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PROGRAMA DA DISCIPLINA</w:t>
            </w:r>
          </w:p>
        </w:tc>
      </w:tr>
    </w:tbl>
    <w:p w:rsidR="00000000" w:rsidDel="00000000" w:rsidP="00000000" w:rsidRDefault="00000000" w:rsidRPr="00000000" w14:paraId="00000003">
      <w:pPr>
        <w:pageBreakBefore w:val="0"/>
        <w:rPr>
          <w:rFonts w:ascii="Georgia" w:cs="Georgia" w:eastAsia="Georgia" w:hAnsi="Georgia"/>
          <w:sz w:val="10"/>
          <w:szCs w:val="10"/>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1530"/>
        <w:gridCol w:w="885"/>
        <w:gridCol w:w="555"/>
        <w:gridCol w:w="255"/>
        <w:gridCol w:w="870"/>
        <w:gridCol w:w="1575"/>
        <w:tblGridChange w:id="0">
          <w:tblGrid>
            <w:gridCol w:w="3360"/>
            <w:gridCol w:w="1530"/>
            <w:gridCol w:w="885"/>
            <w:gridCol w:w="555"/>
            <w:gridCol w:w="255"/>
            <w:gridCol w:w="870"/>
            <w:gridCol w:w="1575"/>
          </w:tblGrid>
        </w:tblGridChange>
      </w:tblGrid>
      <w:tr>
        <w:trPr>
          <w:cantSplit w:val="0"/>
          <w:trHeight w:val="400" w:hRule="atLeast"/>
          <w:tblHeader w:val="0"/>
        </w:trPr>
        <w:tc>
          <w:tcPr>
            <w:gridSpan w:val="7"/>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Georgia" w:cs="Georgia" w:eastAsia="Georgia" w:hAnsi="Georgia"/>
                <w:b w:val="1"/>
                <w:bCs w:val="1"/>
                <w:sz w:val="20"/>
                <w:szCs w:val="20"/>
              </w:rPr>
            </w:pPr>
            <w:r w:rsidDel="00000000" w:rsidR="00000000" w:rsidRPr="00000000">
              <w:rPr>
                <w:rFonts w:ascii="Roboto" w:cs="Roboto" w:eastAsia="Roboto" w:hAnsi="Roboto"/>
                <w:b w:val="1"/>
                <w:bCs w:val="1"/>
                <w:sz w:val="20"/>
                <w:szCs w:val="20"/>
                <w:rtl w:val="0"/>
              </w:rPr>
              <w:t xml:space="preserve">IDENTIFICAÇÃO</w:t>
            </w:r>
            <w:r w:rsidDel="00000000" w:rsidR="00000000" w:rsidRPr="00000000">
              <w:rPr>
                <w:rtl w:val="0"/>
              </w:rPr>
            </w:r>
          </w:p>
        </w:tc>
      </w:tr>
      <w:tr>
        <w:trPr>
          <w:cantSplit w:val="0"/>
          <w:trHeight w:val="90" w:hRule="atLeast"/>
          <w:tblHeader w:val="0"/>
        </w:trPr>
        <w:tc>
          <w:tcPr>
            <w:gridSpan w:val="5"/>
            <w:tcBorders>
              <w:top w:color="000000" w:space="0" w:sz="8" w:val="single"/>
              <w:left w:color="000000" w:space="0" w:sz="8" w:val="single"/>
              <w:bottom w:color="ffffff"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NOME:</w:t>
            </w:r>
            <w:r w:rsidDel="00000000" w:rsidR="00000000" w:rsidRPr="00000000">
              <w:rPr>
                <w:rFonts w:ascii="Georgia" w:cs="Georgia" w:eastAsia="Georgia" w:hAnsi="Georgia"/>
                <w:sz w:val="20"/>
                <w:szCs w:val="20"/>
                <w:rtl w:val="0"/>
              </w:rPr>
              <w:t xml:space="preserve"> CÁLCULO NI</w:t>
            </w:r>
          </w:p>
        </w:tc>
        <w:tc>
          <w:tcPr>
            <w:gridSpan w:val="2"/>
            <w:tcBorders>
              <w:top w:color="000000"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CÓDIGO: </w:t>
            </w:r>
            <w:r w:rsidDel="00000000" w:rsidR="00000000" w:rsidRPr="00000000">
              <w:rPr>
                <w:rFonts w:ascii="Georgia" w:cs="Georgia" w:eastAsia="Georgia" w:hAnsi="Georgia"/>
                <w:sz w:val="20"/>
                <w:szCs w:val="20"/>
                <w:rtl w:val="0"/>
              </w:rPr>
              <w:t xml:space="preserve">6507</w:t>
            </w:r>
            <w:r w:rsidDel="00000000" w:rsidR="00000000" w:rsidRPr="00000000">
              <w:rPr>
                <w:rtl w:val="0"/>
              </w:rPr>
            </w:r>
          </w:p>
        </w:tc>
      </w:tr>
      <w:tr>
        <w:trPr>
          <w:cantSplit w:val="0"/>
          <w:trHeight w:val="165" w:hRule="atLeast"/>
          <w:tblHeader w:val="0"/>
        </w:trPr>
        <w:tc>
          <w:tcPr>
            <w:gridSpan w:val="3"/>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DEPARTAMENTO:</w:t>
            </w:r>
            <w:r w:rsidDel="00000000" w:rsidR="00000000" w:rsidRPr="00000000">
              <w:rPr>
                <w:rFonts w:ascii="Georgia" w:cs="Georgia" w:eastAsia="Georgia" w:hAnsi="Georgia"/>
                <w:sz w:val="20"/>
                <w:szCs w:val="20"/>
                <w:rtl w:val="0"/>
              </w:rPr>
              <w:t xml:space="preserve"> MATEMÁTICA</w:t>
            </w:r>
          </w:p>
        </w:tc>
        <w:tc>
          <w:tcPr>
            <w:gridSpan w:val="4"/>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ÁREA:</w:t>
            </w:r>
            <w:r w:rsidDel="00000000" w:rsidR="00000000" w:rsidRPr="00000000">
              <w:rPr>
                <w:rFonts w:ascii="Georgia" w:cs="Georgia" w:eastAsia="Georgia" w:hAnsi="Georgia"/>
                <w:sz w:val="20"/>
                <w:szCs w:val="20"/>
                <w:rtl w:val="0"/>
              </w:rPr>
              <w:t xml:space="preserve"> MATEMÁTICA</w:t>
            </w:r>
          </w:p>
        </w:tc>
      </w:tr>
      <w:tr>
        <w:trPr>
          <w:cantSplit w:val="0"/>
          <w:trHeight w:val="75" w:hRule="atLeast"/>
          <w:tblHeader w:val="0"/>
        </w:trPr>
        <w:tc>
          <w:tcPr>
            <w:gridSpan w:val="4"/>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CARGA HORÁRIA TOTAL:</w:t>
            </w:r>
            <w:r w:rsidDel="00000000" w:rsidR="00000000" w:rsidRPr="00000000">
              <w:rPr>
                <w:rFonts w:ascii="Georgia" w:cs="Georgia" w:eastAsia="Georgia" w:hAnsi="Georgia"/>
                <w:sz w:val="20"/>
                <w:szCs w:val="20"/>
                <w:rtl w:val="0"/>
              </w:rPr>
              <w:t xml:space="preserve"> 60h</w:t>
            </w:r>
          </w:p>
        </w:tc>
        <w:tc>
          <w:tcPr>
            <w:gridSpan w:val="3"/>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CRÉDITOS:</w:t>
            </w:r>
            <w:r w:rsidDel="00000000" w:rsidR="00000000" w:rsidRPr="00000000">
              <w:rPr>
                <w:rFonts w:ascii="Georgia" w:cs="Georgia" w:eastAsia="Georgia" w:hAnsi="Georgia"/>
                <w:sz w:val="20"/>
                <w:szCs w:val="20"/>
                <w:rtl w:val="0"/>
              </w:rPr>
              <w:t xml:space="preserve"> 4</w:t>
            </w:r>
          </w:p>
        </w:tc>
      </w:tr>
      <w:tr>
        <w:trPr>
          <w:cantSplit w:val="0"/>
          <w:trHeight w:val="223.13232421875" w:hRule="atLeast"/>
          <w:tblHeader w:val="0"/>
        </w:trPr>
        <w:tc>
          <w:tcPr>
            <w:tcBorders>
              <w:top w:color="ffffff" w:space="0" w:sz="8" w:val="single"/>
              <w:left w:color="000000"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CARGA HORÁRIA SEMANAL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TEÓRICA:</w:t>
            </w:r>
            <w:r w:rsidDel="00000000" w:rsidR="00000000" w:rsidRPr="00000000">
              <w:rPr>
                <w:rFonts w:ascii="Georgia" w:cs="Georgia" w:eastAsia="Georgia" w:hAnsi="Georgia"/>
                <w:sz w:val="20"/>
                <w:szCs w:val="20"/>
                <w:rtl w:val="0"/>
              </w:rPr>
              <w:t xml:space="preserve"> 4</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PRÁTICA:</w:t>
            </w:r>
            <w:r w:rsidDel="00000000" w:rsidR="00000000" w:rsidRPr="00000000">
              <w:rPr>
                <w:rFonts w:ascii="Georgia" w:cs="Georgia" w:eastAsia="Georgia" w:hAnsi="Georgia"/>
                <w:sz w:val="20"/>
                <w:szCs w:val="20"/>
                <w:rtl w:val="0"/>
              </w:rPr>
              <w:t xml:space="preserve"> 0</w:t>
            </w:r>
          </w:p>
        </w:tc>
        <w:tc>
          <w:tcPr>
            <w:gridSpan w:val="2"/>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spacing w:line="240"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EAD*: </w:t>
            </w:r>
            <w:r w:rsidDel="00000000" w:rsidR="00000000" w:rsidRPr="00000000">
              <w:rPr>
                <w:rFonts w:ascii="Georgia" w:cs="Georgia" w:eastAsia="Georgia" w:hAnsi="Georgia"/>
                <w:sz w:val="20"/>
                <w:szCs w:val="20"/>
                <w:rtl w:val="0"/>
              </w:rPr>
              <w:t xml:space="preserve">0</w:t>
            </w:r>
            <w:r w:rsidDel="00000000" w:rsidR="00000000" w:rsidRPr="00000000">
              <w:rPr>
                <w:rtl w:val="0"/>
              </w:rPr>
            </w:r>
          </w:p>
        </w:tc>
        <w:tc>
          <w:tcPr>
            <w:tcBorders>
              <w:top w:color="ffffff" w:space="0" w:sz="8" w:val="single"/>
              <w:left w:color="ffffff"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TOTAL:</w:t>
            </w:r>
            <w:r w:rsidDel="00000000" w:rsidR="00000000" w:rsidRPr="00000000">
              <w:rPr>
                <w:rFonts w:ascii="Georgia" w:cs="Georgia" w:eastAsia="Georgia" w:hAnsi="Georgia"/>
                <w:sz w:val="20"/>
                <w:szCs w:val="20"/>
                <w:rtl w:val="0"/>
              </w:rPr>
              <w:t xml:space="preserve"> 4</w:t>
            </w:r>
          </w:p>
        </w:tc>
      </w:tr>
      <w:tr>
        <w:trPr>
          <w:cantSplit w:val="0"/>
          <w:trHeight w:val="135" w:hRule="atLeast"/>
          <w:tblHeader w:val="0"/>
        </w:trPr>
        <w:tc>
          <w:tcPr>
            <w:gridSpan w:val="7"/>
            <w:tcBorders>
              <w:top w:color="ffffff" w:space="0" w:sz="8" w:val="single"/>
              <w:left w:color="000000" w:space="0" w:sz="8" w:val="single"/>
              <w:bottom w:color="ffffff"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PRÉ-REQUISITOS:</w:t>
            </w:r>
            <w:r w:rsidDel="00000000" w:rsidR="00000000" w:rsidRPr="00000000">
              <w:rPr>
                <w:rFonts w:ascii="Georgia" w:cs="Georgia" w:eastAsia="Georgia" w:hAnsi="Georgia"/>
                <w:sz w:val="20"/>
                <w:szCs w:val="20"/>
                <w:rtl w:val="0"/>
              </w:rPr>
              <w:t xml:space="preserve"> NENHUM</w:t>
            </w:r>
          </w:p>
        </w:tc>
      </w:tr>
      <w:tr>
        <w:trPr>
          <w:cantSplit w:val="0"/>
          <w:trHeight w:val="485" w:hRule="atLeast"/>
          <w:tblHeader w:val="0"/>
        </w:trPr>
        <w:tc>
          <w:tcPr>
            <w:gridSpan w:val="7"/>
            <w:tcBorders>
              <w:top w:color="ffffff"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line="240"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CO-REQUISITOS: </w:t>
            </w:r>
            <w:r w:rsidDel="00000000" w:rsidR="00000000" w:rsidRPr="00000000">
              <w:rPr>
                <w:rFonts w:ascii="Georgia" w:cs="Georgia" w:eastAsia="Georgia" w:hAnsi="Georgia"/>
                <w:sz w:val="20"/>
                <w:szCs w:val="20"/>
                <w:rtl w:val="0"/>
              </w:rPr>
              <w:t xml:space="preserve">NENHUM</w:t>
            </w:r>
          </w:p>
        </w:tc>
      </w:tr>
    </w:tbl>
    <w:p w:rsidR="00000000" w:rsidDel="00000000" w:rsidP="00000000" w:rsidRDefault="00000000" w:rsidRPr="00000000" w14:paraId="00000035">
      <w:pPr>
        <w:pageBreakBefore w:val="0"/>
        <w:rPr>
          <w:rFonts w:ascii="Georgia" w:cs="Georgia" w:eastAsia="Georgia" w:hAnsi="Georgia"/>
          <w:sz w:val="10"/>
          <w:szCs w:val="1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EMENTA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Funções Reais de uma Variável Real. Limite e Continuidade. Derivadas: conceito, regras e aplicações.</w:t>
            </w:r>
            <w:r w:rsidDel="00000000" w:rsidR="00000000" w:rsidRPr="00000000">
              <w:rPr>
                <w:rtl w:val="0"/>
              </w:rPr>
            </w:r>
          </w:p>
        </w:tc>
      </w:tr>
    </w:tbl>
    <w:p w:rsidR="00000000" w:rsidDel="00000000" w:rsidP="00000000" w:rsidRDefault="00000000" w:rsidRPr="00000000" w14:paraId="00000038">
      <w:pPr>
        <w:pageBreakBefore w:val="0"/>
        <w:rPr>
          <w:rFonts w:ascii="Georgia" w:cs="Georgia" w:eastAsia="Georgia" w:hAnsi="Georgia"/>
          <w:sz w:val="10"/>
          <w:szCs w:val="1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PRÁTICA COMO COMPONENTE CURRICULAR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both"/>
              <w:rPr>
                <w:rFonts w:ascii="Georgia" w:cs="Georgia" w:eastAsia="Georgia" w:hAnsi="Georgia"/>
              </w:rPr>
            </w:pPr>
            <w:r w:rsidDel="00000000" w:rsidR="00000000" w:rsidRPr="00000000">
              <w:rPr>
                <w:rFonts w:ascii="Georgia" w:cs="Georgia" w:eastAsia="Georgia" w:hAnsi="Georgia"/>
                <w:rtl w:val="0"/>
              </w:rPr>
              <w:t xml:space="preserve">Na carga horária desta disciplina, são destacadas 15 horas que serão computadas como “Prática como Componente Curricular”. Este espaço deverá ser utilizado na participação ativa do discente, quer através de discussões, apresentações de tópicos relativos aos conteúdos, produção de texto, utilização de novas tecnologias, ou de qualquer outra atividade que estimule seu espírito crítico, sua desenvoltura, criatividade, autoconfiança e o domínio de ferramentas computacionais.</w:t>
            </w:r>
            <w:r w:rsidDel="00000000" w:rsidR="00000000" w:rsidRPr="00000000">
              <w:rPr>
                <w:rtl w:val="0"/>
              </w:rPr>
            </w:r>
          </w:p>
        </w:tc>
      </w:tr>
    </w:tbl>
    <w:p w:rsidR="00000000" w:rsidDel="00000000" w:rsidP="00000000" w:rsidRDefault="00000000" w:rsidRPr="00000000" w14:paraId="0000003B">
      <w:pPr>
        <w:pageBreakBefore w:val="0"/>
        <w:rPr>
          <w:rFonts w:ascii="Georgia" w:cs="Georgia" w:eastAsia="Georgia" w:hAnsi="Georgia"/>
          <w:sz w:val="10"/>
          <w:szCs w:val="1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BIBLIOGRAFIA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BÁSICA:</w:t>
            </w:r>
          </w:p>
          <w:p w:rsidR="00000000" w:rsidDel="00000000" w:rsidP="00000000" w:rsidRDefault="00000000" w:rsidRPr="00000000" w14:paraId="0000003E">
            <w:pPr>
              <w:pageBreakBefore w:val="0"/>
              <w:widowControl w:val="0"/>
              <w:numPr>
                <w:ilvl w:val="0"/>
                <w:numId w:val="2"/>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STEWART, James. Cálculo, v. 1. São Paulo: Cengage Learning, 2013.</w:t>
            </w:r>
          </w:p>
          <w:p w:rsidR="00000000" w:rsidDel="00000000" w:rsidP="00000000" w:rsidRDefault="00000000" w:rsidRPr="00000000" w14:paraId="0000003F">
            <w:pPr>
              <w:pageBreakBefore w:val="0"/>
              <w:widowControl w:val="0"/>
              <w:numPr>
                <w:ilvl w:val="0"/>
                <w:numId w:val="2"/>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GUIDORIZZI, Hamilton. Um Curso de Cálculo, vol. 1 e 5 Ed. LTC, 2001.</w:t>
            </w:r>
          </w:p>
          <w:p w:rsidR="00000000" w:rsidDel="00000000" w:rsidP="00000000" w:rsidRDefault="00000000" w:rsidRPr="00000000" w14:paraId="00000040">
            <w:pPr>
              <w:pageBreakBefore w:val="0"/>
              <w:widowControl w:val="0"/>
              <w:numPr>
                <w:ilvl w:val="0"/>
                <w:numId w:val="2"/>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LOPES, Hélio; MALTA, Iaci; PESCO, Hélio. Cálculo a uma variável: uma introdução ao cálculo. Rio de Janeiro: Editora PUC-Rio/Loyola.</w:t>
            </w:r>
          </w:p>
          <w:p w:rsidR="00000000" w:rsidDel="00000000" w:rsidP="00000000" w:rsidRDefault="00000000" w:rsidRPr="00000000" w14:paraId="00000041">
            <w:pPr>
              <w:pageBreakBefore w:val="0"/>
              <w:widowControl w:val="0"/>
              <w:numPr>
                <w:ilvl w:val="0"/>
                <w:numId w:val="2"/>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HOFFMANN, Laurence D.; BRADLEY, Gerald L.; E SILVA, Pedro P. de Lima. Cálculo: um curso moderno e suas aplicações. LTC-Livros Técnicos e Científicos,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BIBLIOGRAFIA COMPLEMENTAR:</w:t>
            </w:r>
          </w:p>
          <w:p w:rsidR="00000000" w:rsidDel="00000000" w:rsidP="00000000" w:rsidRDefault="00000000" w:rsidRPr="00000000" w14:paraId="00000043">
            <w:pPr>
              <w:pageBreakBefore w:val="0"/>
              <w:widowControl w:val="0"/>
              <w:numPr>
                <w:ilvl w:val="0"/>
                <w:numId w:val="1"/>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ANTON, Howard; BIVENS, Irl; DAVIS, Stephen. Cálculo, Bookman, 2007.</w:t>
            </w:r>
          </w:p>
          <w:p w:rsidR="00000000" w:rsidDel="00000000" w:rsidP="00000000" w:rsidRDefault="00000000" w:rsidRPr="00000000" w14:paraId="00000044">
            <w:pPr>
              <w:pageBreakBefore w:val="0"/>
              <w:widowControl w:val="0"/>
              <w:numPr>
                <w:ilvl w:val="0"/>
                <w:numId w:val="1"/>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ÁVILA, Geraldo. CÁLCULO I, Rio de Janeiro, LTC.</w:t>
            </w:r>
          </w:p>
          <w:p w:rsidR="00000000" w:rsidDel="00000000" w:rsidP="00000000" w:rsidRDefault="00000000" w:rsidRPr="00000000" w14:paraId="00000045">
            <w:pPr>
              <w:pageBreakBefore w:val="0"/>
              <w:widowControl w:val="0"/>
              <w:numPr>
                <w:ilvl w:val="0"/>
                <w:numId w:val="1"/>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LEITHOLD, Louis. Matemática aplicada à economia e administração. Harbra, 2001.</w:t>
            </w:r>
          </w:p>
          <w:p w:rsidR="00000000" w:rsidDel="00000000" w:rsidP="00000000" w:rsidRDefault="00000000" w:rsidRPr="00000000" w14:paraId="00000046">
            <w:pPr>
              <w:pageBreakBefore w:val="0"/>
              <w:widowControl w:val="0"/>
              <w:numPr>
                <w:ilvl w:val="0"/>
                <w:numId w:val="1"/>
              </w:numPr>
              <w:spacing w:line="240" w:lineRule="auto"/>
              <w:ind w:left="72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FINNEY, Ross L.; WEIR, Maurice D.; GIORDANO, Frank R; THOMAS, George B. Cálculo. São Paulo, SP: Pearson Education do Brasil, Addison Wesley, 2005.</w:t>
            </w:r>
          </w:p>
          <w:p w:rsidR="00000000" w:rsidDel="00000000" w:rsidP="00000000" w:rsidRDefault="00000000" w:rsidRPr="00000000" w14:paraId="00000047">
            <w:pPr>
              <w:pageBreakBefore w:val="0"/>
              <w:widowControl w:val="0"/>
              <w:numPr>
                <w:ilvl w:val="0"/>
                <w:numId w:val="1"/>
              </w:numPr>
              <w:spacing w:line="240" w:lineRule="auto"/>
              <w:ind w:left="720" w:hanging="360"/>
              <w:rPr>
                <w:rFonts w:ascii="Georgia" w:cs="Georgia" w:eastAsia="Georgia" w:hAnsi="Georgia"/>
                <w:sz w:val="20"/>
                <w:szCs w:val="20"/>
                <w:u w:val="none"/>
              </w:rPr>
            </w:pPr>
            <w:r w:rsidDel="00000000" w:rsidR="00000000" w:rsidRPr="00000000">
              <w:rPr>
                <w:rFonts w:ascii="Georgia" w:cs="Georgia" w:eastAsia="Georgia" w:hAnsi="Georgia"/>
                <w:sz w:val="20"/>
                <w:szCs w:val="20"/>
                <w:rtl w:val="0"/>
              </w:rPr>
              <w:t xml:space="preserve">HUGHES-HALLET. Cálculo a uma e a várias variáveis, vol. 1. Rio de Janeiro: LTC.</w:t>
            </w:r>
          </w:p>
        </w:tc>
      </w:tr>
    </w:tbl>
    <w:p w:rsidR="00000000" w:rsidDel="00000000" w:rsidP="00000000" w:rsidRDefault="00000000" w:rsidRPr="00000000" w14:paraId="00000048">
      <w:pPr>
        <w:pageBreakBefore w:val="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both"/>
      <w:rPr/>
    </w:pPr>
    <w:r w:rsidDel="00000000" w:rsidR="00000000" w:rsidRPr="00000000">
      <w:rPr>
        <w:rFonts w:ascii="Georgia" w:cs="Georgia" w:eastAsia="Georgia" w:hAnsi="Georgia"/>
        <w:i w:val="1"/>
        <w:iCs w:val="1"/>
        <w:sz w:val="20"/>
        <w:szCs w:val="20"/>
        <w:rtl w:val="0"/>
      </w:rPr>
      <w:t xml:space="preserve">*Essa disciplina poderá ter até 4 encontros a distância, se aprovado em plano de ensino pelo colegiado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UNIVERSIDADE FEDERAL RURAL DE PERNAMBUCO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-66674</wp:posOffset>
          </wp:positionV>
          <wp:extent cx="561975" cy="10572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9278" l="0" r="0" t="-5155"/>
                  <a:stretch>
                    <a:fillRect/>
                  </a:stretch>
                </pic:blipFill>
                <pic:spPr>
                  <a:xfrm>
                    <a:off x="0" y="0"/>
                    <a:ext cx="561975" cy="1057275"/>
                  </a:xfrm>
                  <a:prstGeom prst="rect"/>
                  <a:ln/>
                </pic:spPr>
              </pic:pic>
            </a:graphicData>
          </a:graphic>
        </wp:anchor>
      </w:drawing>
    </w:r>
  </w:p>
  <w:p w:rsidR="00000000" w:rsidDel="00000000" w:rsidP="00000000" w:rsidRDefault="00000000" w:rsidRPr="00000000" w14:paraId="0000004A">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Rua Dom Manoel de Medeiros, s/n. - Dois Irmãos CEP: 52171-900</w:t>
    </w:r>
  </w:p>
  <w:p w:rsidR="00000000" w:rsidDel="00000000" w:rsidP="00000000" w:rsidRDefault="00000000" w:rsidRPr="00000000" w14:paraId="0000004B">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Recife - PE</w:t>
    </w:r>
  </w:p>
  <w:p w:rsidR="00000000" w:rsidDel="00000000" w:rsidP="00000000" w:rsidRDefault="00000000" w:rsidRPr="00000000" w14:paraId="0000004C">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Fone: 0xx-81-3320-6000</w:t>
    </w:r>
  </w:p>
  <w:p w:rsidR="00000000" w:rsidDel="00000000" w:rsidP="00000000" w:rsidRDefault="00000000" w:rsidRPr="00000000" w14:paraId="0000004D">
    <w:pPr>
      <w:pageBreakBefore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www.ufrpe.br</w:t>
    </w:r>
    <w:r w:rsidDel="00000000" w:rsidR="00000000" w:rsidRPr="00000000">
      <w:rPr>
        <w:rtl w:val="0"/>
      </w:rPr>
    </w:r>
  </w:p>
  <w:p w:rsidR="00000000" w:rsidDel="00000000" w:rsidP="00000000" w:rsidRDefault="00000000" w:rsidRPr="00000000" w14:paraId="0000004E">
    <w:pPr>
      <w:pageBreakBefore w:val="0"/>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