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PROGRAMA DA DISCIPLINA</w:t>
            </w:r>
          </w:p>
        </w:tc>
      </w:tr>
    </w:tbl>
    <w:p w:rsidR="00000000" w:rsidDel="00000000" w:rsidP="00000000" w:rsidRDefault="00000000" w:rsidRPr="00000000" w14:paraId="00000003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0"/>
        <w:gridCol w:w="1530"/>
        <w:gridCol w:w="540"/>
        <w:gridCol w:w="900"/>
        <w:gridCol w:w="255"/>
        <w:gridCol w:w="870"/>
        <w:gridCol w:w="1575"/>
        <w:tblGridChange w:id="0">
          <w:tblGrid>
            <w:gridCol w:w="3360"/>
            <w:gridCol w:w="1530"/>
            <w:gridCol w:w="540"/>
            <w:gridCol w:w="900"/>
            <w:gridCol w:w="255"/>
            <w:gridCol w:w="870"/>
            <w:gridCol w:w="157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NOME: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05502 - ESTÁGIO SUPERVISIONADO OBRIGATÓRIO II - LIC. EM COMPUTAÇÃO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CÓDIGO: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05502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3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DEPARTAMENTO: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DEPARTAMENTO DE EDUCAÇÃO</w:t>
            </w:r>
          </w:p>
        </w:tc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ÁREA: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EDUCAÇÃO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gridSpan w:val="4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CARGA HORÁRIA TOTAL: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9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0H</w:t>
            </w:r>
          </w:p>
        </w:tc>
        <w:tc>
          <w:tcPr>
            <w:gridSpan w:val="3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CRÉDITOS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: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3.13232421875" w:hRule="atLeast"/>
          <w:tblHeader w:val="0"/>
        </w:trPr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CARGA HORÁRIA SEMANAL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TEÓRICA: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2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PRÁTICA: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4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EAD*:   -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TOTAL: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6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7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PRÉ-REQUISITOS: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05139 - FUNDAMENTOS FIL. HIST. E SOC. DA EDUCAÇÃO, 05498 - EDUCAÇÃO BRASILEIRA: LEGISLAÇÃO, ORGANIZAÇÃO E POLÍTICAS 05500 - MET. DO ENSINO DA COMPUTAÇÃO 05501 - ESTÁGIO SUPERVISIONADO OBRIGATÓRIO I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gridSpan w:val="7"/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CO-REQUISITOS: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NENHUM</w:t>
            </w:r>
          </w:p>
        </w:tc>
      </w:tr>
    </w:tbl>
    <w:p w:rsidR="00000000" w:rsidDel="00000000" w:rsidP="00000000" w:rsidRDefault="00000000" w:rsidRPr="00000000" w14:paraId="00000035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EMENTA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Serão abordadas ações de planejamento didático e docência na área de Computação em escola de ensino fundamental, médio ou integrado médio-técnico, considerando o aprendizado durante as observações e reflexões realizadas durante o Estágio 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PRÁTICA COMO COMPONENTE CURRICULAR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Não possui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BIBLIOGRAFIA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41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LOPES, K. M. V.; TELES, M. M. R.; PATRÍCIO, P. C. S. (orgs). Estágio Supervisionado em Computação: Reflexões e Relatos. 1 ed.. Curitiba, Appris, 2016.</w:t>
            </w:r>
          </w:p>
          <w:p w:rsidR="00000000" w:rsidDel="00000000" w:rsidP="00000000" w:rsidRDefault="00000000" w:rsidRPr="00000000" w14:paraId="00000042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GUZDIAL, Mark. Learner-Centered Design of Computing Education: Research on Computing for Everyone. Synthesis Lectures on Human-Centered Informatics, 2015. Disponível em . Acesso em 30/04/2017.</w:t>
            </w:r>
          </w:p>
          <w:p w:rsidR="00000000" w:rsidDel="00000000" w:rsidP="00000000" w:rsidRDefault="00000000" w:rsidRPr="00000000" w14:paraId="00000043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BEHRENS, M.A. O paradigma emergente e a prática pedagógica. Petrópolis, Rio de Janeiro: Vozes, 2005.</w:t>
            </w:r>
          </w:p>
          <w:p w:rsidR="00000000" w:rsidDel="00000000" w:rsidP="00000000" w:rsidRDefault="00000000" w:rsidRPr="00000000" w14:paraId="00000044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BOGDAN, R.; BIKLEN, S. O contínuo participante/observador. In: ______. Investigação qualitativa em educação: uma introdução à teoria e aos métodos. Porto: Porto Editora, 1994. </w:t>
            </w:r>
          </w:p>
          <w:p w:rsidR="00000000" w:rsidDel="00000000" w:rsidP="00000000" w:rsidRDefault="00000000" w:rsidRPr="00000000" w14:paraId="00000045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CACHAPUZ, Antonio. [et al]. (org) A necessária renovação para o ensino das ciências. São Paulo: Cortez. 2005.</w:t>
            </w:r>
          </w:p>
          <w:p w:rsidR="00000000" w:rsidDel="00000000" w:rsidP="00000000" w:rsidRDefault="00000000" w:rsidRPr="00000000" w14:paraId="00000046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LIMA, M. S. L. [et al]. A hora da prática: reflexões sobre o estágio supervisionado e A ação docente. 4. ed., Fortaleza: Edições Demócrito Rocha, 2004. </w:t>
            </w:r>
          </w:p>
          <w:p w:rsidR="00000000" w:rsidDel="00000000" w:rsidP="00000000" w:rsidRDefault="00000000" w:rsidRPr="00000000" w14:paraId="00000047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MELO, Guiomar Namo de. Transposição didática: a mais nobre (e complexa) tarefa do professor. Revista Nova Escola. Dezembro, 2004.</w:t>
            </w:r>
          </w:p>
          <w:p w:rsidR="00000000" w:rsidDel="00000000" w:rsidP="00000000" w:rsidRDefault="00000000" w:rsidRPr="00000000" w14:paraId="00000048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PADILHA, P.R. Planejamento dialógico: como construir o projeto político-pedagógico da escola. 6 ed. São Paulo: Cortez; Instituto Paulo Freire, 2006.</w:t>
            </w:r>
          </w:p>
          <w:p w:rsidR="00000000" w:rsidDel="00000000" w:rsidP="00000000" w:rsidRDefault="00000000" w:rsidRPr="00000000" w14:paraId="00000049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MORAES, R. O significado de experimentação numa abordagem construtivista: o caso do ensino de ciências. 2 ed. Porto Alegre: EDIPUCRS, 2003.</w:t>
            </w:r>
          </w:p>
          <w:p w:rsidR="00000000" w:rsidDel="00000000" w:rsidP="00000000" w:rsidRDefault="00000000" w:rsidRPr="00000000" w14:paraId="0000004A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NOGUEIRA, N. R. Interdisciplinaridade aplicada. 2 ed, São Paulo: Érica, 1999.</w:t>
            </w:r>
          </w:p>
          <w:p w:rsidR="00000000" w:rsidDel="00000000" w:rsidP="00000000" w:rsidRDefault="00000000" w:rsidRPr="00000000" w14:paraId="0000004B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The Computer Science Teachers Association Task Force. K-12 Computer Science Standards, ACM, 2011. Disponível em: https://csta.acm.org/Curriculum/sub/CurrFiles/CSTA_K12_CSS.pdf (Resumo em português disponível em: Resumo de Objetivos de Aprendizagem de Computação no Ensino Fundamental (Currículo de Referência CSTA/ACM K-12) http://www.computacaonaescola.ufsc.br/wp-content/uploads/2013/09/CurriculoACMIEEEresumido-PORT_v10.pdf )</w:t>
            </w:r>
          </w:p>
          <w:p w:rsidR="00000000" w:rsidDel="00000000" w:rsidP="00000000" w:rsidRDefault="00000000" w:rsidRPr="00000000" w14:paraId="0000004C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THIOLLENT, M. Metodologia da pesquisa-ação. São Paulo: Cortez, 1986.</w:t>
            </w:r>
          </w:p>
          <w:p w:rsidR="00000000" w:rsidDel="00000000" w:rsidP="00000000" w:rsidRDefault="00000000" w:rsidRPr="00000000" w14:paraId="0000004D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ZABALA, A. A Prática Educativa: como ensinar. Porto Alegre: Artmed, 1998.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BIBLIOGRAFIA COMPLEMENTAR:</w:t>
            </w:r>
          </w:p>
          <w:p w:rsidR="00000000" w:rsidDel="00000000" w:rsidP="00000000" w:rsidRDefault="00000000" w:rsidRPr="00000000" w14:paraId="0000004F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Anais do Simpósio Brasileiro de Informática na Educação - SBIE. Disponíveis em: &lt;</w:t>
            </w:r>
            <w:hyperlink r:id="rId6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0"/>
                  <w:szCs w:val="20"/>
                  <w:u w:val="single"/>
                  <w:rtl w:val="0"/>
                </w:rPr>
                <w:t xml:space="preserve">http://www.br-ie.org/pub/index.php/sbie</w:t>
              </w:r>
            </w:hyperlink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&gt; Acesso em 30/04/2017.</w:t>
            </w:r>
          </w:p>
          <w:p w:rsidR="00000000" w:rsidDel="00000000" w:rsidP="00000000" w:rsidRDefault="00000000" w:rsidRPr="00000000" w14:paraId="00000050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Anais do Workshop de Educação em Computação do Congresso Brasileiro da Sociedade Brasileira de Computação - WEI-CSBC. Disponíveis em: </w:t>
            </w:r>
            <w:hyperlink r:id="rId7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0"/>
                  <w:szCs w:val="20"/>
                  <w:u w:val="single"/>
                  <w:rtl w:val="0"/>
                </w:rPr>
                <w:t xml:space="preserve">&lt;http://www.lbd.dcc.ufmg.br/bdbcomp/servlet/PesquisaEvento?evento=wei&gt;</w:t>
              </w:r>
            </w:hyperlink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. Acesso em 30/04/2017.</w:t>
            </w:r>
          </w:p>
          <w:p w:rsidR="00000000" w:rsidDel="00000000" w:rsidP="00000000" w:rsidRDefault="00000000" w:rsidRPr="00000000" w14:paraId="00000051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Anais do Workshop de Informática na Escola - WIE. Disponíveis em: Disponíveis em: &lt;</w:t>
            </w:r>
            <w:hyperlink r:id="rId8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0"/>
                  <w:szCs w:val="20"/>
                  <w:u w:val="single"/>
                  <w:rtl w:val="0"/>
                </w:rPr>
                <w:t xml:space="preserve">http://www.brie.org/pub/index.php/wie</w:t>
              </w:r>
            </w:hyperlink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&gt;. Acesso em 30/04/2017.</w:t>
            </w:r>
          </w:p>
          <w:p w:rsidR="00000000" w:rsidDel="00000000" w:rsidP="00000000" w:rsidRDefault="00000000" w:rsidRPr="00000000" w14:paraId="00000052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Committee for the Workshops on Computational Thinking. Report of a Workshop on the Pedagogical Aspects of Computational Thinking. National Research Council. Washington, DC, 2ível em </w:t>
            </w:r>
            <w:hyperlink r:id="rId9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0"/>
                  <w:szCs w:val="20"/>
                  <w:u w:val="single"/>
                  <w:rtl w:val="0"/>
                </w:rPr>
                <w:t xml:space="preserve">https://www.nap.edu/catalog/13170/report-of-a-workshop-on-the-pedagogicalaspects-of-computational-thinking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Committee for the Workshops on Computational Thinking. Report of a Workshop on the Scope and Nature of Computational Thinking. National Research Council. Washington, DC, 2010. Disponível em </w:t>
            </w:r>
            <w:hyperlink r:id="rId10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0"/>
                  <w:szCs w:val="20"/>
                  <w:u w:val="single"/>
                  <w:rtl w:val="0"/>
                </w:rPr>
                <w:t xml:space="preserve">https://www.nap.edu/catalog/12840/report-of-a-workshop-on-the-scopeand-nature-of-computational-thinking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Computer Science Unplugged: Ensinando Ciência da Computação sem o uso do Computador. Tim Bell, Ian Witten e Mike Fellows. Traduzido por: Luciano Porto Barreto. 2011. Disponível em: </w:t>
            </w:r>
            <w:hyperlink r:id="rId11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0"/>
                  <w:szCs w:val="20"/>
                  <w:u w:val="single"/>
                  <w:rtl w:val="0"/>
                </w:rPr>
                <w:t xml:space="preserve">http://csunplugged.org/wp-content/uploads/2014/12/CSUnpluggedTeachers-portuguesebrazil-feb-2011.pdf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BARREIRO, I. M. de F. Prática de Ensino e Estágio Supervisionado na Formação de Professores . São Paulo: AVERCAMP, 2006. </w:t>
            </w:r>
          </w:p>
          <w:p w:rsidR="00000000" w:rsidDel="00000000" w:rsidP="00000000" w:rsidRDefault="00000000" w:rsidRPr="00000000" w14:paraId="00000056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CAPRA, Fritjof. O ponto de mutação: a ciência, a sociedade e a cultura emergente. – (Trad. CABRAL, Alvaro); São Paulo: Cultrix, 2006.</w:t>
            </w:r>
          </w:p>
          <w:p w:rsidR="00000000" w:rsidDel="00000000" w:rsidP="00000000" w:rsidRDefault="00000000" w:rsidRPr="00000000" w14:paraId="00000057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HERNANDEZ, F. Transgressão e mudança na educação: os projetos de trabalho. Porto Alegre: Artmed, 1998. PICONEZ, S. C. B. (Coord.). A prática de ensino e o estágio Supervisionado. 5. ed. Campinas Papirus, 2000. (Coleção magistério: formação e trabalho pedagógico).</w:t>
            </w:r>
          </w:p>
          <w:p w:rsidR="00000000" w:rsidDel="00000000" w:rsidP="00000000" w:rsidRDefault="00000000" w:rsidRPr="00000000" w14:paraId="00000058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PIMENTA, Selma Garrido; LIMA, Maria Socorro Lucena. Estágio e Docência. São Paulo: Cortez, 2004. (Coleção docência em formação. Série saberes pedagógicos).</w:t>
            </w:r>
          </w:p>
          <w:p w:rsidR="00000000" w:rsidDel="00000000" w:rsidP="00000000" w:rsidRDefault="00000000" w:rsidRPr="00000000" w14:paraId="00000059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POZZO, J. I. A solução de problemas: aprender a resolver, resolver para aprender. Porto Alegre: ArtMed, 1998.</w:t>
            </w:r>
          </w:p>
          <w:p w:rsidR="00000000" w:rsidDel="00000000" w:rsidP="00000000" w:rsidRDefault="00000000" w:rsidRPr="00000000" w14:paraId="0000005A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VALENTE, J. A. (orgs). O computador na sociedade do conhecimento.Campinas, SP: SP: UNICAMP/NIED, 1999.</w:t>
            </w:r>
          </w:p>
        </w:tc>
      </w:tr>
    </w:tbl>
    <w:p w:rsidR="00000000" w:rsidDel="00000000" w:rsidP="00000000" w:rsidRDefault="00000000" w:rsidRPr="00000000" w14:paraId="0000005B">
      <w:pPr>
        <w:pageBreakBefore w:val="0"/>
        <w:jc w:val="both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rtl w:val="0"/>
        </w:rPr>
        <w:t xml:space="preserve">*Essa disciplina poderá ter até 4 encontros a distância, se aprovado em plano de ensino pelo colegiado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pageBreakBefore w:val="0"/>
      <w:rPr>
        <w:rFonts w:ascii="Times New Roman" w:cs="Times New Roman" w:eastAsia="Times New Roman" w:hAnsi="Times New Roman"/>
        <w:b w:val="1"/>
        <w:bCs w:val="1"/>
        <w:sz w:val="26"/>
        <w:szCs w:val="26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6"/>
        <w:szCs w:val="26"/>
        <w:rtl w:val="0"/>
      </w:rPr>
      <w:t xml:space="preserve">UNIVERSIDADE FEDERAL RURAL DE PERNAMBUCO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-66674</wp:posOffset>
          </wp:positionV>
          <wp:extent cx="561975" cy="1057275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9278" l="0" r="0" t="-5155"/>
                  <a:stretch>
                    <a:fillRect/>
                  </a:stretch>
                </pic:blipFill>
                <pic:spPr>
                  <a:xfrm>
                    <a:off x="0" y="0"/>
                    <a:ext cx="561975" cy="10572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E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Rua Dom Manoel de Medeiros, s/n. - Dois Irmãos CEP: 52171-900</w:t>
    </w:r>
  </w:p>
  <w:p w:rsidR="00000000" w:rsidDel="00000000" w:rsidP="00000000" w:rsidRDefault="00000000" w:rsidRPr="00000000" w14:paraId="0000005F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Recife - PE</w:t>
    </w:r>
  </w:p>
  <w:p w:rsidR="00000000" w:rsidDel="00000000" w:rsidP="00000000" w:rsidRDefault="00000000" w:rsidRPr="00000000" w14:paraId="00000060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Fone: 0xx-81-3320-6000</w:t>
    </w:r>
  </w:p>
  <w:p w:rsidR="00000000" w:rsidDel="00000000" w:rsidP="00000000" w:rsidRDefault="00000000" w:rsidRPr="00000000" w14:paraId="00000061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www.ufrpe.br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2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csunplugged.org/wp-content/uploads/2014/12/CSUnpluggedTeachers-portuguesebrazil-feb-2011.pdf" TargetMode="External"/><Relationship Id="rId10" Type="http://schemas.openxmlformats.org/officeDocument/2006/relationships/hyperlink" Target="https://www.nap.edu/catalog/12840/report-of-a-workshop-on-the-scopeand-nature-of-computational-thinking" TargetMode="External"/><Relationship Id="rId12" Type="http://schemas.openxmlformats.org/officeDocument/2006/relationships/header" Target="header1.xml"/><Relationship Id="rId9" Type="http://schemas.openxmlformats.org/officeDocument/2006/relationships/hyperlink" Target="https://www.nap.edu/catalog/13170/report-of-a-workshop-on-the-pedagogicalaspects-of-computational-thinking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br-ie.org/pub/index.php/sbie" TargetMode="External"/><Relationship Id="rId7" Type="http://schemas.openxmlformats.org/officeDocument/2006/relationships/hyperlink" Target="http://www.lbd.dcc.ufmg.br/bdbcomp/servlet/PesquisaEvento?evento=wei" TargetMode="External"/><Relationship Id="rId8" Type="http://schemas.openxmlformats.org/officeDocument/2006/relationships/hyperlink" Target="http://www.brie.org/pub/index.php/wi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