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INTELIGÊNCIA HÍBRIDA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NOVA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 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14074 - INTELIGÊNCIA ARTIFICIAL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EQUIVALÊNCIA: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da inteligência híbrida definida sobre a combinação das capacidades humanas (como senso crítico, compreensão contextual e criatividade) e computacionais da IA (como análise de dados em larga escala) para a solução de problemas complexos. Estudo das arquiteturas de agentes inteligentes, suas capacidades e limites, bem como os padrões de interação humano-agente. Análise de cenários de risco associados à IA autônoma como subsídio para o design de sistemas híbridos seguros. Introdução à cocriação humano‑agente e ao design de mecanismos e incentivos para a construção de soluções escaláveis. Ideação e desenvolvimento de protótipos funcionais orientados a problemas reais e complexos, concebidos e desenvolvidos através dos conceitos de inteligência híbrida.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Geral: </w:t>
            </w:r>
          </w:p>
          <w:p>
            <w:r>
              <w:rPr>
                <w:rFonts w:ascii="Times New Roman" w:hAnsi="Times New Roman" w:cs="Times New Roman" w:eastAsia="Times New Roman"/>
              </w:rPr>
              <w:t>Compreender os fundamentos da inteligência híbrida e aplicar princípios de colaboração entre humanos e sistemas de inteligência artificial para analisar problemas complexos, projetar soluções baseadas na interação humano-agente e desenvolver protótipos funcionais.</w:t>
            </w:r>
          </w:p>
          <w:p>
            <w:r>
              <w:rPr>
                <w:rFonts w:ascii="Times New Roman" w:hAnsi="Times New Roman" w:cs="Times New Roman" w:eastAsia="Times New Roman"/>
              </w:rPr>
              <w:t>Específicos</w:t>
            </w:r>
          </w:p>
          <w:p>
            <w:r>
              <w:rPr>
                <w:rFonts w:ascii="Times New Roman" w:hAnsi="Times New Roman" w:cs="Times New Roman" w:eastAsia="Times New Roman"/>
              </w:rPr>
              <w:t>Compreender os fundamentos da inteligência híbrida, distinguindo-a de abordagens puramente autônomas e identificando o papel complementar entre humanos e agentes inteligentes</w:t>
            </w:r>
          </w:p>
          <w:p>
            <w:r>
              <w:rPr>
                <w:rFonts w:ascii="Times New Roman" w:hAnsi="Times New Roman" w:cs="Times New Roman" w:eastAsia="Times New Roman"/>
              </w:rPr>
              <w:t>Caracterizar arquiteturas de agentes, suas capacidades, limitações e os padrões de interação humano-agente (como human‑in‑the‑loop, delegação adaptativa e trabalho em equipe)</w:t>
            </w:r>
          </w:p>
          <w:p>
            <w:r>
              <w:rPr>
                <w:rFonts w:ascii="Times New Roman" w:hAnsi="Times New Roman" w:cs="Times New Roman" w:eastAsia="Times New Roman"/>
              </w:rPr>
              <w:t>Analisar cenários de risco associados à IA autônoma (ambientais, sociais, éticos) como subsídio para o design seguro de sistemas híbridos</w:t>
            </w:r>
          </w:p>
          <w:p>
            <w:r>
              <w:rPr>
                <w:rFonts w:ascii="Times New Roman" w:hAnsi="Times New Roman" w:cs="Times New Roman" w:eastAsia="Times New Roman"/>
              </w:rPr>
              <w:t>Aplicar métodos de cocriação humano‑agente e design de mecanismos e incentivos para construir sistemas de inteligência híbrida que induzam cooperação e gerem valor coletivo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Desenvolver protótipos funcionais orientados a problemas reais, integrando os conceitos de inteligência híbrida, com ênfase em privacidade, transparência e avaliação de eficácia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de Inteligência Artificial e Inteligência Híbrida</w:t>
            </w:r>
          </w:p>
          <w:p>
            <w:r>
              <w:rPr>
                <w:rFonts w:ascii="Times New Roman" w:hAnsi="Times New Roman" w:cs="Times New Roman" w:eastAsia="Times New Roman"/>
              </w:rPr>
              <w:t>Arquiteturas de IA e suas capacidades: redes neurais, modelos generativos e multimodais</w:t>
            </w:r>
          </w:p>
          <w:p>
            <w:r>
              <w:rPr>
                <w:rFonts w:ascii="Times New Roman" w:hAnsi="Times New Roman" w:cs="Times New Roman" w:eastAsia="Times New Roman"/>
              </w:rPr>
              <w:t>Limitações atuais da IA: generalização, confiabilidade, dependência de dados e alucinação</w:t>
            </w:r>
          </w:p>
          <w:p>
            <w:r>
              <w:rPr>
                <w:rFonts w:ascii="Times New Roman" w:hAnsi="Times New Roman" w:cs="Times New Roman" w:eastAsia="Times New Roman"/>
              </w:rPr>
              <w:t>Inteligência híbrida, automação, amplificação de capacidades e colaboração humano-IA</w:t>
            </w:r>
          </w:p>
          <w:p>
            <w:r>
              <w:rPr>
                <w:rFonts w:ascii="Times New Roman" w:hAnsi="Times New Roman" w:cs="Times New Roman" w:eastAsia="Times New Roman"/>
              </w:rPr>
              <w:t>Cognição distribuída e sistemas sociotécnicos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Agentes Inteligentes e Colaboração Humano-Agente</w:t>
            </w:r>
          </w:p>
          <w:p>
            <w:r>
              <w:rPr>
                <w:rFonts w:ascii="Times New Roman" w:hAnsi="Times New Roman" w:cs="Times New Roman" w:eastAsia="Times New Roman"/>
              </w:rPr>
              <w:t>Agentes inteligentes e sistemas multi-agentes</w:t>
            </w:r>
          </w:p>
          <w:p>
            <w:r>
              <w:rPr>
                <w:rFonts w:ascii="Times New Roman" w:hAnsi="Times New Roman" w:cs="Times New Roman" w:eastAsia="Times New Roman"/>
              </w:rPr>
              <w:t>Planejamento, execução e coordenação entre agentes</w:t>
            </w:r>
          </w:p>
          <w:p>
            <w:r>
              <w:rPr>
                <w:rFonts w:ascii="Times New Roman" w:hAnsi="Times New Roman" w:cs="Times New Roman" w:eastAsia="Times New Roman"/>
              </w:rPr>
              <w:t>Interação humano-agente e padrões de colaboração</w:t>
            </w:r>
          </w:p>
          <w:p>
            <w:r>
              <w:rPr>
                <w:rFonts w:ascii="Times New Roman" w:hAnsi="Times New Roman" w:cs="Times New Roman" w:eastAsia="Times New Roman"/>
              </w:rPr>
              <w:t>Co-evolução de sistemas híbridos e processos de trabalho com IA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Riscos, Impactos e Cenários Associados à Inteligência Artificial</w:t>
            </w:r>
          </w:p>
          <w:p>
            <w:r>
              <w:rPr>
                <w:rFonts w:ascii="Times New Roman" w:hAnsi="Times New Roman" w:cs="Times New Roman" w:eastAsia="Times New Roman"/>
              </w:rPr>
              <w:t>Impactos da IA no trabalho, educação, economia e organização social.</w:t>
            </w:r>
          </w:p>
          <w:p>
            <w:r>
              <w:rPr>
                <w:rFonts w:ascii="Times New Roman" w:hAnsi="Times New Roman" w:cs="Times New Roman" w:eastAsia="Times New Roman"/>
              </w:rPr>
              <w:t>Viés algorítmico, privacidade, segurança, desinformação e confiabilidade.</w:t>
            </w:r>
          </w:p>
          <w:p>
            <w:r>
              <w:rPr>
                <w:rFonts w:ascii="Times New Roman" w:hAnsi="Times New Roman" w:cs="Times New Roman" w:eastAsia="Times New Roman"/>
              </w:rPr>
              <w:t>Dependência tecnológica e concentração de poder.</w:t>
            </w:r>
          </w:p>
          <w:p>
            <w:r>
              <w:rPr>
                <w:rFonts w:ascii="Times New Roman" w:hAnsi="Times New Roman" w:cs="Times New Roman" w:eastAsia="Times New Roman"/>
              </w:rPr>
              <w:t>Uso responsável e desenvolvimento seguro de sistemas de IA.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Design de Sistemas de Inteligência Híbrida</w:t>
            </w:r>
          </w:p>
          <w:p>
            <w:r>
              <w:rPr>
                <w:rFonts w:ascii="Times New Roman" w:hAnsi="Times New Roman" w:cs="Times New Roman" w:eastAsia="Times New Roman"/>
              </w:rPr>
              <w:t>Cocriação humano-agente na concepção de soluções.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Design distribuído e colaboração mediada por sistemas inteligentes.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Introdução ao design de mecanismos e incentivos.</w:t>
            </w:r>
          </w:p>
          <w:p>
            <w:r>
              <w:rPr>
                <w:rFonts w:ascii="Times New Roman" w:hAnsi="Times New Roman" w:cs="Times New Roman" w:eastAsia="Times New Roman"/>
              </w:rPr>
              <w:t>Coordenação e cooperação em sistemas sociotécnicos.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Desenvolvimento de sistemas orientados a impacto social.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Coconstrução de Projeto com Inteligência Híbrida</w:t>
            </w:r>
          </w:p>
          <w:p>
            <w:r>
              <w:rPr>
                <w:rFonts w:ascii="Times New Roman" w:hAnsi="Times New Roman" w:cs="Times New Roman" w:eastAsia="Times New Roman"/>
              </w:rPr>
              <w:t>Definição de problemas refinados de alta complexidade.</w:t>
            </w:r>
          </w:p>
          <w:p>
            <w:r>
              <w:rPr>
                <w:rFonts w:ascii="Times New Roman" w:hAnsi="Times New Roman" w:cs="Times New Roman" w:eastAsia="Times New Roman"/>
              </w:rPr>
              <w:t>Concepção da solução baseada em inteligência híbrida.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Desenvolvimento, experimentação e avaliação de resultados.</w:t>
            </w:r>
          </w:p>
          <w:p>
            <w:r>
              <w:rPr>
                <w:rFonts w:ascii="Times New Roman" w:hAnsi="Times New Roman" w:cs="Times New Roman" w:eastAsia="Times New Roman"/>
              </w:rPr>
              <w:t>Apresentação e documentação do projeto.</w:t>
            </w:r>
          </w:p>
          <w:p>
            <w:r>
              <w:rPr>
                <w:rFonts w:ascii="Times New Roman" w:hAnsi="Times New Roman" w:cs="Times New Roman" w:eastAsia="Times New Roman"/>
              </w:rPr>
              <w:t>Referências:</w:t>
            </w:r>
          </w:p>
          <w:p>
            <w:r>
              <w:rPr>
                <w:rFonts w:ascii="Times New Roman" w:hAnsi="Times New Roman" w:cs="Times New Roman" w:eastAsia="Times New Roman"/>
              </w:rPr>
              <w:t>RUSSELL, Stuart; NORVIG, Peter. Inteligência Artificial. Tradução da 2ª edição. Rio de Janeiro: Campus,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CARVALHO, André et al. Inteligência Artificial - Uma Abordagem de Aprendizado de Máquina. Rio de Janeiro: LTC,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LUGER, George F.; ENGEL, Paulo Martins (Trad.). Inteligência Artificial: Estruturas e Estratégias para a Resolução de Problemas Complexos. 4. ed. Porto Alegre: Bookman, 2004.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AKATA, Zeynep et al. A Research Agenda for Hybrid Intelligence: Augmenting Human Intellect with Collaborative, Adaptive, Responsible, and Explainable Artificial Intelligence . Computer, v. 53, n. 8, p. 18-28, ago. 2020.</w:t>
            </w:r>
          </w:p>
          <w:p>
            <w:r>
              <w:rPr>
                <w:rFonts w:ascii="Times New Roman" w:hAnsi="Times New Roman" w:cs="Times New Roman" w:eastAsia="Times New Roman"/>
              </w:rPr>
              <w:t>SHNEIDERMAN, Ben. Human-Centered AI . Oxford: Oxford University Press, 2022.</w:t>
            </w:r>
          </w:p>
          <w:p>
            <w:r>
              <w:rPr>
                <w:rFonts w:ascii="Times New Roman" w:hAnsi="Times New Roman" w:cs="Times New Roman" w:eastAsia="Times New Roman"/>
              </w:rPr>
              <w:t>MILLER, Michael E.; RUSNOCK, Christina F. Integrating Artificial and Human Intelligence through Agent Oriented Systems Design . Boca Raton: CRC Press, 2024.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