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1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7170"/>
        <w:tblGridChange w:id="0">
          <w:tblGrid>
            <w:gridCol w:w="2010"/>
            <w:gridCol w:w="71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472c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>
              <w:rPr>
                <w:rFonts w:ascii="Times New Roman" w:hAnsi="Times New Roman" w:cs="Times New Roman" w:eastAsia="Times New Roman"/>
              </w:rPr>
              <w:t>COMPONENTE CURRICULAR: TEORIA DA COMPUTAÇÃO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hAnsi="Times New Roman" w:cs="Times New Roman" w:eastAsia="Times New Roman"/>
              </w:rPr>
              <w:t>CÓDIGO: 06223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PERÍODO A SER OFERTADO: 3º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FORMATO DE OFERTA:</w:t>
            </w:r>
          </w:p>
          <w:p w:rsidR="00000000" w:rsidDel="00000000" w:rsidP="00000000" w:rsidRDefault="00000000" w:rsidRPr="00000000" w14:paraId="0000000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X ) Presencial</w:t>
            </w:r>
          </w:p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    ) 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CARGA HORÁRIA TOTAL: 60h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Teórica: 60h</w:t>
            </w:r>
          </w:p>
          <w:p>
            <w:r>
              <w:rPr>
                <w:rFonts w:ascii="Times New Roman" w:hAnsi="Times New Roman" w:cs="Times New Roman" w:eastAsia="Times New Roman"/>
              </w:rPr>
              <w:t>Prática: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Extensão: 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EaD: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PRÉ-REQUISITO: MATEMÁTICA DISCRETA I E MATEMÁTICA DISCRETA II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CORREQUISITO: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EQUIVALÊNCIA: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EMENTA: </w:t>
            </w:r>
          </w:p>
          <w:p>
            <w:r>
              <w:rPr>
                <w:rFonts w:ascii="Times New Roman" w:hAnsi="Times New Roman" w:cs="Times New Roman" w:eastAsia="Times New Roman"/>
              </w:rPr>
              <w:t>Propriedades e operações com linguagens. Expressões regulares e gramáticas. Modelos de reconhecedores: autômatos finitos, autômatos a pilha, autômatos linearmente limitados, máquinas de Turing. Teorema de Kleene, equivalência entre autômatos a pilha e gramáticas. Hierarquia de Chomsky: linguagens regulares, livre de contexto, sensíveis ao contexto e recursivas. Propriedades de linguagens e funções recursivas. Tese de Church. Problemas indecidíveis: problema da parada, problema da correspondência de Post, redução entre problemas. Classes de problemas: P, NP, NP-Completo.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OBJETIVOS: </w:t>
            </w:r>
          </w:p>
          <w:p>
            <w:r>
              <w:rPr>
                <w:rFonts w:ascii="Times New Roman" w:hAnsi="Times New Roman" w:cs="Times New Roman" w:eastAsia="Times New Roman"/>
              </w:rPr>
              <w:t>Capacitar o discente a compreender as propriedades e operações com linguagens formais, expressões regulares e gramáticas, os modelos de reconhecedores (autômatos finitos, autômatos a pilha, autômatos linearmente limitados e máquinas de Turing), a hierarquia de Chomsky, a Tese de Church e os problemas indecidíveis, bem como a distinguir as classes de problemas P, NP e NP-Completo.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CONTEÚDO PROGRAMÁTICO:</w:t>
            </w:r>
          </w:p>
          <w:p>
            <w:r>
              <w:rPr>
                <w:rFonts w:ascii="Times New Roman" w:hAnsi="Times New Roman" w:cs="Times New Roman" w:eastAsia="Times New Roman"/>
              </w:rPr>
              <w:t>1. Propriedades e operações com linguagens.</w:t>
            </w:r>
          </w:p>
          <w:p>
            <w:r>
              <w:rPr>
                <w:rFonts w:ascii="Times New Roman" w:hAnsi="Times New Roman" w:cs="Times New Roman" w:eastAsia="Times New Roman"/>
              </w:rPr>
              <w:t>2. Expressões regulares e gramáticas.</w:t>
            </w:r>
          </w:p>
          <w:p>
            <w:r>
              <w:rPr>
                <w:rFonts w:ascii="Times New Roman" w:hAnsi="Times New Roman" w:cs="Times New Roman" w:eastAsia="Times New Roman"/>
              </w:rPr>
              <w:t>3. Modelos de reconhecedores: autômatos finitos, autômatos a pilha, autômatos linearmente limitados, máquinas de Turing.</w:t>
            </w:r>
          </w:p>
          <w:p>
            <w:r>
              <w:rPr>
                <w:rFonts w:ascii="Times New Roman" w:hAnsi="Times New Roman" w:cs="Times New Roman" w:eastAsia="Times New Roman"/>
              </w:rPr>
              <w:t>4. Teorema de Kleene, equivalência entre autômatos a pilha e gramáticas.</w:t>
            </w:r>
          </w:p>
          <w:p>
            <w:r>
              <w:rPr>
                <w:rFonts w:ascii="Times New Roman" w:hAnsi="Times New Roman" w:cs="Times New Roman" w:eastAsia="Times New Roman"/>
              </w:rPr>
              <w:t>5. Hierarquia de Chomsky: linguagens regulares, livre de contexto, sensíveis ao contexto e recursivas.</w:t>
            </w:r>
          </w:p>
          <w:p>
            <w:r>
              <w:rPr>
                <w:rFonts w:ascii="Times New Roman" w:hAnsi="Times New Roman" w:cs="Times New Roman" w:eastAsia="Times New Roman"/>
              </w:rPr>
              <w:t>6. Propriedades de linguagens e funções recursivas.</w:t>
            </w:r>
          </w:p>
          <w:p>
            <w:r>
              <w:rPr>
                <w:rFonts w:ascii="Times New Roman" w:hAnsi="Times New Roman" w:cs="Times New Roman" w:eastAsia="Times New Roman"/>
              </w:rPr>
              <w:t>7. Tese de Church.</w:t>
            </w:r>
          </w:p>
          <w:p>
            <w:r>
              <w:rPr>
                <w:rFonts w:ascii="Times New Roman" w:hAnsi="Times New Roman" w:cs="Times New Roman" w:eastAsia="Times New Roman"/>
              </w:rPr>
              <w:t>8. Problemas indecidíveis: problema da parada, problema da correspondência de Post, redução entre problemas.</w:t>
            </w:r>
          </w:p>
          <w:p>
            <w:r>
              <w:rPr>
                <w:rFonts w:ascii="Times New Roman" w:hAnsi="Times New Roman" w:cs="Times New Roman" w:eastAsia="Times New Roman"/>
              </w:rPr>
              <w:t>9. Classes de problemas: P, NP, NP-Completo.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23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SIPSER, Michael. Introdução à teoria da computação. 2. ed. São Paulo: Thomson, 2007</w:t>
            </w:r>
          </w:p>
          <w:p>
            <w:r>
              <w:rPr>
                <w:rFonts w:ascii="Times New Roman" w:hAnsi="Times New Roman" w:cs="Times New Roman" w:eastAsia="Times New Roman"/>
              </w:rPr>
              <w:t>HOPCROFT, John E.; MOTWANI, Rajeev; ULLMAN, Jeffrey D. Introdução à teoria de autômatos, linguagens e computação. Rio de Janeiro: Campus, 2003.</w:t>
            </w:r>
          </w:p>
          <w:p>
            <w:r>
              <w:rPr>
                <w:rFonts w:ascii="Times New Roman" w:hAnsi="Times New Roman" w:cs="Times New Roman" w:eastAsia="Times New Roman"/>
              </w:rPr>
              <w:t>LEWIS, Harry R.; PAPADIMITRIOU, Christos H. Elementos de teoria da computação. 2. ed. Porto Alegre: Bookman, 2000</w:t>
            </w:r>
          </w:p>
          <w:p>
            <w:r>
              <w:rPr>
                <w:rFonts w:ascii="Times New Roman" w:hAnsi="Times New Roman" w:cs="Times New Roman" w:eastAsia="Times New Roman"/>
              </w:rPr>
              <w:t>BIBLIOGRAFIA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COMPLEMENTAR:</w:t>
            </w:r>
          </w:p>
          <w:p>
            <w:r>
              <w:rPr>
                <w:rFonts w:ascii="Times New Roman" w:hAnsi="Times New Roman" w:cs="Times New Roman" w:eastAsia="Times New Roman"/>
              </w:rPr>
              <w:t>MENEZES, Paulo Blauth. Linguagens formais e autômatos. 5. ed. Porto Alegre: Bookman, 2008.</w:t>
            </w:r>
          </w:p>
          <w:p>
            <w:r>
              <w:rPr>
                <w:rFonts w:ascii="Times New Roman" w:hAnsi="Times New Roman" w:cs="Times New Roman" w:eastAsia="Times New Roman"/>
              </w:rPr>
              <w:t>DIVERIO, T. A.; MENEZES, P. B. Teoria da Computação: Máquinas Universais e Computabilidade. 3a edição. Bookman, 2011.</w:t>
            </w:r>
          </w:p>
          <w:p>
            <w:r>
              <w:rPr>
                <w:rFonts w:ascii="Times New Roman" w:hAnsi="Times New Roman" w:cs="Times New Roman" w:eastAsia="Times New Roman"/>
              </w:rPr>
              <w:t>GERSTING, J. L. Fundamentos Matemáticos para a Ciência da Computação. Quinta Edição. Rio de Janeiro: LTC, 2004.</w:t>
            </w:r>
          </w:p>
          <w:p>
            <w:r>
              <w:rPr>
                <w:rFonts w:ascii="Times New Roman" w:hAnsi="Times New Roman" w:cs="Times New Roman" w:eastAsia="Times New Roman"/>
              </w:rPr>
              <w:t>RAMOS, Marcus Vinícius Midena; JOSÉ NETO, João; VEGA, Ítalo Santiago. Linguagens formais: teoria, modelagem e implementação. Porto Alegre: Bookman, 2009.</w:t>
            </w:r>
          </w:p>
          <w:p>
            <w:r>
              <w:rPr>
                <w:rFonts w:ascii="Times New Roman" w:hAnsi="Times New Roman" w:cs="Times New Roman" w:eastAsia="Times New Roman"/>
              </w:rPr>
              <w:t>PAPADIMITRIOU, Christos M. Computational complexity. New York: Addison Wesley Longman, 1994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