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72"/>
        </w:rPr>
        <w:t>SISTEMA RDO</w:t>
      </w:r>
    </w:p>
    <w:p>
      <w:pPr>
        <w:jc w:val="center"/>
      </w:pPr>
      <w:r>
        <w:rPr>
          <w:color w:val="2E74B5"/>
          <w:sz w:val="44"/>
        </w:rPr>
        <w:t>Relatório Diário de Obra</w:t>
      </w:r>
    </w:p>
    <w:p/>
    <w:p>
      <w:pPr>
        <w:jc w:val="center"/>
      </w:pPr>
      <w:r>
        <w:rPr>
          <w:i/>
          <w:color w:val="404040"/>
          <w:sz w:val="28"/>
        </w:rPr>
        <w:t>Documentação Técnica Completa</w:t>
      </w:r>
    </w:p>
    <w:p/>
    <w:p/>
    <w:p>
      <w:pPr>
        <w:jc w:val="center"/>
      </w:pPr>
      <w:r>
        <w:rPr>
          <w:sz w:val="22"/>
        </w:rPr>
        <w:t>Versão: 1.0     |     Maio de 2026</w:t>
        <w:br/>
      </w:r>
      <w:r>
        <w:rPr>
          <w:sz w:val="22"/>
        </w:rPr>
        <w:t>Solução: TesteAPI.sln</w:t>
      </w:r>
    </w:p>
    <w:p>
      <w:r>
        <w:br w:type="page"/>
      </w:r>
    </w:p>
    <w:p>
      <w:pPr>
        <w:pStyle w:val="Heading1"/>
      </w:pPr>
      <w:r>
        <w:rPr>
          <w:color w:val="1F4E79"/>
        </w:rPr>
        <w:t>Sumário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9122"/>
            <w:gridSpan w:val="2"/>
            <w:shd w:val="clear" w:color="auto" w:fill="F2F8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1  </w:t>
            </w:r>
            <w:r>
              <w:rPr>
                <w:sz w:val="20"/>
              </w:rPr>
              <w:t>Visão Geral do Sistema</w:t>
            </w:r>
            <w:r>
              <w:rPr>
                <w:color w:val="808080"/>
                <w:sz w:val="20"/>
              </w:rPr>
              <w:t xml:space="preserve">  ........  3</w:t>
            </w:r>
          </w:p>
        </w:tc>
      </w:tr>
      <w:tr>
        <w:tc>
          <w:tcPr>
            <w:tcW w:type="dxa" w:w="9122"/>
            <w:gridSpan w:val="2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2  </w:t>
            </w:r>
            <w:r>
              <w:rPr>
                <w:sz w:val="20"/>
              </w:rPr>
              <w:t>Stack Tecnológica</w:t>
            </w:r>
            <w:r>
              <w:rPr>
                <w:color w:val="808080"/>
                <w:sz w:val="20"/>
              </w:rPr>
              <w:t xml:space="preserve">  ........  4</w:t>
            </w:r>
          </w:p>
        </w:tc>
      </w:tr>
      <w:tr>
        <w:tc>
          <w:tcPr>
            <w:tcW w:type="dxa" w:w="9122"/>
            <w:gridSpan w:val="2"/>
            <w:shd w:val="clear" w:color="auto" w:fill="F2F8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3  </w:t>
            </w:r>
            <w:r>
              <w:rPr>
                <w:sz w:val="20"/>
              </w:rPr>
              <w:t>Arquitetura do Sistema</w:t>
            </w:r>
            <w:r>
              <w:rPr>
                <w:color w:val="808080"/>
                <w:sz w:val="20"/>
              </w:rPr>
              <w:t xml:space="preserve">  ........  6</w:t>
            </w:r>
          </w:p>
        </w:tc>
      </w:tr>
      <w:tr>
        <w:tc>
          <w:tcPr>
            <w:tcW w:type="dxa" w:w="9122"/>
            <w:gridSpan w:val="2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4  </w:t>
            </w:r>
            <w:r>
              <w:rPr>
                <w:sz w:val="20"/>
              </w:rPr>
              <w:t>Endpoints da API</w:t>
            </w:r>
            <w:r>
              <w:rPr>
                <w:color w:val="808080"/>
                <w:sz w:val="20"/>
              </w:rPr>
              <w:t xml:space="preserve">  ........  7</w:t>
            </w:r>
          </w:p>
        </w:tc>
      </w:tr>
      <w:tr>
        <w:tc>
          <w:tcPr>
            <w:tcW w:type="dxa" w:w="9122"/>
            <w:gridSpan w:val="2"/>
            <w:shd w:val="clear" w:color="auto" w:fill="F2F8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  4.1  </w:t>
            </w:r>
            <w:r>
              <w:rPr>
                <w:sz w:val="20"/>
              </w:rPr>
              <w:t>Autenticação</w:t>
            </w:r>
            <w:r>
              <w:rPr>
                <w:color w:val="808080"/>
                <w:sz w:val="20"/>
              </w:rPr>
              <w:t xml:space="preserve">  ........  7</w:t>
            </w:r>
          </w:p>
        </w:tc>
      </w:tr>
      <w:tr>
        <w:tc>
          <w:tcPr>
            <w:tcW w:type="dxa" w:w="9122"/>
            <w:gridSpan w:val="2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  4.2  </w:t>
            </w:r>
            <w:r>
              <w:rPr>
                <w:sz w:val="20"/>
              </w:rPr>
              <w:t>Projetos (Obras)</w:t>
            </w:r>
            <w:r>
              <w:rPr>
                <w:color w:val="808080"/>
                <w:sz w:val="20"/>
              </w:rPr>
              <w:t xml:space="preserve">  ........  7</w:t>
            </w:r>
          </w:p>
        </w:tc>
      </w:tr>
      <w:tr>
        <w:tc>
          <w:tcPr>
            <w:tcW w:type="dxa" w:w="9122"/>
            <w:gridSpan w:val="2"/>
            <w:shd w:val="clear" w:color="auto" w:fill="F2F8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  4.3  </w:t>
            </w:r>
            <w:r>
              <w:rPr>
                <w:sz w:val="20"/>
              </w:rPr>
              <w:t>Relatórios</w:t>
            </w:r>
            <w:r>
              <w:rPr>
                <w:color w:val="808080"/>
                <w:sz w:val="20"/>
              </w:rPr>
              <w:t xml:space="preserve">  ........  8</w:t>
            </w:r>
          </w:p>
        </w:tc>
      </w:tr>
      <w:tr>
        <w:tc>
          <w:tcPr>
            <w:tcW w:type="dxa" w:w="9122"/>
            <w:gridSpan w:val="2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  4.4  </w:t>
            </w:r>
            <w:r>
              <w:rPr>
                <w:sz w:val="20"/>
              </w:rPr>
              <w:t>Sincronização</w:t>
            </w:r>
            <w:r>
              <w:rPr>
                <w:color w:val="808080"/>
                <w:sz w:val="20"/>
              </w:rPr>
              <w:t xml:space="preserve">  ........  8</w:t>
            </w:r>
          </w:p>
        </w:tc>
      </w:tr>
      <w:tr>
        <w:tc>
          <w:tcPr>
            <w:tcW w:type="dxa" w:w="9122"/>
            <w:gridSpan w:val="2"/>
            <w:shd w:val="clear" w:color="auto" w:fill="F2F8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  4.5  </w:t>
            </w:r>
            <w:r>
              <w:rPr>
                <w:sz w:val="20"/>
              </w:rPr>
              <w:t>Usuários</w:t>
            </w:r>
            <w:r>
              <w:rPr>
                <w:color w:val="808080"/>
                <w:sz w:val="20"/>
              </w:rPr>
              <w:t xml:space="preserve">  ........  9</w:t>
            </w:r>
          </w:p>
        </w:tc>
      </w:tr>
      <w:tr>
        <w:tc>
          <w:tcPr>
            <w:tcW w:type="dxa" w:w="9122"/>
            <w:gridSpan w:val="2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  4.6  </w:t>
            </w:r>
            <w:r>
              <w:rPr>
                <w:sz w:val="20"/>
              </w:rPr>
              <w:t>Funcionários</w:t>
            </w:r>
            <w:r>
              <w:rPr>
                <w:color w:val="808080"/>
                <w:sz w:val="20"/>
              </w:rPr>
              <w:t xml:space="preserve">  ........  9</w:t>
            </w:r>
          </w:p>
        </w:tc>
      </w:tr>
      <w:tr>
        <w:tc>
          <w:tcPr>
            <w:tcW w:type="dxa" w:w="9122"/>
            <w:gridSpan w:val="2"/>
            <w:shd w:val="clear" w:color="auto" w:fill="F2F8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  4.7  </w:t>
            </w:r>
            <w:r>
              <w:rPr>
                <w:sz w:val="20"/>
              </w:rPr>
              <w:t>Equipamentos</w:t>
            </w:r>
            <w:r>
              <w:rPr>
                <w:color w:val="808080"/>
                <w:sz w:val="20"/>
              </w:rPr>
              <w:t xml:space="preserve">  ........  10</w:t>
            </w:r>
          </w:p>
        </w:tc>
      </w:tr>
      <w:tr>
        <w:tc>
          <w:tcPr>
            <w:tcW w:type="dxa" w:w="9122"/>
            <w:gridSpan w:val="2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  4.8  </w:t>
            </w:r>
            <w:r>
              <w:rPr>
                <w:sz w:val="20"/>
              </w:rPr>
              <w:t>Acompanhantes</w:t>
            </w:r>
            <w:r>
              <w:rPr>
                <w:color w:val="808080"/>
                <w:sz w:val="20"/>
              </w:rPr>
              <w:t xml:space="preserve">  ........  10</w:t>
            </w:r>
          </w:p>
        </w:tc>
      </w:tr>
      <w:tr>
        <w:tc>
          <w:tcPr>
            <w:tcW w:type="dxa" w:w="9122"/>
            <w:gridSpan w:val="2"/>
            <w:shd w:val="clear" w:color="auto" w:fill="F2F8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  4.9  </w:t>
            </w:r>
            <w:r>
              <w:rPr>
                <w:sz w:val="20"/>
              </w:rPr>
              <w:t>Membros de Projeto</w:t>
            </w:r>
            <w:r>
              <w:rPr>
                <w:color w:val="808080"/>
                <w:sz w:val="20"/>
              </w:rPr>
              <w:t xml:space="preserve">  ........  11</w:t>
            </w:r>
          </w:p>
        </w:tc>
      </w:tr>
      <w:tr>
        <w:tc>
          <w:tcPr>
            <w:tcW w:type="dxa" w:w="9122"/>
            <w:gridSpan w:val="2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  4.10  </w:t>
            </w:r>
            <w:r>
              <w:rPr>
                <w:sz w:val="20"/>
              </w:rPr>
              <w:t>Upload de Arquivos</w:t>
            </w:r>
            <w:r>
              <w:rPr>
                <w:color w:val="808080"/>
                <w:sz w:val="20"/>
              </w:rPr>
              <w:t xml:space="preserve">  ........  11</w:t>
            </w:r>
          </w:p>
        </w:tc>
      </w:tr>
      <w:tr>
        <w:tc>
          <w:tcPr>
            <w:tcW w:type="dxa" w:w="9122"/>
            <w:gridSpan w:val="2"/>
            <w:shd w:val="clear" w:color="auto" w:fill="F2F8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  4.11  </w:t>
            </w:r>
            <w:r>
              <w:rPr>
                <w:sz w:val="20"/>
              </w:rPr>
              <w:t>Health Check</w:t>
            </w:r>
            <w:r>
              <w:rPr>
                <w:color w:val="808080"/>
                <w:sz w:val="20"/>
              </w:rPr>
              <w:t xml:space="preserve">  ........  11</w:t>
            </w:r>
          </w:p>
        </w:tc>
      </w:tr>
      <w:tr>
        <w:tc>
          <w:tcPr>
            <w:tcW w:type="dxa" w:w="9122"/>
            <w:gridSpan w:val="2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5  </w:t>
            </w:r>
            <w:r>
              <w:rPr>
                <w:sz w:val="20"/>
              </w:rPr>
              <w:t>Modelos de Dados</w:t>
            </w:r>
            <w:r>
              <w:rPr>
                <w:color w:val="808080"/>
                <w:sz w:val="20"/>
              </w:rPr>
              <w:t xml:space="preserve">  ........  12</w:t>
            </w:r>
          </w:p>
        </w:tc>
      </w:tr>
      <w:tr>
        <w:tc>
          <w:tcPr>
            <w:tcW w:type="dxa" w:w="9122"/>
            <w:gridSpan w:val="2"/>
            <w:shd w:val="clear" w:color="auto" w:fill="F2F8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6  </w:t>
            </w:r>
            <w:r>
              <w:rPr>
                <w:sz w:val="20"/>
              </w:rPr>
              <w:t>Segurança</w:t>
            </w:r>
            <w:r>
              <w:rPr>
                <w:color w:val="808080"/>
                <w:sz w:val="20"/>
              </w:rPr>
              <w:t xml:space="preserve">  ........  15</w:t>
            </w:r>
          </w:p>
        </w:tc>
      </w:tr>
      <w:tr>
        <w:tc>
          <w:tcPr>
            <w:tcW w:type="dxa" w:w="9122"/>
            <w:gridSpan w:val="2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7  </w:t>
            </w:r>
            <w:r>
              <w:rPr>
                <w:sz w:val="20"/>
              </w:rPr>
              <w:t>Banco de Dados</w:t>
            </w:r>
            <w:r>
              <w:rPr>
                <w:color w:val="808080"/>
                <w:sz w:val="20"/>
              </w:rPr>
              <w:t xml:space="preserve">  ........  17</w:t>
            </w:r>
          </w:p>
        </w:tc>
      </w:tr>
      <w:tr>
        <w:tc>
          <w:tcPr>
            <w:tcW w:type="dxa" w:w="9122"/>
            <w:gridSpan w:val="2"/>
            <w:shd w:val="clear" w:color="auto" w:fill="F2F8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8  </w:t>
            </w:r>
            <w:r>
              <w:rPr>
                <w:sz w:val="20"/>
              </w:rPr>
              <w:t>Deploy e Infraestrutura</w:t>
            </w:r>
            <w:r>
              <w:rPr>
                <w:color w:val="808080"/>
                <w:sz w:val="20"/>
              </w:rPr>
              <w:t xml:space="preserve">  ........  18</w:t>
            </w:r>
          </w:p>
        </w:tc>
      </w:tr>
      <w:tr>
        <w:tc>
          <w:tcPr>
            <w:tcW w:type="dxa" w:w="9122"/>
            <w:gridSpan w:val="2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9  </w:t>
            </w:r>
            <w:r>
              <w:rPr>
                <w:sz w:val="20"/>
              </w:rPr>
              <w:t>App Desktop (RDO.app)</w:t>
            </w:r>
            <w:r>
              <w:rPr>
                <w:color w:val="808080"/>
                <w:sz w:val="20"/>
              </w:rPr>
              <w:t xml:space="preserve">  ........  20</w:t>
            </w:r>
          </w:p>
        </w:tc>
      </w:tr>
      <w:tr>
        <w:tc>
          <w:tcPr>
            <w:tcW w:type="dxa" w:w="9122"/>
            <w:gridSpan w:val="2"/>
            <w:shd w:val="clear" w:color="auto" w:fill="F2F8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10  </w:t>
            </w:r>
            <w:r>
              <w:rPr>
                <w:sz w:val="20"/>
              </w:rPr>
              <w:t>Testes</w:t>
            </w:r>
            <w:r>
              <w:rPr>
                <w:color w:val="808080"/>
                <w:sz w:val="20"/>
              </w:rPr>
              <w:t xml:space="preserve">  ........  21</w:t>
            </w:r>
          </w:p>
        </w:tc>
      </w:tr>
      <w:tr>
        <w:tc>
          <w:tcPr>
            <w:tcW w:type="dxa" w:w="9122"/>
            <w:gridSpan w:val="2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b/>
                <w:sz w:val="20"/>
              </w:rPr>
              <w:t xml:space="preserve">11  </w:t>
            </w:r>
            <w:r>
              <w:rPr>
                <w:sz w:val="20"/>
              </w:rPr>
              <w:t>Estrutura de Pastas</w:t>
            </w:r>
            <w:r>
              <w:rPr>
                <w:color w:val="808080"/>
                <w:sz w:val="20"/>
              </w:rPr>
              <w:t xml:space="preserve">  ........  22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1. Visão Geral do Sistema</w:t>
      </w:r>
    </w:p>
    <w:p>
      <w:r>
        <w:rPr>
          <w:sz w:val="20"/>
        </w:rPr>
        <w:t>O Sistema RDO (Relatório Diário de Obra) é uma solução híbrida desenvolvida para digitalizar e padronizar o processo de registro diário de atividades em obras de construção civil. O sistema substitui registros manuais em papel e planilhas Excel por uma plataforma integrada com persistência offline, sincronização automática e geração de relatórios profissionais em PDF.</w:t>
      </w:r>
    </w:p>
    <w:p/>
    <w:p>
      <w:pPr>
        <w:pStyle w:val="Heading2"/>
      </w:pPr>
      <w:r>
        <w:rPr>
          <w:color w:val="2E74B5"/>
        </w:rPr>
        <w:t>Problema Resolvido</w:t>
      </w:r>
    </w:p>
    <w:p>
      <w:r>
        <w:rPr>
          <w:sz w:val="20"/>
        </w:rPr>
        <w:t>Antes da implantação do sistema, os registros de obra eram realizados manualmente em papel ou planilhas Excel, gerando problemas como:</w:t>
      </w:r>
    </w:p>
    <w:p>
      <w:pPr>
        <w:pStyle w:val="ListBullet"/>
      </w:pPr>
      <w:r>
        <w:t>Perda de informações por extravio de documentos físicos</w:t>
      </w:r>
    </w:p>
    <w:p>
      <w:pPr>
        <w:pStyle w:val="ListBullet"/>
      </w:pPr>
      <w:r>
        <w:t>Dificuldade de padronização entre diferentes obras e equipes</w:t>
      </w:r>
    </w:p>
    <w:p>
      <w:pPr>
        <w:pStyle w:val="ListBullet"/>
      </w:pPr>
      <w:r>
        <w:t>Ausência de acesso remoto às informações em tempo real</w:t>
      </w:r>
    </w:p>
    <w:p>
      <w:pPr>
        <w:pStyle w:val="ListBullet"/>
      </w:pPr>
      <w:r>
        <w:t>Processo manual e demorado para geração de relatórios</w:t>
      </w:r>
    </w:p>
    <w:p>
      <w:pPr>
        <w:pStyle w:val="ListBullet"/>
      </w:pPr>
      <w:r>
        <w:t>Falta de rastreabilidade de alterações e histórico</w:t>
      </w:r>
    </w:p>
    <w:p/>
    <w:p>
      <w:pPr>
        <w:pStyle w:val="Heading2"/>
      </w:pPr>
      <w:r>
        <w:rPr>
          <w:color w:val="2E74B5"/>
        </w:rPr>
        <w:t>Solução Implementada</w:t>
      </w:r>
    </w:p>
    <w:p>
      <w:r>
        <w:rPr>
          <w:sz w:val="20"/>
        </w:rPr>
        <w:t>O sistema é composto por três camadas integradas: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969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368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API REST (TesteAPI)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ASP.NET Core .NET 10 + PostgreSQL + Docker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Servidor central de dados e autenticação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App Desktop (RDO.app)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WinUI 3 / .NET 8 + SQLite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Interface do usuário com suporte offline completo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Biblioteca Compartilhada (RDO.Data)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.NET 8 + EF Core SQLite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Modelos de domínio e migrations SQLite</w:t>
            </w:r>
          </w:p>
        </w:tc>
      </w:tr>
    </w:tbl>
    <w:p/>
    <w:p>
      <w:pPr>
        <w:pStyle w:val="Heading2"/>
      </w:pPr>
      <w:r>
        <w:rPr>
          <w:color w:val="2E74B5"/>
        </w:rPr>
        <w:t>Benefícios Alcançados</w:t>
      </w:r>
    </w:p>
    <w:p>
      <w:pPr>
        <w:pStyle w:val="ListBullet"/>
      </w:pPr>
      <w:r>
        <w:t>Persistência offline: dados salvos localmente no SQLite mesmo sem conexão com a internet</w:t>
      </w:r>
    </w:p>
    <w:p>
      <w:pPr>
        <w:pStyle w:val="ListBullet"/>
      </w:pPr>
      <w:r>
        <w:t>Sincronização automática: dados enviados ao servidor central quando a conexão é restabelecida</w:t>
      </w:r>
    </w:p>
    <w:p>
      <w:pPr>
        <w:pStyle w:val="ListBullet"/>
      </w:pPr>
      <w:r>
        <w:t>Geração de PDF profissional com um clique via QuestPDF</w:t>
      </w:r>
    </w:p>
    <w:p>
      <w:pPr>
        <w:pStyle w:val="ListBullet"/>
      </w:pPr>
      <w:r>
        <w:t>Acesso remoto seguro via VPN WireGuard</w:t>
      </w:r>
    </w:p>
    <w:p>
      <w:pPr>
        <w:pStyle w:val="ListBullet"/>
      </w:pPr>
      <w:r>
        <w:t>Padronização de registros em todas as obras</w:t>
      </w:r>
    </w:p>
    <w:p>
      <w:pPr>
        <w:pStyle w:val="ListBullet"/>
      </w:pPr>
      <w:r>
        <w:t>Rastreabilidade completa com histórico de alterações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Stack Tecnológica</w:t>
      </w:r>
    </w:p>
    <w:p>
      <w:pPr>
        <w:pStyle w:val="Heading2"/>
      </w:pPr>
      <w:r>
        <w:rPr>
          <w:color w:val="2E74B5"/>
        </w:rPr>
        <w:t>2.1 Back-End (API REST)</w:t>
      </w:r>
    </w:p>
    <w:p>
      <w:r>
        <w:rPr>
          <w:sz w:val="20"/>
        </w:rPr>
        <w:t>A API REST é desenvolvida em ASP.NET Core .NET 10, hospedada em container Docker no servidor QNAP NAS. Utiliza PostgreSQL 16 como banco de dados relacional remoto.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538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.NET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10.0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Runtime da plataforma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ASP.NET Core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10.0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Framework Web para construção da API REST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Entity Framework Core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10.0.5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ORM para mapeamento objeto-relacional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Npgsql EF Provider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10.0.1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Driver de conexão com PostgreSQL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Swashbuckle (Swagger)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10.1.7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Documentação interativa da API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JWT Bearer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10.0.5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Autenticação via tokens JWT</w:t>
            </w:r>
          </w:p>
        </w:tc>
      </w:tr>
    </w:tbl>
    <w:p/>
    <w:p>
      <w:pPr>
        <w:pStyle w:val="Heading2"/>
      </w:pPr>
      <w:r>
        <w:rPr>
          <w:color w:val="2E74B5"/>
        </w:rPr>
        <w:t>2.2 Front-End Desktop (RDO.app)</w:t>
      </w:r>
    </w:p>
    <w:p>
      <w:r>
        <w:rPr>
          <w:sz w:val="20"/>
        </w:rPr>
        <w:t>O aplicativo desktop é desenvolvido com WinUI 3 e Windows App SDK, oferecendo interface nativa Windows com suporte completo a modo offline via SQLite.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5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.NET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8.0</w:t>
            </w:r>
          </w:p>
        </w:tc>
        <w:tc>
          <w:tcPr>
            <w:tcW w:type="dxa" w:w="45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Runtime da plataforma desktop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WinUI 3 / Windows App SDK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1.8.260317003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Framework de UI nativo Windows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EF Core SQLite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8.0.0</w:t>
            </w:r>
          </w:p>
        </w:tc>
        <w:tc>
          <w:tcPr>
            <w:tcW w:type="dxa" w:w="45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Banco de dados local para modo offline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QuestPDF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2026.2.4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Geração de documentos PDF profissionais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System.Drawing.Common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8.0.0</w:t>
            </w:r>
          </w:p>
        </w:tc>
        <w:tc>
          <w:tcPr>
            <w:tcW w:type="dxa" w:w="45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Processamento e manipulação de imagens</w:t>
            </w:r>
          </w:p>
        </w:tc>
      </w:tr>
    </w:tbl>
    <w:p/>
    <w:p>
      <w:pPr>
        <w:pStyle w:val="Heading2"/>
      </w:pPr>
      <w:r>
        <w:rPr>
          <w:color w:val="2E74B5"/>
        </w:rPr>
        <w:t>2.3 Infraestrutura</w:t>
      </w:r>
    </w:p>
    <w:p>
      <w:r>
        <w:rPr>
          <w:sz w:val="20"/>
        </w:rPr>
        <w:t>O sistema é hospedado em um servidor QNAP NAS local, com acesso remoto seguro via VPN WireGuard.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087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Tecnologia / Detalhe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Servidor</w:t>
            </w:r>
          </w:p>
        </w:tc>
        <w:tc>
          <w:tcPr>
            <w:tcW w:type="dxa" w:w="708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QNAP NAS (IP local: 192.168.0.89)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Containerização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Docker (API + PostgreSQL em containers separados)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Banco de Dados Remoto</w:t>
            </w:r>
          </w:p>
        </w:tc>
        <w:tc>
          <w:tcPr>
            <w:tcW w:type="dxa" w:w="708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PostgreSQL 16 (banco: RDO_FOCUS)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VPN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WireGuard (porta UDP 51820)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Firewall</w:t>
            </w:r>
          </w:p>
        </w:tc>
        <w:tc>
          <w:tcPr>
            <w:tcW w:type="dxa" w:w="708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QNAP QuFirewall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3. Arquitetura do Sistema</w:t>
      </w:r>
    </w:p>
    <w:p>
      <w:r>
        <w:rPr>
          <w:sz w:val="20"/>
        </w:rPr>
        <w:t>O sistema segue uma arquitetura cliente-servidor com suporte a operação offline. O aplicativo desktop se comunica com a API REST via HTTP, enquanto mantém uma cópia local dos dados em SQLite para garantir funcionamento sem conexão.</w:t>
      </w:r>
    </w:p>
    <w:p/>
    <w:p>
      <w:pPr>
        <w:pStyle w:val="Heading2"/>
      </w:pPr>
      <w:r>
        <w:rPr>
          <w:color w:val="2E74B5"/>
        </w:rPr>
        <w:t>3.1 Diagrama de Componentes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[App Desktop WinUI3] &lt;--HTTP/JSON--&gt; [API ASP.NET Core (Docker)] &lt;--&gt; [PostgreSQL 16 (Docker)]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 xml:space="preserve">        |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 xml:space="preserve">   [SQLite local]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 xml:space="preserve">   (%LocalAppData%\RDOApp\rdo_local.db)</w:t>
      </w:r>
    </w:p>
    <w:p/>
    <w:p>
      <w:pPr>
        <w:pStyle w:val="Heading2"/>
      </w:pPr>
      <w:r>
        <w:rPr>
          <w:color w:val="2E74B5"/>
        </w:rPr>
        <w:t>3.2 Fluxo de Sincronização</w:t>
      </w:r>
    </w:p>
    <w:p>
      <w:r>
        <w:rPr>
          <w:sz w:val="20"/>
        </w:rPr>
        <w:t>A sincronização entre o app desktop e o servidor central é baseada em timestamp incremental, utilizando o campo UpdatedAt presente em todas as entidades. O processo segue a estratégia UPSERT: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17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Operação</w:t>
            </w:r>
          </w:p>
        </w:tc>
        <w:tc>
          <w:tcPr>
            <w:tcW w:type="dxa" w:w="368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10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PUSH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 /api/sync/push</w:t>
            </w:r>
          </w:p>
        </w:tc>
        <w:tc>
          <w:tcPr>
            <w:tcW w:type="dxa" w:w="51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App envia registros modificados desde a última sincronização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PULL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 /api/sync/pull?since={timestamp}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App busca registros novos ou atualizados no servidor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UPSERT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(lógica interna)</w:t>
            </w:r>
          </w:p>
        </w:tc>
        <w:tc>
          <w:tcPr>
            <w:tcW w:type="dxa" w:w="51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INSERT se não existe; UPDATE se UpdatedAt incoming &gt;= existente; SKIP caso contrário</w:t>
            </w:r>
          </w:p>
        </w:tc>
      </w:tr>
    </w:tbl>
    <w:p/>
    <w:p>
      <w:pPr>
        <w:pStyle w:val="Heading2"/>
      </w:pPr>
      <w:r>
        <w:rPr>
          <w:color w:val="2E74B5"/>
        </w:rPr>
        <w:t>3.3 Interface ILocalSyncEntity</w:t>
      </w:r>
    </w:p>
    <w:p>
      <w:r>
        <w:rPr>
          <w:sz w:val="20"/>
        </w:rPr>
        <w:t>Todas as entidades do sistema implementam a interface ILocalSyncEntity, que garante a compatibilidade com o mecanismo de sincronização: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803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80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Identificador único da entidade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Timestamp da última modificação (usado para sync incremental)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IsDeleted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80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Flag de soft delete (registro nunca é removido fisicamente)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4. Endpoints da API</w:t>
      </w:r>
    </w:p>
    <w:p>
      <w:r>
        <w:rPr>
          <w:sz w:val="20"/>
        </w:rPr>
        <w:t>Todos os endpoints (exceto login e upload) requerem autenticacao via token JWT no header Authorization: Bearer {token}. A API base URL em producao e http://192.168.0.89:5043.</w:t>
      </w:r>
    </w:p>
    <w:p/>
    <w:p>
      <w:pPr>
        <w:pStyle w:val="Heading2"/>
      </w:pPr>
      <w:r>
        <w:rPr>
          <w:color w:val="2E74B5"/>
        </w:rPr>
        <w:t>4.1 Autenticacao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5669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85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/api/auth/login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Login com email/senha. Retorna token JWT valido por 12 horas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Nao</w:t>
            </w:r>
          </w:p>
        </w:tc>
      </w:tr>
    </w:tbl>
    <w:p/>
    <w:p>
      <w:pPr>
        <w:pStyle w:val="Heading2"/>
      </w:pPr>
      <w:r>
        <w:rPr>
          <w:color w:val="2E74B5"/>
        </w:rPr>
        <w:t>4.2 Projetos (Obras)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5669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85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/api/project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Criar novo projeto/obra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/api/project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Listar projetos com paginacao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/api/project/{id}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Buscar projeto por ID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/api/project/{id}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Atualizar dados do projeto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/api/project/{id}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Soft delete do projeto (IsDeleted = true)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</w:tbl>
    <w:p/>
    <w:p>
      <w:pPr>
        <w:pStyle w:val="Heading2"/>
      </w:pPr>
      <w:r>
        <w:rPr>
          <w:color w:val="2E74B5"/>
        </w:rPr>
        <w:t>4.3 Relatorios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368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45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85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/api/report</w:t>
            </w:r>
          </w:p>
        </w:tc>
        <w:tc>
          <w:tcPr>
            <w:tcW w:type="dxa" w:w="45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Criar novo relatorio diario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/api/report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Listar relatorios com paginacao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/api/report/{id}</w:t>
            </w:r>
          </w:p>
        </w:tc>
        <w:tc>
          <w:tcPr>
            <w:tcW w:type="dxa" w:w="45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Buscar relatorio completo (com todas as entidades)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/api/report/by-project/{projectId}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Listar relatorios de um projeto especifico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/api/report/{id}</w:t>
            </w:r>
          </w:p>
        </w:tc>
        <w:tc>
          <w:tcPr>
            <w:tcW w:type="dxa" w:w="45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Atualizar relatorio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/api/report/{id}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Soft delete do relatorio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</w:tbl>
    <w:p/>
    <w:p>
      <w:pPr>
        <w:pStyle w:val="Heading2"/>
      </w:pPr>
      <w:r>
        <w:rPr>
          <w:color w:val="2E74B5"/>
        </w:rPr>
        <w:t>4.4 Sincronizacao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368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45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85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/api/sync/pull?since={datetime}&amp;table={nome}</w:t>
            </w:r>
          </w:p>
        </w:tc>
        <w:tc>
          <w:tcPr>
            <w:tcW w:type="dxa" w:w="45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Pull incremental: retorna registros atualizados apos o timestamp informado. Parametro table e opcional para filtrar por entidade especifica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/api/sync/push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Push: envia lote de registros locais para o servidor. Aplica logica UPSERT em cada entidade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</w:tbl>
    <w:p/>
    <w:p>
      <w:pPr>
        <w:pStyle w:val="Heading2"/>
      </w:pPr>
      <w:r>
        <w:rPr>
          <w:color w:val="2E74B5"/>
        </w:rPr>
        <w:t>4.5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5669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85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/api/user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Criar usuario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/api/user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Listar usuarios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/api/user/{id}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Buscar usuario por ID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/api/user/{id}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Atualizar dados do usuario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/api/user/{id}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Soft delete do usuario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</w:tbl>
    <w:p/>
    <w:p>
      <w:pPr>
        <w:pStyle w:val="Heading2"/>
      </w:pPr>
      <w:r>
        <w:rPr>
          <w:color w:val="2E74B5"/>
        </w:rPr>
        <w:t>4.6 Funcionarios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5669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85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/api/employee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Criar funcionario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/api/employee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Listar funcionarios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/api/employee/{id}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Buscar funcionario por ID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/api/employee/{id}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Atualizar funcionario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/api/employee/{id}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Soft delete do funcionario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</w:tbl>
    <w:p/>
    <w:p>
      <w:pPr>
        <w:pStyle w:val="Heading2"/>
      </w:pPr>
      <w:r>
        <w:rPr>
          <w:color w:val="2E74B5"/>
        </w:rPr>
        <w:t>4.7 Equipamentos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5669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85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/api/equipment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Criar equipamento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/api/equipment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Listar equipamentos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/api/equipment/{id}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Buscar equipamento por ID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/api/equipment/{id}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Atualizar equipamento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/api/equipment/{id}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Soft delete do equipamento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</w:tbl>
    <w:p/>
    <w:p>
      <w:pPr>
        <w:pStyle w:val="Heading2"/>
      </w:pPr>
      <w:r>
        <w:rPr>
          <w:color w:val="2E74B5"/>
        </w:rPr>
        <w:t>4.8 Acompanhantes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5669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85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/api/companion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Criar acompanhante/fiscal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/api/companion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Listar acompanhantes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/api/companion/{id}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Buscar acompanhante por ID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/api/companion/{id}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Atualizar acompanhante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/api/companion/{id}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Soft delete do acompanhante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</w:tbl>
    <w:p/>
    <w:p>
      <w:pPr>
        <w:pStyle w:val="Heading2"/>
      </w:pPr>
      <w:r>
        <w:rPr>
          <w:color w:val="2E74B5"/>
        </w:rPr>
        <w:t>4.9 Membros de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368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45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85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/api/projectmember</w:t>
            </w:r>
          </w:p>
        </w:tc>
        <w:tc>
          <w:tcPr>
            <w:tcW w:type="dxa" w:w="45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Adicionar membro ao projeto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/api/projectmember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Listar todos os membros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/api/projectmember/by-project/{projectId}</w:t>
            </w:r>
          </w:p>
        </w:tc>
        <w:tc>
          <w:tcPr>
            <w:tcW w:type="dxa" w:w="45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Listar membros de um projeto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/api/projectmember/{id}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Remover membro do projeto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Sim</w:t>
            </w:r>
          </w:p>
        </w:tc>
      </w:tr>
    </w:tbl>
    <w:p/>
    <w:p>
      <w:pPr>
        <w:pStyle w:val="Heading2"/>
      </w:pPr>
      <w:r>
        <w:rPr>
          <w:color w:val="2E74B5"/>
        </w:rPr>
        <w:t>4.10 Upload de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5669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85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/api/files/upload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Upload de arquivo (tamanho maximo: 50 MB). Retorna URL publica do arquivo salvo em wwwroot/uploads/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Nao</w:t>
            </w:r>
          </w:p>
        </w:tc>
      </w:tr>
    </w:tbl>
    <w:p/>
    <w:p>
      <w:pPr>
        <w:pStyle w:val="Heading2"/>
      </w:pPr>
      <w:r>
        <w:rPr>
          <w:color w:val="2E74B5"/>
        </w:rPr>
        <w:t>4.11 Health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737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/health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Retorna status da API e verifica conectividade com o banco PostgreSQL via HealthChecks.NpgSql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Modelos de Dados</w:t>
      </w:r>
    </w:p>
    <w:p>
      <w:r>
        <w:rPr>
          <w:sz w:val="20"/>
        </w:rPr>
        <w:t>Todas as entidades do sistema implementam a interface ILocalSyncEntity, garantindo compatibilidade com o mecanismo de sincronizacao incremental. Os campos Id, UpdatedAt e IsDeleted estao presentes em todas as entidades.</w:t>
      </w:r>
    </w:p>
    <w:p/>
    <w:p>
      <w:pPr>
        <w:pStyle w:val="Heading2"/>
      </w:pPr>
      <w:r>
        <w:rPr>
          <w:color w:val="2E74B5"/>
        </w:rPr>
        <w:t>5.1 Project (Obra)</w:t>
      </w:r>
    </w:p>
    <w:p>
      <w:r>
        <w:rPr>
          <w:sz w:val="20"/>
        </w:rPr>
        <w:t>Representa uma obra ou projeto de construcao civil. E a entidade central do sistema, agrupando todos os relatorios diarios.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23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Nome da obra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Address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Endereco da obra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ART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Numero da ART (Anotacao de Responsabilidade Tecnica)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Group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Grupo/categoria da obra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Status atual da obra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Manager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Responsavel tecnico pela obra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Crea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Numero do CREA do responsavel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ClientManager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Responsavel pelo cliente (campo adicionado em AddResponsavelCliente)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ContractType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Tipo de contrato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Nome do cliente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StartDate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Data de inicio da obra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ExpectedEndDate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Data prevista de conclusao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ImagePath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Caminho da imagem/foto da obra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IsActive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Indica se a obra esta ativa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Timestamp da ultima modificacao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IsDeleted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Flag de soft delete</w:t>
            </w:r>
          </w:p>
        </w:tc>
      </w:tr>
    </w:tbl>
    <w:p>
      <w:r>
        <w:rPr>
          <w:sz w:val="20"/>
        </w:rPr>
        <w:t>Relacionamentos: tem muitos Reports (relatorios diarios) e tem muitos ProjectMembers (membros da equipe).</w:t>
      </w:r>
    </w:p>
    <w:p/>
    <w:p>
      <w:pPr>
        <w:pStyle w:val="Heading2"/>
      </w:pPr>
      <w:r>
        <w:rPr>
          <w:color w:val="2E74B5"/>
        </w:rPr>
        <w:t>5.2 Report (Relatorio Diario)</w:t>
      </w:r>
    </w:p>
    <w:p>
      <w:r>
        <w:rPr>
          <w:sz w:val="20"/>
        </w:rPr>
        <w:t>Representa um Relatorio Diario de Obra (RDO). E a entidade mais complexa do sistema, agregando todas as informacoes do dia de trabalho.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23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ProjectId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FK para Project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UserId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FK para User (tecnico responsavel)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CompanionId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int?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FK para Companion (fiscal/acompanhante)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Numero sequencial do relatorio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Data do relatorio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CheckInTime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TimeSpan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Horario de entrada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CheckOutTime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TimeSpan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Horario de saida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BreakTime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TimeSpan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Tempo de intervalo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GeneralNotes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Observacoes gerais do dia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Status do relatorio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IsSynced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Indica se foi sincronizado com o servidor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CreatedAt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Data/hora de criacao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IsDraft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Indica se e um rascunho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Revisao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Numero de revisao do relatorio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Timestamp da ultima modificacao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IsDeleted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Flag de soft delete</w:t>
            </w:r>
          </w:p>
        </w:tc>
      </w:tr>
    </w:tbl>
    <w:p>
      <w:r>
        <w:rPr>
          <w:sz w:val="20"/>
        </w:rPr>
        <w:t>Relacionamentos: pertence a Project e User; tem muitos Activities, WeatherDetails, Occurrences, Materials, Photos, Signatures, ReportEquipments e ReportCompanions.</w:t>
      </w:r>
    </w:p>
    <w:p/>
    <w:p>
      <w:pPr>
        <w:pStyle w:val="Heading2"/>
      </w:pPr>
      <w:r>
        <w:rPr>
          <w:color w:val="2E74B5"/>
        </w:rPr>
        <w:t>5.3 User (Usuario)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23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Nome completo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Email (usado para login)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PasswordHash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Hash SHA-256 da senha (nunca exposto no JSON de resposta)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Profile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Perfil: Technician ou Admin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IsActive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Indica se o usuario esta ativo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Timestamp da ultima modificacao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IsDeleted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Flag de soft delete</w:t>
            </w:r>
          </w:p>
        </w:tc>
      </w:tr>
    </w:tbl>
    <w:p/>
    <w:p>
      <w:pPr>
        <w:pStyle w:val="Heading2"/>
      </w:pPr>
      <w:r>
        <w:rPr>
          <w:color w:val="2E74B5"/>
        </w:rPr>
        <w:t>5.4 Employee (Funcionario)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23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Nome do funcionario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JobTitle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Cargo/funcao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Company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Empresa empregadora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Tipo: Own (proprio) ou Third-party (terceirizado)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Contact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Contato (telefone/email)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IsActive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Indica se esta ativo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Timestamp da ultima modificacao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IsDeleted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Flag de soft delete</w:t>
            </w:r>
          </w:p>
        </w:tc>
      </w:tr>
    </w:tbl>
    <w:p/>
    <w:p>
      <w:pPr>
        <w:pStyle w:val="Heading2"/>
      </w:pPr>
      <w:r>
        <w:rPr>
          <w:color w:val="2E74B5"/>
        </w:rPr>
        <w:t>5.5 Equipment (Equipamento)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23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Nome do equipamento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Manufacturer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Fabricante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Model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Modelo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SerialNumber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Numero de serie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IsActive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Indica se esta ativo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Timestamp da ultima modificacao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IsDeleted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Flag de soft delete</w:t>
            </w:r>
          </w:p>
        </w:tc>
      </w:tr>
    </w:tbl>
    <w:p/>
    <w:p>
      <w:pPr>
        <w:pStyle w:val="Heading2"/>
      </w:pPr>
      <w:r>
        <w:rPr>
          <w:color w:val="2E74B5"/>
        </w:rPr>
        <w:t>5.6 Companion (Acompanhante/Fiscal)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23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Nome do acompanhante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Funcao/cargo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Group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Grupo/orgao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Contact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Contato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EmpresaId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int?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FK para Empresa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IsActive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Indica se esta ativo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Timestamp da ultima modificacao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IsDeleted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Flag de soft delete</w:t>
            </w:r>
          </w:p>
        </w:tc>
      </w:tr>
    </w:tbl>
    <w:p/>
    <w:p>
      <w:pPr>
        <w:pStyle w:val="Heading2"/>
      </w:pPr>
      <w:r>
        <w:rPr>
          <w:color w:val="2E74B5"/>
        </w:rPr>
        <w:t>5.7 Activity (Atividade)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23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ReportId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FK para Report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Descricao da atividade realizada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Local de execucao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Status da atividade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Timestamp da ultima modificacao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IsDeleted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Flag de soft delete</w:t>
            </w:r>
          </w:p>
        </w:tc>
      </w:tr>
    </w:tbl>
    <w:p/>
    <w:p>
      <w:pPr>
        <w:pStyle w:val="Heading2"/>
      </w:pPr>
      <w:r>
        <w:rPr>
          <w:color w:val="2E74B5"/>
        </w:rPr>
        <w:t>5.8 Photo (Foto)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23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ReportId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FK para Report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FilePath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Caminho/URL do arquivo de imagem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Caption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Legenda da foto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RelatedActivity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Atividade relacionada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TakenAt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Data/hora em que a foto foi tirada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Timestamp da ultima modificacao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IsDeleted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Flag de soft delete</w:t>
            </w:r>
          </w:p>
        </w:tc>
      </w:tr>
    </w:tbl>
    <w:p/>
    <w:p>
      <w:pPr>
        <w:pStyle w:val="Heading2"/>
      </w:pPr>
      <w:r>
        <w:rPr>
          <w:color w:val="2E74B5"/>
        </w:rPr>
        <w:t>5.9 Empresa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23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Nome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Nome da empresa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ImagemPath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Caminho do logotipo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IsActive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Indica se esta ativa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Timestamp da ultima modificacao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IsDeleted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Flag de soft delete</w:t>
            </w:r>
          </w:p>
        </w:tc>
      </w:tr>
    </w:tbl>
    <w:p/>
    <w:p>
      <w:pPr>
        <w:pStyle w:val="Heading2"/>
      </w:pPr>
      <w:r>
        <w:rPr>
          <w:color w:val="2E74B5"/>
        </w:rPr>
        <w:t>5.10 Outras Entidades</w:t>
      </w:r>
    </w:p>
    <w:p>
      <w:r>
        <w:rPr>
          <w:sz w:val="20"/>
        </w:rPr>
        <w:t>O sistema possui entidades adicionais que complementam o relatorio diario: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765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WeatherDetail</w:t>
            </w:r>
          </w:p>
        </w:tc>
        <w:tc>
          <w:tcPr>
            <w:tcW w:type="dxa" w:w="765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Condicoes climaticas por periodo do dia (manha, tarde, noite)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Occurrence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Ocorrencias e incidentes registrados durante o dia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Material</w:t>
            </w:r>
          </w:p>
        </w:tc>
        <w:tc>
          <w:tcPr>
            <w:tcW w:type="dxa" w:w="765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Materiais utilizados na obra no dia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Signature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Assinaturas digitais dos responsaveis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ReportEquipment</w:t>
            </w:r>
          </w:p>
        </w:tc>
        <w:tc>
          <w:tcPr>
            <w:tcW w:type="dxa" w:w="765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Relacao de equipamentos utilizados em cada relatorio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ReportCompanion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Relacao de acompanhantes presentes em cada relatorio (com colunas alias adicionadas em AddReportCompanionAliasColumns)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ProjectMember</w:t>
            </w:r>
          </w:p>
        </w:tc>
        <w:tc>
          <w:tcPr>
            <w:tcW w:type="dxa" w:w="765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Membros da equipe associados a cada projeto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EmployeePresence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Registro de presenca de funcionarios por relatorio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6. Seguranca</w:t>
      </w:r>
    </w:p>
    <w:p>
      <w:r>
        <w:rPr>
          <w:sz w:val="20"/>
        </w:rPr>
        <w:t>O sistema implementa multiplas camadas de seguranca, desde a autenticacao JWT ate o controle de acesso via VPN e firewall.</w:t>
      </w:r>
    </w:p>
    <w:p/>
    <w:p>
      <w:pPr>
        <w:pStyle w:val="Heading2"/>
      </w:pPr>
      <w:r>
        <w:rPr>
          <w:color w:val="2E74B5"/>
        </w:rPr>
        <w:t>6.1 Autenticacao JWT</w:t>
      </w:r>
    </w:p>
    <w:p>
      <w:r>
        <w:rPr>
          <w:sz w:val="20"/>
        </w:rPr>
        <w:t>A autenticacao e realizada via JSON Web Tokens (JWT) com algoritmo HMAC-SHA256.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737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Algoritmo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HMAC-SHA256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Expiracao do token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12 horas (configuravel via appsettings)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Claims incluidas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sub (userId), email, profile, jti (JWT ID unico)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Validacao de Issuer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Desabilitada (ambiente interno)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Validacao Audience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Desabilitada (ambiente interno)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ClockSkew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1 minuto (tolerancia de diferenca de relogio)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Header HTTP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Authorization: Bearer {token}</w:t>
            </w:r>
          </w:p>
        </w:tc>
      </w:tr>
    </w:tbl>
    <w:p/>
    <w:p>
      <w:pPr>
        <w:pStyle w:val="Heading2"/>
      </w:pPr>
      <w:r>
        <w:rPr>
          <w:color w:val="2E74B5"/>
        </w:rPr>
        <w:t>6.2 Rate Limiting</w:t>
      </w:r>
    </w:p>
    <w:p>
      <w:r>
        <w:rPr>
          <w:sz w:val="20"/>
        </w:rPr>
        <w:t>O sistema implementa limitacao de taxa de requisicoes para prevenir ataques de forca bruta e abuso da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0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340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Limite</w:t>
            </w:r>
          </w:p>
        </w:tc>
        <w:tc>
          <w:tcPr>
            <w:tcW w:type="dxa" w:w="340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Resposta ao Exceder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Endpoint de login (/api/auth/login)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Maximo 10 requisicoes por minuto por IP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HTTP 429 Too Many Requests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API geral (todos os endpoints)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Maximo 300 requisicoes por minuto por IP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HTTP 429 Too Many Requests</w:t>
            </w:r>
          </w:p>
        </w:tc>
      </w:tr>
    </w:tbl>
    <w:p/>
    <w:p>
      <w:pPr>
        <w:pStyle w:val="Heading2"/>
      </w:pPr>
      <w:r>
        <w:rPr>
          <w:color w:val="2E74B5"/>
        </w:rPr>
        <w:t>6.3 Hash de Senhas</w:t>
      </w:r>
    </w:p>
    <w:p>
      <w:r>
        <w:rPr>
          <w:sz w:val="20"/>
        </w:rPr>
        <w:t>As senhas dos usuarios sao armazenadas como hash SHA-256, nunca em texto plano. O campo PasswordHash e excluido das respostas JSON da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737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Algoritmo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SHA-256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Implementacao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System.Security.Cryptography (biblioteca nativa .NET)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Exposicao no JSON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Nunca (campo excluido das respostas)</w:t>
            </w:r>
          </w:p>
        </w:tc>
      </w:tr>
    </w:tbl>
    <w:p/>
    <w:p>
      <w:pPr>
        <w:pStyle w:val="Heading2"/>
      </w:pPr>
      <w:r>
        <w:rPr>
          <w:color w:val="2E74B5"/>
        </w:rPr>
        <w:t>6.4 VPN WireGuard</w:t>
      </w:r>
    </w:p>
    <w:p>
      <w:r>
        <w:rPr>
          <w:sz w:val="20"/>
        </w:rPr>
        <w:t>O acesso remoto ao servidor e realizado exclusivamente via VPN WireGuard, garantindo criptografia de ponta a ponta.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737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Protocolo de criptografia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ChaCha20 (dados) + Poly1305 (autenticacao)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Troca de chaves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Curve25519 (ECDH)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Porta UDP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51820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Split tunneling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Apenas trafego para 192.168.0.0/24 passa pelo tunel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Autenticacao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Par de chaves publica/privada por dispositivo</w:t>
            </w:r>
          </w:p>
        </w:tc>
      </w:tr>
    </w:tbl>
    <w:p/>
    <w:p>
      <w:pPr>
        <w:pStyle w:val="Heading2"/>
      </w:pPr>
      <w:r>
        <w:rPr>
          <w:color w:val="2E74B5"/>
        </w:rPr>
        <w:t>6.5 Configuracao de Firewall (QNAP QuFirewall)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Porta / Servico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Acesso Externo</w:t>
            </w:r>
          </w:p>
        </w:tc>
        <w:tc>
          <w:tcPr>
            <w:tcW w:type="dxa" w:w="510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Acesso via VPN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PostgreSQL (TCP 5432)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BLOQUEADO</w:t>
            </w:r>
          </w:p>
        </w:tc>
        <w:tc>
          <w:tcPr>
            <w:tcW w:type="dxa" w:w="51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Permitido (apenas containers Docker internos)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API (TCP 5043)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BLOQUEADO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Permitido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WireGuard (UDP 51820)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Permitido</w:t>
            </w:r>
          </w:p>
        </w:tc>
        <w:tc>
          <w:tcPr>
            <w:tcW w:type="dxa" w:w="51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N/A (e o proprio tunel VPN)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7. Banco de Dados</w:t>
      </w:r>
    </w:p>
    <w:p>
      <w:pPr>
        <w:pStyle w:val="Heading2"/>
      </w:pPr>
      <w:r>
        <w:rPr>
          <w:color w:val="2E74B5"/>
        </w:rPr>
        <w:t>7.1 PostgreSQL (Banco Remoto)</w:t>
      </w:r>
    </w:p>
    <w:p>
      <w:r>
        <w:rPr>
          <w:sz w:val="20"/>
        </w:rPr>
        <w:t>O banco de dados remoto e PostgreSQL 16, executado em container Docker no servidor QNAP NAS. E o banco de dados central do sistema, acessado exclusivamente pela API REST.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737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Versao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PostgreSQL 16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Nome do banco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RDO_FOCUS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Host Docker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db-postgres:5432 (rede interna Docker)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Entidades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16 tabelas com indices em UpdatedAt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Soft delete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Campo IsDeleted em todas as entidades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Otimizacao sync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Indices em UpdatedAt em todas as 16 entidades</w:t>
            </w:r>
          </w:p>
        </w:tc>
      </w:tr>
    </w:tbl>
    <w:p/>
    <w:p>
      <w:pPr>
        <w:pStyle w:val="Heading3"/>
      </w:pPr>
      <w:r>
        <w:rPr>
          <w:color w:val="5B9BD5"/>
        </w:rPr>
        <w:t>Migrations do PostgreSQL (API)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538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InitialEnglish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2026-04-08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Criacao inicial de todas as tabelas em ingles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AddSyncEventLog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2026-04-13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Adiciona tabela de log de eventos de sincronizacao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RemoveSyncEventLog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2026-04-13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Remove tabela de log (substituida por abordagem diferente)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AddProductionFields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2026-04-28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Adiciona campos de producao nas entidades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AddUpdatedAtIndexes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2026-04-30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Cria indices em UpdatedAt para otimizar queries de sync</w:t>
            </w:r>
          </w:p>
        </w:tc>
      </w:tr>
    </w:tbl>
    <w:p/>
    <w:p>
      <w:pPr>
        <w:pStyle w:val="Heading2"/>
      </w:pPr>
      <w:r>
        <w:rPr>
          <w:color w:val="2E74B5"/>
        </w:rPr>
        <w:t>7.2 SQLite (Banco Local no App)</w:t>
      </w:r>
    </w:p>
    <w:p>
      <w:r>
        <w:rPr>
          <w:sz w:val="20"/>
        </w:rPr>
        <w:t>O banco de dados local e SQLite, gerenciado pelo EF Core via projeto RDO.Data. Permite funcionamento completo do app sem conexao com a internet.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737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Localizacao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%LocalAppData%\RDOApp\rdo_local.db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Gerenciamento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Entity Framework Core (projeto RDO.Data)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Funcao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Persistencia offline completa</w:t>
            </w:r>
          </w:p>
        </w:tc>
      </w:tr>
    </w:tbl>
    <w:p/>
    <w:p>
      <w:pPr>
        <w:pStyle w:val="Heading3"/>
      </w:pPr>
      <w:r>
        <w:rPr>
          <w:color w:val="5B9BD5"/>
        </w:rPr>
        <w:t>Migrations do SQLite (RDO.Data)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type="dxa" w:w="6803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InitialCreate</w:t>
            </w:r>
          </w:p>
        </w:tc>
        <w:tc>
          <w:tcPr>
            <w:tcW w:type="dxa" w:w="680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Criacao inicial do schema SQLite local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TornarCPFOpcional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Torna o campo CPF opcional nos funcionarios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AddSyncQueue</w:t>
            </w:r>
          </w:p>
        </w:tc>
        <w:tc>
          <w:tcPr>
            <w:tcW w:type="dxa" w:w="680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Adiciona fila de sincronizacao pendente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RemoveSyncQueue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Remove fila de sync (abordagem simplificada)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AddResponsavelCliente</w:t>
            </w:r>
          </w:p>
        </w:tc>
        <w:tc>
          <w:tcPr>
            <w:tcW w:type="dxa" w:w="680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Adiciona campo ClientManager em Project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AddReportCompanionAliasColumns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Adiciona colunas alias em ReportCompanion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AddPhotoType</w:t>
            </w:r>
          </w:p>
        </w:tc>
        <w:tc>
          <w:tcPr>
            <w:tcW w:type="dxa" w:w="680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Adiciona campo de tipo/categoria em Photo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8. Deploy e Infraestrutura</w:t>
      </w:r>
    </w:p>
    <w:p>
      <w:pPr>
        <w:pStyle w:val="Heading2"/>
      </w:pPr>
      <w:r>
        <w:rPr>
          <w:color w:val="2E74B5"/>
        </w:rPr>
        <w:t>8.1 Containerizacao Docker</w:t>
      </w:r>
    </w:p>
    <w:p>
      <w:r>
        <w:rPr>
          <w:sz w:val="20"/>
        </w:rPr>
        <w:t>A API e executada em container Docker no servidor QNAP NAS. O Dockerfile utiliza a imagem oficial do ASP.NET Core runtime.</w:t>
      </w:r>
    </w:p>
    <w:p/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FROM mcr.microsoft.com/dotnet/aspnet:10.0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WORKDIR /app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COPY . .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EXPOSE 8080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ENV ASPNETCORE_URLS=http://+:8080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ENV ASPNETCORE_ENVIRONMENT=Production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ENTRYPOINT ["dotnet", "Teste.dll"]</w:t>
      </w:r>
    </w:p>
    <w:p/>
    <w:p>
      <w:pPr>
        <w:pStyle w:val="Heading2"/>
      </w:pPr>
      <w:r>
        <w:rPr>
          <w:color w:val="2E74B5"/>
        </w:rPr>
        <w:t>8.2 Variaveis de Ambiente (Producao)</w:t>
      </w:r>
    </w:p>
    <w:p>
      <w:r>
        <w:rPr>
          <w:sz w:val="20"/>
        </w:rPr>
        <w:t>As configuracoes sensiveis sao injetadas via variaveis de ambiente no container Docker, nunca armazenadas no codigo-fonte.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Variavel</w:t>
            </w:r>
          </w:p>
        </w:tc>
        <w:tc>
          <w:tcPr>
            <w:tcW w:type="dxa" w:w="623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9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ConnectionStrings__AppDbConnectionString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String de conexao completa com o PostgreSQL (host, porta, banco, usuario, senha)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Jwt__Secret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Chave secreta para assinatura dos tokens JWT (deve ter no minimo 32 caracteres)</w:t>
            </w:r>
          </w:p>
        </w:tc>
      </w:tr>
    </w:tbl>
    <w:p/>
    <w:p>
      <w:pPr>
        <w:pStyle w:val="Heading2"/>
      </w:pPr>
      <w:r>
        <w:rPr>
          <w:color w:val="2E74B5"/>
        </w:rPr>
        <w:t>8.3 Processo de Publicacao</w:t>
      </w:r>
    </w:p>
    <w:p>
      <w:pPr>
        <w:pStyle w:val="Heading3"/>
      </w:pPr>
      <w:r>
        <w:rPr>
          <w:color w:val="5B9BD5"/>
        </w:rPr>
        <w:t>API (Back-End)</w:t>
      </w:r>
    </w:p>
    <w:p>
      <w:r>
        <w:rPr>
          <w:sz w:val="20"/>
        </w:rPr>
        <w:t>O processo de publicacao da API segue os seguintes passos:</w:t>
      </w:r>
    </w:p>
    <w:p>
      <w:pPr>
        <w:pStyle w:val="ListBullet"/>
      </w:pPr>
      <w:r>
        <w:t>Compilar: dotnet publish -c Release -o ./publish</w:t>
      </w:r>
    </w:p>
    <w:p>
      <w:pPr>
        <w:pStyle w:val="ListBullet"/>
      </w:pPr>
      <w:r>
        <w:t>Gerar imagem Docker: docker build -t rdo-api .</w:t>
      </w:r>
    </w:p>
    <w:p>
      <w:pPr>
        <w:pStyle w:val="ListBullet"/>
      </w:pPr>
      <w:r>
        <w:t>Enviar para QNAP: docker push ou copia manual via SSH/SFTP</w:t>
      </w:r>
    </w:p>
    <w:p>
      <w:pPr>
        <w:pStyle w:val="ListBullet"/>
      </w:pPr>
      <w:r>
        <w:t>Reiniciar container no QNAP Container Station</w:t>
      </w:r>
    </w:p>
    <w:p/>
    <w:p>
      <w:pPr>
        <w:pStyle w:val="Heading3"/>
      </w:pPr>
      <w:r>
        <w:rPr>
          <w:color w:val="5B9BD5"/>
        </w:rPr>
        <w:t>App Desktop (RDO.app)</w:t>
      </w:r>
    </w:p>
    <w:p>
      <w:r>
        <w:rPr>
          <w:sz w:val="20"/>
        </w:rPr>
        <w:t>O processo de publicacao do app desktop:</w:t>
      </w:r>
    </w:p>
    <w:p>
      <w:pPr>
        <w:pStyle w:val="ListBullet"/>
      </w:pPr>
      <w:r>
        <w:t>Compilar: dotnet publish -r win-x64 -c Release</w:t>
      </w:r>
    </w:p>
    <w:p>
      <w:pPr>
        <w:pStyle w:val="ListBullet"/>
      </w:pPr>
      <w:r>
        <w:t>Gerar instalador: compilar script InnoSetup (Instalador/RDO_Setup.iss)</w:t>
      </w:r>
    </w:p>
    <w:p>
      <w:pPr>
        <w:pStyle w:val="ListBullet"/>
      </w:pPr>
      <w:r>
        <w:t>Instalador gerado em: Instalador/Output/</w:t>
      </w:r>
    </w:p>
    <w:p>
      <w:pPr>
        <w:pStyle w:val="ListBullet"/>
      </w:pPr>
      <w:r>
        <w:t>Distribuir o arquivo .exe do instalador para os usuarios</w:t>
      </w:r>
    </w:p>
    <w:p/>
    <w:p>
      <w:pPr>
        <w:pStyle w:val="Heading2"/>
      </w:pPr>
      <w:r>
        <w:rPr>
          <w:color w:val="2E74B5"/>
        </w:rPr>
        <w:t>8.4 Health Check</w:t>
      </w:r>
    </w:p>
    <w:p>
      <w:r>
        <w:rPr>
          <w:sz w:val="20"/>
        </w:rPr>
        <w:t>A API expoe um endpoint de health check que verifica a conectividade com o banco de dados PostgreSQL.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737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Endpoint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GET /health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Biblioteca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HealthChecks.NpgSql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Verificacoes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Conectividade com PostgreSQL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Resposta OK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HTTP 200 com status "Healthy"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Resposta Falha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HTTP 503 com status "Unhealthy" e detalhes do erro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9. App Desktop (RDO.app)</w:t>
      </w:r>
    </w:p>
    <w:p>
      <w:r>
        <w:rPr>
          <w:sz w:val="20"/>
        </w:rPr>
        <w:t>O aplicativo desktop e desenvolvido com WinUI 3 e Windows App SDK, oferecendo interface nativa Windows com suporte completo a modo offline. E o principal ponto de interacao dos tecnicos de campo com o sistema.</w:t>
      </w:r>
    </w:p>
    <w:p/>
    <w:p>
      <w:pPr>
        <w:pStyle w:val="Heading2"/>
      </w:pPr>
      <w:r>
        <w:rPr>
          <w:color w:val="2E74B5"/>
        </w:rPr>
        <w:t>9.1 Telas (Views)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Tela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5669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Login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LoginPage.xaml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Autenticacao do usuario com email e senha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Principal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MainPage.xaml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Tela principal com lista de obras e acesso rapido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Nova Obra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NovaObraPage.xaml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Formulario de cadastro de nova obra/projeto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Formulario RDO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RdoFormPage.xaml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Formulario completo do Relatorio Diario de Obra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Rascunhos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RascunhosPage.xaml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Lista de relatorios salvos como rascunho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Cadastros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CadastrosPage.xaml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Cadastros auxiliares: funcionarios, equipamentos, acompanhantes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Configuracoes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SettingsPage.xaml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Configuracoes do app: URL da API, preferencias, tema</w:t>
            </w:r>
          </w:p>
        </w:tc>
      </w:tr>
    </w:tbl>
    <w:p/>
    <w:p>
      <w:pPr>
        <w:pStyle w:val="Heading2"/>
      </w:pPr>
      <w:r>
        <w:rPr>
          <w:color w:val="2E74B5"/>
        </w:rPr>
        <w:t>9.2 Servicos (Services)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Servico</w:t>
            </w:r>
          </w:p>
        </w:tc>
        <w:tc>
          <w:tcPr>
            <w:tcW w:type="dxa" w:w="737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MigracaoInicialService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Executa a migracao inicial do banco SQLite local na primeira execucao do app</w:t>
            </w:r>
          </w:p>
        </w:tc>
      </w:tr>
    </w:tbl>
    <w:p/>
    <w:p>
      <w:pPr>
        <w:pStyle w:val="Heading2"/>
      </w:pPr>
      <w:r>
        <w:rPr>
          <w:color w:val="2E74B5"/>
        </w:rPr>
        <w:t>9.3 Converters (Value Converters XAML)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Converter</w:t>
            </w:r>
          </w:p>
        </w:tc>
        <w:tc>
          <w:tcPr>
            <w:tcW w:type="dxa" w:w="7087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BoolToVisibilityConverter</w:t>
            </w:r>
          </w:p>
        </w:tc>
        <w:tc>
          <w:tcPr>
            <w:tcW w:type="dxa" w:w="708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Converte valor booleano para Visibility (Visible/Collapsed) para controle de exibicao de elementos XAML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NullableDateConverter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Converte DateTime? (nullable) para string formatada para exibicao em campos de data</w:t>
            </w:r>
          </w:p>
        </w:tc>
      </w:tr>
    </w:tbl>
    <w:p/>
    <w:p>
      <w:pPr>
        <w:pStyle w:val="Heading2"/>
      </w:pPr>
      <w:r>
        <w:rPr>
          <w:color w:val="2E74B5"/>
        </w:rPr>
        <w:t>9.4 Funcionalidades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737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Modo offline completo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Todos os dados sao salvos localmente no SQLite. O app funciona sem internet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Sincronizacao automatica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Dados sincronizados em background quando conexao com API e detectada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Geracao de PDF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Relatorios exportados em PDF profissional via QuestPDF com um clique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Fotos e assinaturas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Suporte a captura de fotos e assinaturas digitais nos relatorios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Tema claro/escuro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Suporte a tema claro e escuro via ThemeManager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Rascunhos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Relatorios podem ser salvos como rascunho antes de finalizar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10. Testes</w:t>
      </w:r>
    </w:p>
    <w:p>
      <w:r>
        <w:rPr>
          <w:sz w:val="20"/>
        </w:rPr>
        <w:t>O projeto possui uma suite de testes de integracao para a API REST, garantindo o correto funcionamento dos endpoints e da logica de negocio.</w:t>
      </w:r>
    </w:p>
    <w:p/>
    <w:p>
      <w:pPr>
        <w:pStyle w:val="Heading2"/>
      </w:pPr>
      <w:r>
        <w:rPr>
          <w:color w:val="2E74B5"/>
        </w:rPr>
        <w:t>10.1 Projeto de Testes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737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Localizacao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Tests/TesteAPI.Tests/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Framework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xUnit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Tipo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Testes de integracao da API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Banco de dados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In-memory (banco em memoria para isolamento dos testes)</w:t>
            </w:r>
          </w:p>
        </w:tc>
      </w:tr>
    </w:tbl>
    <w:p/>
    <w:p>
      <w:pPr>
        <w:pStyle w:val="Heading2"/>
      </w:pPr>
      <w:r>
        <w:rPr>
          <w:color w:val="2E74B5"/>
        </w:rPr>
        <w:t>10.2 CustomWebApplicationFactory</w:t>
      </w:r>
    </w:p>
    <w:p>
      <w:r>
        <w:rPr>
          <w:sz w:val="20"/>
        </w:rPr>
        <w:t>A classe CustomWebApplicationFactory configura o ambiente de teste, substituindo o banco de dados PostgreSQL por um banco em memoria. Isso garante:</w:t>
      </w:r>
    </w:p>
    <w:p>
      <w:pPr>
        <w:pStyle w:val="ListBullet"/>
      </w:pPr>
      <w:r>
        <w:t>Isolamento completo entre testes (cada teste tem seu proprio banco)</w:t>
      </w:r>
    </w:p>
    <w:p>
      <w:pPr>
        <w:pStyle w:val="ListBullet"/>
      </w:pPr>
      <w:r>
        <w:t>Execucao rapida sem dependencia de infraestrutura externa</w:t>
      </w:r>
    </w:p>
    <w:p>
      <w:pPr>
        <w:pStyle w:val="ListBullet"/>
      </w:pPr>
      <w:r>
        <w:t>Reproducibilidade dos testes em qualquer ambiente</w:t>
      </w:r>
    </w:p>
    <w:p>
      <w:pPr>
        <w:pStyle w:val="ListBullet"/>
      </w:pPr>
      <w:r>
        <w:t>Testes de integracao reais dos controllers e servicos</w:t>
      </w:r>
    </w:p>
    <w:p>
      <w:r>
        <w:br w:type="page"/>
      </w:r>
    </w:p>
    <w:p>
      <w:pPr>
        <w:pStyle w:val="Heading1"/>
      </w:pPr>
      <w:r>
        <w:rPr>
          <w:color w:val="1F4E79"/>
        </w:rPr>
        <w:t>11. Estrutura de Pastas</w:t>
      </w:r>
    </w:p>
    <w:p>
      <w:r>
        <w:rPr>
          <w:sz w:val="20"/>
        </w:rPr>
        <w:t>O repositorio segue uma estrutura organizada por responsabilidade, separando claramente a API, o app desktop, a biblioteca compartilhada e os testes.</w:t>
      </w:r>
    </w:p>
    <w:p/>
    <w:p>
      <w:pPr>
        <w:pStyle w:val="Heading2"/>
      </w:pPr>
      <w:r>
        <w:rPr>
          <w:color w:val="2E74B5"/>
        </w:rPr>
        <w:t>11.1 Raiz do Projeto (TesteAPI/)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Pasta / Arquivo</w:t>
            </w:r>
          </w:p>
        </w:tc>
        <w:tc>
          <w:tcPr>
            <w:tcW w:type="dxa" w:w="7087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Controllers/</w:t>
            </w:r>
          </w:p>
        </w:tc>
        <w:tc>
          <w:tcPr>
            <w:tcW w:type="dxa" w:w="708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Controllers da API REST (um arquivo por entidade)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Data/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AppDbContext - contexto do Entity Framework para PostgreSQL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Migrations/</w:t>
            </w:r>
          </w:p>
        </w:tc>
        <w:tc>
          <w:tcPr>
            <w:tcW w:type="dxa" w:w="708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Migrations do banco PostgreSQL geradas pelo EF Core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Models/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Modelos de dominio compartilhados entre API e app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Services/</w:t>
            </w:r>
          </w:p>
        </w:tc>
        <w:tc>
          <w:tcPr>
            <w:tcW w:type="dxa" w:w="708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Servicos: TokenService (JWT) e PasswordHasher (SHA-256)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Properties/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launchSettings.json com configuracoes de execucao local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wwwroot/uploads/</w:t>
            </w:r>
          </w:p>
        </w:tc>
        <w:tc>
          <w:tcPr>
            <w:tcW w:type="dxa" w:w="708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Diretorio para arquivos enviados via endpoint de upload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docs/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Documentacao tecnica do projeto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deploy/</w:t>
            </w:r>
          </w:p>
        </w:tc>
        <w:tc>
          <w:tcPr>
            <w:tcW w:type="dxa" w:w="708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Scripts e configuracoes de deploy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Instalador/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Script InnoSetup (RDO_Setup.iss) e output do instalador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appsettings.json</w:t>
            </w:r>
          </w:p>
        </w:tc>
        <w:tc>
          <w:tcPr>
            <w:tcW w:type="dxa" w:w="708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Configuracoes base da aplicacao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appsettings.Production.json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Configuracoes especificas de producao (sem dados sensiveis)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Dockerfile</w:t>
            </w:r>
          </w:p>
        </w:tc>
        <w:tc>
          <w:tcPr>
            <w:tcW w:type="dxa" w:w="708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Definicao da imagem Docker da API</w:t>
            </w:r>
          </w:p>
        </w:tc>
      </w:tr>
    </w:tbl>
    <w:p/>
    <w:p>
      <w:pPr>
        <w:pStyle w:val="Heading2"/>
      </w:pPr>
      <w:r>
        <w:rPr>
          <w:color w:val="2E74B5"/>
        </w:rPr>
        <w:t>11.2 App Desktop (RDO.app/)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Pasta</w:t>
            </w:r>
          </w:p>
        </w:tc>
        <w:tc>
          <w:tcPr>
            <w:tcW w:type="dxa" w:w="82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Views/</w:t>
            </w:r>
          </w:p>
        </w:tc>
        <w:tc>
          <w:tcPr>
            <w:tcW w:type="dxa" w:w="82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Paginas XAML da interface do usuario (LoginPage, MainPage, RdoFormPage, etc.)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Services/</w:t>
            </w:r>
          </w:p>
        </w:tc>
        <w:tc>
          <w:tcPr>
            <w:tcW w:type="dxa" w:w="82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Servicos do app desktop (MigracaoInicialService, etc.)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Converters/</w:t>
            </w:r>
          </w:p>
        </w:tc>
        <w:tc>
          <w:tcPr>
            <w:tcW w:type="dxa" w:w="82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Value converters para XAML (BoolToVisibilityConverter, NullableDateConverter)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Assets/</w:t>
            </w:r>
          </w:p>
        </w:tc>
        <w:tc>
          <w:tcPr>
            <w:tcW w:type="dxa" w:w="82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Icones, imagens e recursos visuais do aplicativo</w:t>
            </w:r>
          </w:p>
        </w:tc>
      </w:tr>
    </w:tbl>
    <w:p/>
    <w:p>
      <w:pPr>
        <w:pStyle w:val="Heading2"/>
      </w:pPr>
      <w:r>
        <w:rPr>
          <w:color w:val="2E74B5"/>
        </w:rPr>
        <w:t>11.3 Biblioteca Compartilhada (RDO.Data/)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Pasta</w:t>
            </w:r>
          </w:p>
        </w:tc>
        <w:tc>
          <w:tcPr>
            <w:tcW w:type="dxa" w:w="82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Data/</w:t>
            </w:r>
          </w:p>
        </w:tc>
        <w:tc>
          <w:tcPr>
            <w:tcW w:type="dxa" w:w="82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RdoDbContext - contexto do EF Core para SQLite local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Models/</w:t>
            </w:r>
          </w:p>
        </w:tc>
        <w:tc>
          <w:tcPr>
            <w:tcW w:type="dxa" w:w="82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Modelos de dominio para o banco SQLite (espelham os modelos da API)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Migrations/</w:t>
            </w:r>
          </w:p>
        </w:tc>
        <w:tc>
          <w:tcPr>
            <w:tcW w:type="dxa" w:w="82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Migrations do banco SQLite geradas pelo EF Core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Services/</w:t>
            </w:r>
          </w:p>
        </w:tc>
        <w:tc>
          <w:tcPr>
            <w:tcW w:type="dxa" w:w="82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Servicos de dados compartilhados</w:t>
            </w:r>
          </w:p>
        </w:tc>
      </w:tr>
    </w:tbl>
    <w:p/>
    <w:p>
      <w:pPr>
        <w:pStyle w:val="Heading2"/>
      </w:pPr>
      <w:r>
        <w:rPr>
          <w:color w:val="2E74B5"/>
        </w:rPr>
        <w:t>11.4 Testes (Tests/)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Pasta</w:t>
            </w:r>
          </w:p>
        </w:tc>
        <w:tc>
          <w:tcPr>
            <w:tcW w:type="dxa" w:w="737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TesteAPI.Tests/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Projeto de testes de integracao da API com xUnit e CustomWebApplicationFactory</w:t>
            </w:r>
          </w:p>
        </w:tc>
      </w:tr>
    </w:tbl>
    <w:p/>
    <w:p>
      <w:pPr>
        <w:pStyle w:val="Heading2"/>
      </w:pPr>
      <w:r>
        <w:rPr>
          <w:color w:val="2E74B5"/>
        </w:rPr>
        <w:t>11.5 Artefatos de Build (artifacts/)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Pasta</w:t>
            </w:r>
          </w:p>
        </w:tc>
        <w:tc>
          <w:tcPr>
            <w:tcW w:type="dxa" w:w="737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artifacts/publish/</w:t>
            </w:r>
          </w:p>
        </w:tc>
        <w:tc>
          <w:tcPr>
            <w:tcW w:type="dxa" w:w="737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Binarios publicados do app desktop (win-x64)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artifacts/publish.zip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8"/>
              </w:rPr>
              <w:t>Pacote compactado para distribuicao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