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/>
    <w:p/>
    <w:p>
      <w:pPr>
        <w:spacing w:after="200"/>
        <w:jc w:val="center"/>
      </w:pPr>
      <w:r>
        <w:rPr>
          <w:rFonts w:ascii="Bebas Neue" w:cs="Bebas Neue" w:eastAsia="Bebas Neue" w:hAnsi="Bebas Neue"/>
          <w:b/>
          <w:bCs/>
          <w:color w:val="FF2D20"/>
          <w:sz w:val="72"/>
          <w:szCs w:val="72"/>
        </w:rPr>
        <w:t xml:space="preserve">FURIOUS WORLD CUP 26</w:t>
      </w:r>
    </w:p>
    <w:p>
      <w:pPr>
        <w:spacing w:after="400"/>
        <w:jc w:val="center"/>
      </w:pPr>
      <w:r>
        <w:rPr>
          <w:rFonts w:ascii="Bebas Neue" w:cs="Bebas Neue" w:eastAsia="Bebas Neue" w:hAnsi="Bebas Neue"/>
          <w:b/>
          <w:bCs/>
          <w:color w:val="FFD700"/>
          <w:sz w:val="36"/>
          <w:szCs w:val="36"/>
        </w:rPr>
        <w:t xml:space="preserve">DOCUMENTAÇÃO COMPLETA DO SISTEMA</w:t>
      </w:r>
    </w:p>
    <w:p>
      <w:pPr>
        <w:spacing w:after="100"/>
        <w:jc w:val="center"/>
      </w:pPr>
      <w:r>
        <w:rPr>
          <w:rFonts w:ascii="Inter" w:cs="Inter" w:eastAsia="Inter" w:hAnsi="Inter"/>
          <w:color w:val="F0F0F0"/>
          <w:sz w:val="28"/>
          <w:szCs w:val="28"/>
        </w:rPr>
        <w:t xml:space="preserve">Álbum Digital das Copas do Mundo FIFA 2022 &amp; 2026</w:t>
      </w:r>
    </w:p>
    <w:p>
      <w:pPr>
        <w:spacing w:after="600"/>
        <w:jc w:val="center"/>
      </w:pPr>
      <w:r>
        <w:rPr>
          <w:rFonts w:ascii="Inter" w:cs="Inter" w:eastAsia="Inter" w:hAnsi="Inter"/>
          <w:color w:val="00E5FF"/>
          <w:sz w:val="24"/>
          <w:szCs w:val="24"/>
        </w:rPr>
        <w:t xml:space="preserve">Versão do Documento: 1.0.0</w:t>
      </w:r>
    </w:p>
    <w:p>
      <w:pPr>
        <w:jc w:val="center"/>
      </w:pPr>
      <w:r>
        <w:rPr>
          <w:rFonts w:ascii="Inter" w:cs="Inter" w:eastAsia="Inter" w:hAnsi="Inter"/>
          <w:color w:val="9CA3AF"/>
          <w:sz w:val="22"/>
          <w:szCs w:val="22"/>
        </w:rPr>
        <w:t xml:space="preserve">Gerado por Minimax AI</w:t>
      </w:r>
    </w:p>
    <w:p>
      <w:pPr>
        <w:jc w:val="center"/>
      </w:pPr>
      <w:r>
        <w:rPr>
          <w:rFonts w:ascii="Inter" w:cs="Inter" w:eastAsia="Inter" w:hAnsi="Inter"/>
          <w:color w:val="9CA3AF"/>
          <w:sz w:val="22"/>
          <w:szCs w:val="22"/>
        </w:rPr>
        <w:t xml:space="preserve">Data: 21 de Março de 2026</w:t>
      </w:r>
    </w:p>
    <w:p>
      <w:r>
        <w:br w:type="page"/>
      </w:r>
    </w:p>
    <w:p>
      <w:pPr>
        <w:pStyle w:val="1"/>
        <w:pStyle w:val="Heading1"/>
        <w:spacing w:after="200" w:before="400"/>
      </w:pPr>
      <w:r>
        <w:t xml:space="preserve">ÍNDICE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1. Visão Geral do Projeto.......................................................3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2. Arquitetura e Tecnologia...................................................3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3. Estrutura de Rotas..........................................................4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4. Componentes do Sistema................................................5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5. Serviços e Lógica de Negócio..........................................6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6. Modelos de Dados..........................................................7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7. Design System e Tokens Visuais......................................8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8. Sistema de Gamificação..................................................9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9. Economia Virtual............................................................10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10. Sistema de Pacotes........................................................11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11. Praça de Trocas.............................................................12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12. Segurança e Compliance.................................................13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13. Integrações e Dependências..........................................14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14. Skills e Regras do Sistema............................................15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15. Status de Implementação...............................................16</w:t>
      </w:r>
    </w:p>
    <w:p>
      <w:r>
        <w:br w:type="page"/>
      </w:r>
    </w:p>
    <w:p>
      <w:pPr>
        <w:pStyle w:val="1"/>
        <w:pStyle w:val="Heading1"/>
        <w:spacing w:after="200" w:before="400"/>
      </w:pPr>
      <w:r>
        <w:t xml:space="preserve">1. VISÃO GERAL DO PROJETO</w:t>
      </w:r>
    </w:p>
    <w:p>
      <w:pPr>
        <w:pStyle w:val="2"/>
        <w:pStyle w:val="Heading2"/>
        <w:spacing w:after="200" w:before="400"/>
      </w:pPr>
      <w:r>
        <w:t xml:space="preserve">1.1 Descrição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FURIOUS WORLD CUP 26 é um álbum de figurinhas digital das Copas do Mundo FIFA 2022 (Qatar) e 2026 (USA/CAN/MEX). O produto une a nostalgia dos álbuns físicos Panini com a interatividade do mundo digital, permitindo aos usuários colecionar, trocar e competir por figurinhas lendárias.</w:t>
      </w:r>
    </w:p>
    <w:p>
      <w:pPr>
        <w:pStyle w:val="2"/>
        <w:pStyle w:val="Heading2"/>
        <w:spacing w:after="200" w:before="400"/>
      </w:pPr>
      <w:r>
        <w:t xml:space="preserve">1.2 Informações do Projeto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FF2D20" w:sz="1"/>
              <w:left w:val="single" w:color="FF2D20" w:sz="1"/>
              <w:bottom w:val="single" w:color="FF2D20" w:sz="1"/>
              <w:right w:val="single" w:color="FF2D20" w:sz="1"/>
            </w:tcBorders>
            <w:shd w:fill="FF2D2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A0A1A"/>
                <w:sz w:val="20"/>
                <w:szCs w:val="20"/>
              </w:rPr>
              <w:t xml:space="preserve">Campo</w:t>
            </w:r>
          </w:p>
        </w:tc>
        <w:tc>
          <w:tcPr>
            <w:tcW w:type="dxa" w:w="7000"/>
            <w:tcBorders>
              <w:top w:val="single" w:color="FF2D20" w:sz="1"/>
              <w:left w:val="single" w:color="FF2D20" w:sz="1"/>
              <w:bottom w:val="single" w:color="FF2D20" w:sz="1"/>
              <w:right w:val="single" w:color="FF2D20" w:sz="1"/>
            </w:tcBorders>
            <w:shd w:fill="FF2D2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A0A1A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2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Nome do Projeto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furious-world-cup-26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2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Versão Atual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0.0.8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2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Framework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Angular 21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2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SSR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Angular Universal + Express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2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Estilização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TailwindCSS v4 + Motion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2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Inteligência Artificial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Google Gemini AI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2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Porta Dev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3000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2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Porta SSR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4000</w:t>
            </w:r>
          </w:p>
        </w:tc>
      </w:tr>
    </w:tbl>
    <w:p>
      <w:r>
        <w:br w:type="page"/>
      </w:r>
    </w:p>
    <w:p>
      <w:pPr>
        <w:pStyle w:val="1"/>
        <w:pStyle w:val="Heading1"/>
        <w:spacing w:after="200" w:before="400"/>
      </w:pPr>
      <w:r>
        <w:t xml:space="preserve">2. ARQUITETURA E TECNOLOGIA</w:t>
      </w:r>
    </w:p>
    <w:p>
      <w:pPr>
        <w:pStyle w:val="2"/>
        <w:pStyle w:val="Heading2"/>
        <w:spacing w:after="200" w:before="400"/>
      </w:pPr>
      <w:r>
        <w:t xml:space="preserve">2.1 Stack Tecnológico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FF2D20" w:sz="1"/>
              <w:left w:val="single" w:color="FF2D20" w:sz="1"/>
              <w:bottom w:val="single" w:color="FF2D20" w:sz="1"/>
              <w:right w:val="single" w:color="FF2D20" w:sz="1"/>
            </w:tcBorders>
            <w:shd w:fill="FF2D2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A0A1A"/>
                <w:sz w:val="20"/>
                <w:szCs w:val="20"/>
              </w:rPr>
              <w:t xml:space="preserve">Categoria</w:t>
            </w:r>
          </w:p>
        </w:tc>
        <w:tc>
          <w:tcPr>
            <w:tcW w:type="dxa" w:w="7000"/>
            <w:tcBorders>
              <w:top w:val="single" w:color="FF2D20" w:sz="1"/>
              <w:left w:val="single" w:color="FF2D20" w:sz="1"/>
              <w:bottom w:val="single" w:color="FF2D20" w:sz="1"/>
              <w:right w:val="single" w:color="FF2D20" w:sz="1"/>
            </w:tcBorders>
            <w:shd w:fill="FF2D2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A0A1A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2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Angular 21 (Standalone Components, Signals)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2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SSR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@angular/ssr + Express 5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2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Estilização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TailwindCSS 4, PostCSS, Angular Material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2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Animações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Motion (Framer Motion)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2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IA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@google/genai 1.27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2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Imagens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html-to-image 1.11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2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PWA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@angular/service-worker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2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Supabase (planejado) — mock data atual</w:t>
            </w:r>
          </w:p>
        </w:tc>
      </w:tr>
    </w:tbl>
    <w:p>
      <w:pPr>
        <w:pStyle w:val="2"/>
        <w:pStyle w:val="Heading2"/>
        <w:spacing w:after="200" w:before="400"/>
      </w:pPr>
      <w:r>
        <w:t xml:space="preserve">2.2 Estrutura de Pastas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src/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app/ — Componentes principais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  ├── app.ts/html/css — Root component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  ├── app.routes.ts — Definição de rotas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  ├── app.config.ts — Providers da aplicação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  ├── core/ — Serviços, guards, modelos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  ├── features/ — Módulos lazy-loaded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  └── shared/components/ — Componentes reutilizáveis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styles/ — CSS global (_variables, _typography, _animations)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environments/ — Configuração por ambiente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server.ts — Servidor Express SSR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main.ts / main.server.ts — Bootstrap</w:t>
      </w:r>
    </w:p>
    <w:p>
      <w:r>
        <w:br w:type="page"/>
      </w:r>
    </w:p>
    <w:p>
      <w:pPr>
        <w:pStyle w:val="1"/>
        <w:pStyle w:val="Heading1"/>
        <w:spacing w:after="200" w:before="400"/>
      </w:pPr>
      <w:r>
        <w:t xml:space="preserve">3. ESTRUTURA DE ROTAS</w:t>
      </w:r>
    </w:p>
    <w:p>
      <w:pPr>
        <w:pStyle w:val="2"/>
        <w:pStyle w:val="Heading2"/>
        <w:spacing w:after="200" w:before="400"/>
      </w:pPr>
      <w:r>
        <w:t xml:space="preserve">3.1 Rotas Principais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500"/>
            <w:tcBorders>
              <w:top w:val="single" w:color="FF2D20" w:sz="1"/>
              <w:left w:val="single" w:color="FF2D20" w:sz="1"/>
              <w:bottom w:val="single" w:color="FF2D20" w:sz="1"/>
              <w:right w:val="single" w:color="FF2D20" w:sz="1"/>
            </w:tcBorders>
            <w:shd w:fill="FF2D2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A0A1A"/>
                <w:sz w:val="20"/>
                <w:szCs w:val="20"/>
              </w:rPr>
              <w:t xml:space="preserve">Rota</w:t>
            </w:r>
          </w:p>
        </w:tc>
        <w:tc>
          <w:tcPr>
            <w:tcW w:type="dxa" w:w="3000"/>
            <w:tcBorders>
              <w:top w:val="single" w:color="FF2D20" w:sz="1"/>
              <w:left w:val="single" w:color="FF2D20" w:sz="1"/>
              <w:bottom w:val="single" w:color="FF2D20" w:sz="1"/>
              <w:right w:val="single" w:color="FF2D20" w:sz="1"/>
            </w:tcBorders>
            <w:shd w:fill="FF2D2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A0A1A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000"/>
            <w:tcBorders>
              <w:top w:val="single" w:color="FF2D20" w:sz="1"/>
              <w:left w:val="single" w:color="FF2D20" w:sz="1"/>
              <w:bottom w:val="single" w:color="FF2D20" w:sz="1"/>
              <w:right w:val="single" w:color="FF2D20" w:sz="1"/>
            </w:tcBorders>
            <w:shd w:fill="FF2D2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A0A1A"/>
                <w:sz w:val="20"/>
                <w:szCs w:val="20"/>
              </w:rPr>
              <w:t xml:space="preserve">Auth</w:t>
            </w:r>
          </w:p>
        </w:tc>
        <w:tc>
          <w:tcPr>
            <w:tcW w:type="dxa" w:w="2500"/>
            <w:tcBorders>
              <w:top w:val="single" w:color="FF2D20" w:sz="1"/>
              <w:left w:val="single" w:color="FF2D20" w:sz="1"/>
              <w:bottom w:val="single" w:color="FF2D20" w:sz="1"/>
              <w:right w:val="single" w:color="FF2D20" w:sz="1"/>
            </w:tcBorders>
            <w:shd w:fill="FF2D2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A0A1A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/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LandingComponent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Landing page pública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/auth/login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LoginComponent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Autenticação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/auth/register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RegisterComponent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Cadastro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/onboarding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OnboardingComponent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Não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Onboarding 4 telas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/album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AlbumHomeComponent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Não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Home do álbum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/album/:edition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EditionViewComponent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Não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Copa 2022 ou 2026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/album/:edition/:countryCode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TeamViewComponent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Não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Seleção específica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/album/sticker/:stickerId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StickerDetailComponent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Não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Detalhe figurinha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/packs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PackListComponent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Não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Loja de pacotes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/packs/open/:packType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PackOpeningPageComponent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Não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Abertura de pacote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/trading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MarketplaceComponent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Não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Praça de trocas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/trading/offer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TradeOfferComponent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Não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Criar oferta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/trading/groups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TradeGroupsComponent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Não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Grupos de troca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/ranking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HallOfFameComponent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Não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Rankings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/challenges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ChallengeListComponent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Não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Lista de desafios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/challenges/quiz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QuizFuriaComponent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Não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Quiz interativo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/profile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MyProfileComponent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Não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Perfil do usuário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/profile/creator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StickerCreatorComponent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Não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Criador figurinha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/profile/settings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SettingsComponent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Não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Configurações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/info/*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LegalPageComponent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Páginas legais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/**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redirect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Fallback → /album</w:t>
            </w:r>
          </w:p>
        </w:tc>
      </w:tr>
    </w:tbl>
    <w:p>
      <w:pPr>
        <w:pStyle w:val="2"/>
        <w:pStyle w:val="Heading2"/>
        <w:spacing w:after="200" w:before="400"/>
      </w:pPr>
      <w:r>
        <w:t xml:space="preserve">3.2 Guards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authGuard (CanActivateFn): Protege rotas autenticadas. Currently mock — sempre retorna true.</w:t>
      </w:r>
    </w:p>
    <w:p>
      <w:r>
        <w:br w:type="page"/>
      </w:r>
    </w:p>
    <w:p>
      <w:pPr>
        <w:pStyle w:val="1"/>
        <w:pStyle w:val="Heading1"/>
        <w:spacing w:after="200" w:before="400"/>
      </w:pPr>
      <w:r>
        <w:t xml:space="preserve">4. COMPONENTES DO SISTEMA</w:t>
      </w:r>
    </w:p>
    <w:p>
      <w:pPr>
        <w:pStyle w:val="2"/>
        <w:pStyle w:val="Heading2"/>
        <w:spacing w:after="200" w:before="400"/>
      </w:pPr>
      <w:r>
        <w:t xml:space="preserve">4.1 Componentes Compartilhados (Shared)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FF2D20" w:sz="1"/>
              <w:left w:val="single" w:color="FF2D20" w:sz="1"/>
              <w:bottom w:val="single" w:color="FF2D20" w:sz="1"/>
              <w:right w:val="single" w:color="FF2D20" w:sz="1"/>
            </w:tcBorders>
            <w:shd w:fill="FF2D2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A0A1A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FF2D20" w:sz="1"/>
              <w:left w:val="single" w:color="FF2D20" w:sz="1"/>
              <w:bottom w:val="single" w:color="FF2D20" w:sz="1"/>
              <w:right w:val="single" w:color="FF2D20" w:sz="1"/>
            </w:tcBorders>
            <w:shd w:fill="FF2D2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A0A1A"/>
                <w:sz w:val="20"/>
                <w:szCs w:val="20"/>
              </w:rPr>
              <w:t xml:space="preserve">Seletor</w:t>
            </w:r>
          </w:p>
        </w:tc>
        <w:tc>
          <w:tcPr>
            <w:tcW w:type="dxa" w:w="4000"/>
            <w:tcBorders>
              <w:top w:val="single" w:color="FF2D20" w:sz="1"/>
              <w:left w:val="single" w:color="FF2D20" w:sz="1"/>
              <w:bottom w:val="single" w:color="FF2D20" w:sz="1"/>
              <w:right w:val="single" w:color="FF2D20" w:sz="1"/>
            </w:tcBorders>
            <w:shd w:fill="FF2D2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A0A1A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BottomNavComponent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app-bottom-nav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Navegação inferior com 6 abas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CookieConsentComponent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app-cookie-consent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Banner GDPR de consentimento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FooterComponent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app-footer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Rodapé da aplicação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PackOpeningComponent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app-pack-opening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Animação 9 etapas de abertura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ProgressBarComponent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app-progress-bar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Barra de progresso do álbum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SkeletonLoaderComponent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app-skeleton-loader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Placeholder de loading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StickerCardComponent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app-sticker-card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Card individual de figurinha</w:t>
            </w:r>
          </w:p>
        </w:tc>
      </w:tr>
    </w:tbl>
    <w:p>
      <w:pPr>
        <w:pStyle w:val="2"/>
        <w:pStyle w:val="Heading2"/>
        <w:spacing w:after="200" w:before="400"/>
      </w:pPr>
      <w:r>
        <w:t xml:space="preserve">4.2 Módulos de Feature (Lazy-loaded)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Landing Module: LandingComponent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Auth Module: LoginComponent, RegisterComponent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Onboarding Module: OnboardingComponent + 4 sub-passos (Welcome, Team, Album Preview, First Pack)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Album Module: AlbumHomeComponent, EditionViewComponent, TeamViewComponent, StickerDetailComponent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Packs Module: PackListComponent, PackOpeningPageComponent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Trading Module: MarketplaceComponent, TradeOfferComponent, TradeGroupsComponent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Ranking Module: HallOfFameComponent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Challenges Module: ChallengeListComponent, QuizFuriaComponent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Profile Module: MyProfileComponent, StickerCreatorComponent, SettingsComponent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Info Module: LegalPageComponent, Prediction2026Component, Relics2022Component</w:t>
      </w:r>
    </w:p>
    <w:p>
      <w:r>
        <w:br w:type="page"/>
      </w:r>
    </w:p>
    <w:p>
      <w:pPr>
        <w:pStyle w:val="1"/>
        <w:pStyle w:val="Heading1"/>
        <w:spacing w:after="200" w:before="400"/>
      </w:pPr>
      <w:r>
        <w:t xml:space="preserve">5. SERVIÇOS E LÓGICA DE NEGÓCIO</w:t>
      </w:r>
    </w:p>
    <w:p>
      <w:pPr>
        <w:pStyle w:val="2"/>
        <w:pStyle w:val="Heading2"/>
        <w:spacing w:after="200" w:before="400"/>
      </w:pPr>
      <w:r>
        <w:t xml:space="preserve">5.1 Core Services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tcBorders>
              <w:top w:val="single" w:color="FF2D20" w:sz="1"/>
              <w:left w:val="single" w:color="FF2D20" w:sz="1"/>
              <w:bottom w:val="single" w:color="FF2D20" w:sz="1"/>
              <w:right w:val="single" w:color="FF2D20" w:sz="1"/>
            </w:tcBorders>
            <w:shd w:fill="FF2D2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A0A1A"/>
                <w:sz w:val="20"/>
                <w:szCs w:val="20"/>
              </w:rPr>
              <w:t xml:space="preserve">Serviço</w:t>
            </w:r>
          </w:p>
        </w:tc>
        <w:tc>
          <w:tcPr>
            <w:tcW w:type="dxa" w:w="7500"/>
            <w:tcBorders>
              <w:top w:val="single" w:color="FF2D20" w:sz="1"/>
              <w:left w:val="single" w:color="FF2D20" w:sz="1"/>
              <w:bottom w:val="single" w:color="FF2D20" w:sz="1"/>
              <w:right w:val="single" w:color="FF2D20" w:sz="1"/>
            </w:tcBorders>
            <w:shd w:fill="FF2D2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A0A1A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UserService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Estado do usuário, Fúria Coins, reputação, badges, scores Hall of Fame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StickerService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Coleção do usuário, progresso do álbum, dados mock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PackService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Lógica de abertura, rate limiting (10/min), anti-pity system, probabilidades adaptativas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TradeService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Marketplace, criação de ofertas, grupos de troca, conversão de repetidas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GamificationService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Missões diárias, badges, desafios, entradas Hall of Fame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AudioService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Efeitos sonoros por evento (login, pack_open, trade_success, etc.)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NotificationService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Push notifications para trades e desafios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AlbumProgressService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Cálculo de fases (empty/partial/most/complete), celebrações</w:t>
            </w:r>
          </w:p>
        </w:tc>
      </w:tr>
    </w:tbl>
    <w:p>
      <w:pPr>
        <w:pStyle w:val="2"/>
        <w:pStyle w:val="Heading2"/>
        <w:spacing w:after="200" w:before="400"/>
      </w:pPr>
      <w:r>
        <w:t xml:space="preserve">5.2 Guards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authGuard (CanActivateFn): Rota de proteção (atualmente mock — sempre retorna true).</w:t>
      </w:r>
    </w:p>
    <w:p>
      <w:r>
        <w:br w:type="page"/>
      </w:r>
    </w:p>
    <w:p>
      <w:pPr>
        <w:pStyle w:val="1"/>
        <w:pStyle w:val="Heading1"/>
        <w:spacing w:after="200" w:before="400"/>
      </w:pPr>
      <w:r>
        <w:t xml:space="preserve">6. MODELOS DE DADOS</w:t>
      </w:r>
    </w:p>
    <w:p>
      <w:pPr>
        <w:pStyle w:val="2"/>
        <w:pStyle w:val="Heading2"/>
        <w:spacing w:after="200" w:before="400"/>
      </w:pPr>
      <w:r>
        <w:t xml:space="preserve">6.1 Interfaces Principais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UserProfile: id, username, country, furyCoins, reputation, badges, hofScores, privacy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Sticker: id, name, country, position, rarity (1-5), worldCup (2022|2026), imageUrl, stats?, verified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Player: fullName, displayName, country (ISO 3166-1 alpha-3), position (GK|DEF|MID|FWD), dateOfBirth, worldCups, stats2022?, stats2026?, rarity, imageUrl, verified, source, lastUpdated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Pack: id, type, cost, quantity, guarantee, contents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TradeOffer: id, offering[], wantingAny[], wantingAll[], status, expiresAt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Challenge: id, title, description, reward, type, expiresAt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Mission: id, title, description, reward, type, completed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Badge: id, name, description, criteria, tier, earnedAt?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HallOfFameEntry: userId, category, score, rank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Stadium: id, name, city, country, capacity, worldCup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NationalTeam: code, name, group2022?, group2026?, cupResults</w:t>
      </w:r>
    </w:p>
    <w:p>
      <w:pPr>
        <w:pStyle w:val="2"/>
        <w:pStyle w:val="Heading2"/>
        <w:spacing w:after="200" w:before="400"/>
      </w:pPr>
      <w:r>
        <w:t xml:space="preserve">6.2 Numeração de Figurinhas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Formato: [ANO]-[SIGLA]-[SEQ]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Exemplo: 2022-BRA-01, 2026-SPECIAL-003</w:t>
      </w:r>
    </w:p>
    <w:p>
      <w:pPr>
        <w:pStyle w:val="2"/>
        <w:pStyle w:val="Heading2"/>
        <w:spacing w:after="200" w:before="400"/>
      </w:pPr>
      <w:r>
        <w:t xml:space="preserve">6.3 Hierarquia do Álbum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ÁLBUM FURIOUS WC26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Copa do Mundo 2022 (Qatar)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  ├── Especiais: Capa, Introdução, Mascote, Bola Oficial, Estádios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  └── 32 Seleções: Escudo + Foto Oficial + Elenco Completo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Copa do Mundo 2026 (USA/CAN/MEX)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  ├── Especiais: Capa, Introdução, Mascote, Bola Oficial, 16 Estádios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  └── 48 Seleções: Escudo + Foto Oficial + Elenco Completo</w:t>
      </w:r>
    </w:p>
    <w:p>
      <w:r>
        <w:br w:type="page"/>
      </w:r>
    </w:p>
    <w:p>
      <w:pPr>
        <w:pStyle w:val="1"/>
        <w:pStyle w:val="Heading1"/>
        <w:spacing w:after="200" w:before="400"/>
      </w:pPr>
      <w:r>
        <w:t xml:space="preserve">7. DESIGN SYSTEM E TOKENS VISUAIS</w:t>
      </w:r>
    </w:p>
    <w:p>
      <w:pPr>
        <w:pStyle w:val="2"/>
        <w:pStyle w:val="Heading2"/>
        <w:spacing w:after="200" w:before="400"/>
      </w:pPr>
      <w:r>
        <w:t xml:space="preserve">7.1 Paleta de Cores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FF2D20" w:sz="1"/>
              <w:left w:val="single" w:color="FF2D20" w:sz="1"/>
              <w:bottom w:val="single" w:color="FF2D20" w:sz="1"/>
              <w:right w:val="single" w:color="FF2D20" w:sz="1"/>
            </w:tcBorders>
            <w:shd w:fill="FF2D2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A0A1A"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FF2D20" w:sz="1"/>
              <w:left w:val="single" w:color="FF2D20" w:sz="1"/>
              <w:bottom w:val="single" w:color="FF2D20" w:sz="1"/>
              <w:right w:val="single" w:color="FF2D20" w:sz="1"/>
            </w:tcBorders>
            <w:shd w:fill="FF2D2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A0A1A"/>
                <w:sz w:val="20"/>
                <w:szCs w:val="20"/>
              </w:rPr>
              <w:t xml:space="preserve">Hex</w:t>
            </w:r>
          </w:p>
        </w:tc>
        <w:tc>
          <w:tcPr>
            <w:tcW w:type="dxa" w:w="5000"/>
            <w:tcBorders>
              <w:top w:val="single" w:color="FF2D20" w:sz="1"/>
              <w:left w:val="single" w:color="FF2D20" w:sz="1"/>
              <w:bottom w:val="single" w:color="FF2D20" w:sz="1"/>
              <w:right w:val="single" w:color="FF2D20" w:sz="1"/>
            </w:tcBorders>
            <w:shd w:fill="FF2D2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A0A1A"/>
                <w:sz w:val="20"/>
                <w:szCs w:val="20"/>
              </w:rPr>
              <w:t xml:space="preserve">Uso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--color-fury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#FF2D20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Primária — vermelho da marca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--color-gold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#FFD700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Secundária — dourado celebrativo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--color-night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#0A0A1A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Background — azul escuro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--color-graphite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#1E1E2E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Cards e painéis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--color-cyan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#00E5FF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Accent — ciano elétrico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--color-text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#F0F0F0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Texto principal</w:t>
            </w:r>
          </w:p>
        </w:tc>
      </w:tr>
    </w:tbl>
    <w:p>
      <w:pPr>
        <w:pStyle w:val="2"/>
        <w:pStyle w:val="Heading2"/>
        <w:spacing w:after="200" w:before="400"/>
      </w:pPr>
      <w:r>
        <w:t xml:space="preserve">7.2 Sistema de Raridades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000"/>
            <w:tcBorders>
              <w:top w:val="single" w:color="FF2D20" w:sz="1"/>
              <w:left w:val="single" w:color="FF2D20" w:sz="1"/>
              <w:bottom w:val="single" w:color="FF2D20" w:sz="1"/>
              <w:right w:val="single" w:color="FF2D20" w:sz="1"/>
            </w:tcBorders>
            <w:shd w:fill="FF2D2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A0A1A"/>
                <w:sz w:val="20"/>
                <w:szCs w:val="20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FF2D20" w:sz="1"/>
              <w:left w:val="single" w:color="FF2D20" w:sz="1"/>
              <w:bottom w:val="single" w:color="FF2D20" w:sz="1"/>
              <w:right w:val="single" w:color="FF2D20" w:sz="1"/>
            </w:tcBorders>
            <w:shd w:fill="FF2D2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A0A1A"/>
                <w:sz w:val="20"/>
                <w:szCs w:val="20"/>
              </w:rPr>
              <w:t xml:space="preserve">Nome</w:t>
            </w:r>
          </w:p>
        </w:tc>
        <w:tc>
          <w:tcPr>
            <w:tcW w:type="dxa" w:w="2000"/>
            <w:tcBorders>
              <w:top w:val="single" w:color="FF2D20" w:sz="1"/>
              <w:left w:val="single" w:color="FF2D20" w:sz="1"/>
              <w:bottom w:val="single" w:color="FF2D20" w:sz="1"/>
              <w:right w:val="single" w:color="FF2D20" w:sz="1"/>
            </w:tcBorders>
            <w:shd w:fill="FF2D2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A0A1A"/>
                <w:sz w:val="20"/>
                <w:szCs w:val="20"/>
              </w:rPr>
              <w:t xml:space="preserve">Cor</w:t>
            </w:r>
          </w:p>
        </w:tc>
        <w:tc>
          <w:tcPr>
            <w:tcW w:type="dxa" w:w="2000"/>
            <w:tcBorders>
              <w:top w:val="single" w:color="FF2D20" w:sz="1"/>
              <w:left w:val="single" w:color="FF2D20" w:sz="1"/>
              <w:bottom w:val="single" w:color="FF2D20" w:sz="1"/>
              <w:right w:val="single" w:color="FF2D20" w:sz="1"/>
            </w:tcBorders>
            <w:shd w:fill="FF2D2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A0A1A"/>
                <w:sz w:val="20"/>
                <w:szCs w:val="20"/>
              </w:rPr>
              <w:t xml:space="preserve">Prob. Base</w:t>
            </w:r>
          </w:p>
        </w:tc>
        <w:tc>
          <w:tcPr>
            <w:tcW w:type="dxa" w:w="3000"/>
            <w:tcBorders>
              <w:top w:val="single" w:color="FF2D20" w:sz="1"/>
              <w:left w:val="single" w:color="FF2D20" w:sz="1"/>
              <w:bottom w:val="single" w:color="FF2D20" w:sz="1"/>
              <w:right w:val="single" w:color="FF2D20" w:sz="1"/>
            </w:tcBorders>
            <w:shd w:fill="FF2D2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A0A1A"/>
                <w:sz w:val="20"/>
                <w:szCs w:val="20"/>
              </w:rPr>
              <w:t xml:space="preserve">Efeito ao Revelar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Comum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Cinza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60%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Estática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Especial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Azul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25%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Pulse suave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Épica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Roxo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10%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Partículas leves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Lendária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Dourado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4%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Chamas douradas + música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FURIOUS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Vermelho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1%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Explosão holográfica + confete</w:t>
            </w:r>
          </w:p>
        </w:tc>
      </w:tr>
    </w:tbl>
    <w:p>
      <w:pPr>
        <w:pStyle w:val="2"/>
        <w:pStyle w:val="Heading2"/>
        <w:spacing w:after="200" w:before="400"/>
      </w:pPr>
      <w:r>
        <w:t xml:space="preserve">7.3 Tipografia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Display: Bebas Neue — títulos e headers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Body: Inter — texto principal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Stats: Oswald — estatísticas numéricas</w:t>
      </w:r>
    </w:p>
    <w:p>
      <w:pPr>
        <w:pStyle w:val="2"/>
        <w:pStyle w:val="Heading2"/>
        <w:spacing w:after="200" w:before="400"/>
      </w:pPr>
      <w:r>
        <w:t xml:space="preserve">7.4 Proporções e Acessibilidade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Proporção figurinha: 1:1.4 (padrão Panini)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Toque mínimo: 44×44px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Tela mínima suportada: 320px (iPhone SE)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Suporte: prefers-reduced-motion</w:t>
      </w:r>
    </w:p>
    <w:p>
      <w:r>
        <w:br w:type="page"/>
      </w:r>
    </w:p>
    <w:p>
      <w:pPr>
        <w:pStyle w:val="1"/>
        <w:pStyle w:val="Heading1"/>
        <w:spacing w:after="200" w:before="400"/>
      </w:pPr>
      <w:r>
        <w:t xml:space="preserve">8. SISTEMA DE GAMIFICAÇÃO</w:t>
      </w:r>
    </w:p>
    <w:p>
      <w:pPr>
        <w:pStyle w:val="2"/>
        <w:pStyle w:val="Heading2"/>
        <w:spacing w:after="200" w:before="400"/>
      </w:pPr>
      <w:r>
        <w:t xml:space="preserve">8.1 Hall da Fama — Categorias de Ranking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FF2D20" w:sz="1"/>
              <w:left w:val="single" w:color="FF2D20" w:sz="1"/>
              <w:bottom w:val="single" w:color="FF2D20" w:sz="1"/>
              <w:right w:val="single" w:color="FF2D20" w:sz="1"/>
            </w:tcBorders>
            <w:shd w:fill="FF2D2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A0A1A"/>
                <w:sz w:val="20"/>
                <w:szCs w:val="20"/>
              </w:rPr>
              <w:t xml:space="preserve">Categoria</w:t>
            </w:r>
          </w:p>
        </w:tc>
        <w:tc>
          <w:tcPr>
            <w:tcW w:type="dxa" w:w="4000"/>
            <w:tcBorders>
              <w:top w:val="single" w:color="FF2D20" w:sz="1"/>
              <w:left w:val="single" w:color="FF2D20" w:sz="1"/>
              <w:bottom w:val="single" w:color="FF2D20" w:sz="1"/>
              <w:right w:val="single" w:color="FF2D20" w:sz="1"/>
            </w:tcBorders>
            <w:shd w:fill="FF2D2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A0A1A"/>
                <w:sz w:val="20"/>
                <w:szCs w:val="20"/>
              </w:rPr>
              <w:t xml:space="preserve">Critério</w:t>
            </w:r>
          </w:p>
        </w:tc>
        <w:tc>
          <w:tcPr>
            <w:tcW w:type="dxa" w:w="3500"/>
            <w:tcBorders>
              <w:top w:val="single" w:color="FF2D20" w:sz="1"/>
              <w:left w:val="single" w:color="FF2D20" w:sz="1"/>
              <w:bottom w:val="single" w:color="FF2D20" w:sz="1"/>
              <w:right w:val="single" w:color="FF2D20" w:sz="1"/>
            </w:tcBorders>
            <w:shd w:fill="FF2D2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A0A1A"/>
                <w:sz w:val="20"/>
                <w:szCs w:val="20"/>
              </w:rPr>
              <w:t xml:space="preserve">Reset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Grandes Colecionadores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% conclusão (peso 3x lendárias)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Nunca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Primeiros a Completar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Timestamp de 100%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Permanente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Caçadores de Lendárias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Total de lendárias coletadas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Mensal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Mestres dos Desafios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Pontos em desafios semanais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Semanal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Reis da Troca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Volume e qualidade de trocas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Mensal</w:t>
            </w:r>
          </w:p>
        </w:tc>
      </w:tr>
    </w:tbl>
    <w:p>
      <w:pPr>
        <w:pStyle w:val="2"/>
        <w:pStyle w:val="Heading2"/>
        <w:spacing w:after="200" w:before="400"/>
      </w:pPr>
      <w:r>
        <w:t xml:space="preserve">8.2 Sistema de Desafios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Semanais: Rotaciona toda segunda-feira (ex: "Monte o time da Copa 2022", "Quem foi o artilheiro?")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Temáticos: Eventos especiais (Aniversário da Copa, Contagem Regressiva 2026, Dia da Final)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Quiz Fúria: 4 opções + 30s por pergunta + streak x2 no 5º acerto seguido</w:t>
      </w:r>
    </w:p>
    <w:p>
      <w:pPr>
        <w:pStyle w:val="2"/>
        <w:pStyle w:val="Heading2"/>
        <w:spacing w:after="200" w:before="400"/>
      </w:pPr>
      <w:r>
        <w:t xml:space="preserve">8.3 Missões Diárias (Personalizadas)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Álbum &lt; 30%: missões focadas em abertura de pacotes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Álbum 30-70%: missões focadas em trocas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Álbum &gt; 70%: missões focadas em desafios e lendárias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+ Sempre 1 missão social (convidar amigo / fazer troca / visitar Praça)</w:t>
      </w:r>
    </w:p>
    <w:p>
      <w:pPr>
        <w:pStyle w:val="2"/>
        <w:pStyle w:val="Heading2"/>
        <w:spacing w:after="200" w:before="400"/>
      </w:pPr>
      <w:r>
        <w:t xml:space="preserve">8.4 Badges Chave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FF2D20" w:sz="1"/>
              <w:left w:val="single" w:color="FF2D20" w:sz="1"/>
              <w:bottom w:val="single" w:color="FF2D20" w:sz="1"/>
              <w:right w:val="single" w:color="FF2D20" w:sz="1"/>
            </w:tcBorders>
            <w:shd w:fill="FF2D2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A0A1A"/>
                <w:sz w:val="20"/>
                <w:szCs w:val="20"/>
              </w:rPr>
              <w:t xml:space="preserve">Badge</w:t>
            </w:r>
          </w:p>
        </w:tc>
        <w:tc>
          <w:tcPr>
            <w:tcW w:type="dxa" w:w="4000"/>
            <w:tcBorders>
              <w:top w:val="single" w:color="FF2D20" w:sz="1"/>
              <w:left w:val="single" w:color="FF2D20" w:sz="1"/>
              <w:bottom w:val="single" w:color="FF2D20" w:sz="1"/>
              <w:right w:val="single" w:color="FF2D20" w:sz="1"/>
            </w:tcBorders>
            <w:shd w:fill="FF2D2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A0A1A"/>
                <w:sz w:val="20"/>
                <w:szCs w:val="20"/>
              </w:rPr>
              <w:t xml:space="preserve">Critério</w:t>
            </w:r>
          </w:p>
        </w:tc>
        <w:tc>
          <w:tcPr>
            <w:tcW w:type="dxa" w:w="3000"/>
            <w:tcBorders>
              <w:top w:val="single" w:color="FF2D20" w:sz="1"/>
              <w:left w:val="single" w:color="FF2D20" w:sz="1"/>
              <w:bottom w:val="single" w:color="FF2D20" w:sz="1"/>
              <w:right w:val="single" w:color="FF2D20" w:sz="1"/>
            </w:tcBorders>
            <w:shd w:fill="FF2D2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A0A1A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Álbum Completo 2022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100% Copa 2022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Lendária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Álbum Completo 2026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100% Copa 2026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Lendária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FURIOUS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Todas as FURIOUS de uma Copa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FURIOUS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Hall da Fama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Top 10 em qualquer categoria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Lendária</w:t>
            </w:r>
          </w:p>
        </w:tc>
      </w:tr>
    </w:tbl>
    <w:p>
      <w:r>
        <w:br w:type="page"/>
      </w:r>
    </w:p>
    <w:p>
      <w:pPr>
        <w:pStyle w:val="1"/>
        <w:pStyle w:val="Heading1"/>
        <w:spacing w:after="200" w:before="400"/>
      </w:pPr>
      <w:r>
        <w:t xml:space="preserve">9. ECONOMIA VIRTUAL</w:t>
      </w:r>
    </w:p>
    <w:p>
      <w:pPr>
        <w:pStyle w:val="2"/>
        <w:pStyle w:val="Heading2"/>
        <w:spacing w:after="200" w:before="400"/>
      </w:pPr>
      <w:r>
        <w:t xml:space="preserve">9.1 Sistema de Reputação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+0.1 por troca concluída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+0.05 por resposta rápida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-0.3 por cancelamento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-1.0 por report confirmado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Range: 0.0 – 5.0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Trader Lendário (4.5–5.0): destaque na Praça + acesso a trocas Lendárias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Trader Iniciante (&lt;2.5): máximo 3 trocas simultâneas</w:t>
      </w:r>
    </w:p>
    <w:p>
      <w:pPr>
        <w:pStyle w:val="2"/>
        <w:pStyle w:val="Heading2"/>
        <w:spacing w:after="200" w:before="400"/>
      </w:pPr>
      <w:r>
        <w:t xml:space="preserve">9.2 Sistema de Moeda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Nome: Fúria Coins (FC)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Carteira máxima: 10.000 FC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Moeda nunca vence ou expira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Taxa de ganho free-to-play não pode ser reduzida</w:t>
      </w:r>
    </w:p>
    <w:p>
      <w:pPr>
        <w:pStyle w:val="2"/>
        <w:pStyle w:val="Heading2"/>
        <w:spacing w:after="200" w:before="400"/>
      </w:pPr>
      <w:r>
        <w:t xml:space="preserve">9.3 Ganhos Free-to-Play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000"/>
            <w:tcBorders>
              <w:top w:val="single" w:color="FF2D20" w:sz="1"/>
              <w:left w:val="single" w:color="FF2D20" w:sz="1"/>
              <w:bottom w:val="single" w:color="FF2D20" w:sz="1"/>
              <w:right w:val="single" w:color="FF2D20" w:sz="1"/>
            </w:tcBorders>
            <w:shd w:fill="FF2D2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A0A1A"/>
                <w:sz w:val="20"/>
                <w:szCs w:val="20"/>
              </w:rPr>
              <w:t xml:space="preserve">Fonte</w:t>
            </w:r>
          </w:p>
        </w:tc>
        <w:tc>
          <w:tcPr>
            <w:tcW w:type="dxa" w:w="2000"/>
            <w:tcBorders>
              <w:top w:val="single" w:color="FF2D20" w:sz="1"/>
              <w:left w:val="single" w:color="FF2D20" w:sz="1"/>
              <w:bottom w:val="single" w:color="FF2D20" w:sz="1"/>
              <w:right w:val="single" w:color="FF2D20" w:sz="1"/>
            </w:tcBorders>
            <w:shd w:fill="FF2D2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A0A1A"/>
                <w:sz w:val="20"/>
                <w:szCs w:val="20"/>
              </w:rPr>
              <w:t xml:space="preserve">Coins</w:t>
            </w:r>
          </w:p>
        </w:tc>
        <w:tc>
          <w:tcPr>
            <w:tcW w:type="dxa" w:w="4000"/>
            <w:tcBorders>
              <w:top w:val="single" w:color="FF2D20" w:sz="1"/>
              <w:left w:val="single" w:color="FF2D20" w:sz="1"/>
              <w:bottom w:val="single" w:color="FF2D20" w:sz="1"/>
              <w:right w:val="single" w:color="FF2D20" w:sz="1"/>
            </w:tcBorders>
            <w:shd w:fill="FF2D2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A0A1A"/>
                <w:sz w:val="20"/>
                <w:szCs w:val="20"/>
              </w:rPr>
              <w:t xml:space="preserve">Frequência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Login diário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Diária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Streak 7 dias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+200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Semanal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Missão diária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20–50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Diária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Desafio semanal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100–300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Semanal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Troca concluída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Por troca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Converter repetida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5–100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Por conversão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Completar seleção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150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Por seleção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50% do álbum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500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Uma vez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100% do álbum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2.000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Uma vez por edição</w:t>
            </w:r>
          </w:p>
        </w:tc>
      </w:tr>
    </w:tbl>
    <w:p>
      <w:r>
        <w:br w:type="page"/>
      </w:r>
    </w:p>
    <w:p>
      <w:pPr>
        <w:pStyle w:val="1"/>
        <w:pStyle w:val="Heading1"/>
        <w:spacing w:after="200" w:before="400"/>
      </w:pPr>
      <w:r>
        <w:t xml:space="preserve">10. SISTEMA DE PACOTES</w:t>
      </w:r>
    </w:p>
    <w:p>
      <w:pPr>
        <w:pStyle w:val="2"/>
        <w:pStyle w:val="Heading2"/>
        <w:spacing w:after="200" w:before="400"/>
      </w:pPr>
      <w:r>
        <w:t xml:space="preserve">10.1 Tipos de Pacotes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FF2D20" w:sz="1"/>
              <w:left w:val="single" w:color="FF2D20" w:sz="1"/>
              <w:bottom w:val="single" w:color="FF2D20" w:sz="1"/>
              <w:right w:val="single" w:color="FF2D20" w:sz="1"/>
            </w:tcBorders>
            <w:shd w:fill="FF2D2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A0A1A"/>
                <w:sz w:val="20"/>
                <w:szCs w:val="20"/>
              </w:rPr>
              <w:t xml:space="preserve">Pacote</w:t>
            </w:r>
          </w:p>
        </w:tc>
        <w:tc>
          <w:tcPr>
            <w:tcW w:type="dxa" w:w="1500"/>
            <w:tcBorders>
              <w:top w:val="single" w:color="FF2D20" w:sz="1"/>
              <w:left w:val="single" w:color="FF2D20" w:sz="1"/>
              <w:bottom w:val="single" w:color="FF2D20" w:sz="1"/>
              <w:right w:val="single" w:color="FF2D20" w:sz="1"/>
            </w:tcBorders>
            <w:shd w:fill="FF2D2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A0A1A"/>
                <w:sz w:val="20"/>
                <w:szCs w:val="20"/>
              </w:rPr>
              <w:t xml:space="preserve">Custo</w:t>
            </w:r>
          </w:p>
        </w:tc>
        <w:tc>
          <w:tcPr>
            <w:tcW w:type="dxa" w:w="2000"/>
            <w:tcBorders>
              <w:top w:val="single" w:color="FF2D20" w:sz="1"/>
              <w:left w:val="single" w:color="FF2D20" w:sz="1"/>
              <w:bottom w:val="single" w:color="FF2D20" w:sz="1"/>
              <w:right w:val="single" w:color="FF2D20" w:sz="1"/>
            </w:tcBorders>
            <w:shd w:fill="FF2D2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A0A1A"/>
                <w:sz w:val="20"/>
                <w:szCs w:val="20"/>
              </w:rPr>
              <w:t xml:space="preserve">Quantidade</w:t>
            </w:r>
          </w:p>
        </w:tc>
        <w:tc>
          <w:tcPr>
            <w:tcW w:type="dxa" w:w="2500"/>
            <w:tcBorders>
              <w:top w:val="single" w:color="FF2D20" w:sz="1"/>
              <w:left w:val="single" w:color="FF2D20" w:sz="1"/>
              <w:bottom w:val="single" w:color="FF2D20" w:sz="1"/>
              <w:right w:val="single" w:color="FF2D20" w:sz="1"/>
            </w:tcBorders>
            <w:shd w:fill="FF2D2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A0A1A"/>
                <w:sz w:val="20"/>
                <w:szCs w:val="20"/>
              </w:rPr>
              <w:t xml:space="preserve">Garantia</w:t>
            </w:r>
          </w:p>
        </w:tc>
        <w:tc>
          <w:tcPr>
            <w:tcW w:type="dxa" w:w="2000"/>
            <w:tcBorders>
              <w:top w:val="single" w:color="FF2D20" w:sz="1"/>
              <w:left w:val="single" w:color="FF2D20" w:sz="1"/>
              <w:bottom w:val="single" w:color="FF2D20" w:sz="1"/>
              <w:right w:val="single" w:color="FF2D20" w:sz="1"/>
            </w:tcBorders>
            <w:shd w:fill="FF2D2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A0A1A"/>
                <w:sz w:val="20"/>
                <w:szCs w:val="20"/>
              </w:rPr>
              <w:t xml:space="preserve">Especial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Básico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100 FC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Plus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180 FC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1 Especial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Elite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300 FC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1 Épica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Lendário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500 FC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1 Lendária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Copa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250 FC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3 Especiais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Chance FURIOUS</w:t>
            </w:r>
          </w:p>
        </w:tc>
      </w:tr>
    </w:tbl>
    <w:p>
      <w:pPr>
        <w:pStyle w:val="2"/>
        <w:pStyle w:val="Heading2"/>
        <w:spacing w:after="200" w:before="400"/>
      </w:pPr>
      <w:r>
        <w:t xml:space="preserve">10.2 Probabilidade Adaptativa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Álbum &lt; 50% completo: boost comuns +10% — preenche base rapidamente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Álbum 50–80% completo: boost especiais +8% — acelera fase intermediária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Álbum &gt; 80% completo: boost épicas +5%, lendárias +2% — final emocionante</w:t>
      </w:r>
    </w:p>
    <w:p>
      <w:pPr>
        <w:pStyle w:val="2"/>
        <w:pStyle w:val="Heading2"/>
        <w:spacing w:after="200" w:before="400"/>
      </w:pPr>
      <w:r>
        <w:t xml:space="preserve">10.3 Sistema Anti-Pity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A cada 50 pacotes sem figurinha Lendária: +0.5% acumulativo até sair uma</w:t>
      </w:r>
    </w:p>
    <w:p>
      <w:pPr>
        <w:pStyle w:val="2"/>
        <w:pStyle w:val="Heading2"/>
        <w:spacing w:after="200" w:before="400"/>
      </w:pPr>
      <w:r>
        <w:t xml:space="preserve">10.4 Rate Limiting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Máximo 10 aberturas por minuto por usuário</w:t>
      </w:r>
    </w:p>
    <w:p>
      <w:pPr>
        <w:pStyle w:val="2"/>
        <w:pStyle w:val="Heading2"/>
        <w:spacing w:after="200" w:before="400"/>
      </w:pPr>
      <w:r>
        <w:t xml:space="preserve">10.5 Regras de Animação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Animação de abertura de pacote: 9 etapas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Primeira abertura: não pode ser pulada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Respeita prefers-reduced-motion</w:t>
      </w:r>
    </w:p>
    <w:p>
      <w:r>
        <w:br w:type="page"/>
      </w:r>
    </w:p>
    <w:p>
      <w:pPr>
        <w:pStyle w:val="1"/>
        <w:pStyle w:val="Heading1"/>
        <w:spacing w:after="200" w:before="400"/>
      </w:pPr>
      <w:r>
        <w:t xml:space="preserve">11. PRAÇA DE TROCAS</w:t>
      </w:r>
    </w:p>
    <w:p>
      <w:pPr>
        <w:pStyle w:val="2"/>
        <w:pStyle w:val="Heading2"/>
        <w:spacing w:after="200" w:before="400"/>
      </w:pPr>
      <w:r>
        <w:t xml:space="preserve">11.1 Regras de Feed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Ordenação: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1. Ofertas onde o usuário tem o que outro precisa (match parcial)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2. Ofertas de usuários seguidos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3. Ofertas do mesmo país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4. Ofertas gerais (mais recentes primeiro)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Formato de oferta: oferecendo[] + wantingAny[] ou wantingAll[]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Expiração: 72h após criação</w:t>
      </w:r>
    </w:p>
    <w:p>
      <w:pPr>
        <w:pStyle w:val="2"/>
        <w:pStyle w:val="Heading2"/>
        <w:spacing w:after="200" w:before="400"/>
      </w:pPr>
      <w:r>
        <w:t xml:space="preserve">11.2 Grupos de Troca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Máximo 20 membros por grupo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Tipos: Aberto / Por Convite / Secreto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Wishlist compartilhada + sugestões automáticas de match interno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Chat simples (mensagens retidas por 30 dias)</w:t>
      </w:r>
    </w:p>
    <w:p>
      <w:pPr>
        <w:pStyle w:val="2"/>
        <w:pStyle w:val="Heading2"/>
        <w:spacing w:after="200" w:before="400"/>
      </w:pPr>
      <w:r>
        <w:t xml:space="preserve">11.3 Regras de Troca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Máximo 10 trocas ativas simultâneas por usuário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Figurinha recém-recebida: cooldown de 24h para nova troca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Trocas Lendária ↔ Lendária: confirmação dupla com janela de 1h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Trocas somente entre figurinhas do mesmo tipo (jogador ↔ jogador)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Repetidas excedentes (&gt;5 cópias): conversão automática em Fúria Coins</w:t>
      </w:r>
    </w:p>
    <w:p>
      <w:pPr>
        <w:pStyle w:val="2"/>
        <w:pStyle w:val="Heading2"/>
        <w:spacing w:after="200" w:before="400"/>
      </w:pPr>
      <w:r>
        <w:t xml:space="preserve">11.4 Filtros do Marketplace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Por raridade, por seleção, por posição, por Copa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Sort: Mais recentes, Melhor match, Por país</w:t>
      </w:r>
    </w:p>
    <w:p>
      <w:r>
        <w:br w:type="page"/>
      </w:r>
    </w:p>
    <w:p>
      <w:pPr>
        <w:pStyle w:val="1"/>
        <w:pStyle w:val="Heading1"/>
        <w:spacing w:after="200" w:before="400"/>
      </w:pPr>
      <w:r>
        <w:t xml:space="preserve">12. SEGURANÇA E COMPLIANCE</w:t>
      </w:r>
    </w:p>
    <w:p>
      <w:pPr>
        <w:pStyle w:val="2"/>
        <w:pStyle w:val="Heading2"/>
        <w:spacing w:after="200" w:before="400"/>
      </w:pPr>
      <w:r>
        <w:t xml:space="preserve">12.1 Princípios de Segurança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Nunca confiar no cliente — toda lógica crítica roda no servidor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Logs de auditoria imutáveis (append-only)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Atomicidade: moedas e trocas são transações atômicas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Rate limiting e alertas anti-fraude</w:t>
      </w:r>
    </w:p>
    <w:p>
      <w:pPr>
        <w:pStyle w:val="2"/>
        <w:pStyle w:val="Heading2"/>
        <w:spacing w:after="200" w:before="400"/>
      </w:pPr>
      <w:r>
        <w:t xml:space="preserve">12.2 Integridade de Pacotes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Verificar saldo e debitar ANTES de gerar (atômico)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Gerar figurinhas com seed no servidor (nunca no cliente)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Registrar em log imutável ANTES de retornar ao cliente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Falha: reverter débito automaticamente (idempotência)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Rate limit: máximo 10 aberturas/min por usuário</w:t>
      </w:r>
    </w:p>
    <w:p>
      <w:pPr>
        <w:pStyle w:val="2"/>
        <w:pStyle w:val="Heading2"/>
        <w:spacing w:after="200" w:before="400"/>
      </w:pPr>
      <w:r>
        <w:t xml:space="preserve">12.3 Validações de Troca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Ambos os usuários ainda possuem as figurinhas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Nenhum está suspenso ou bloqueado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Figurinha não está em cooldown de 24h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Ambos confirmaram dentro da janela de 1h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Mesmos tipos de figurinha (jogador ↔ jogador)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Atomicidade: Ambas transferências ocorrem, ou nenhuma</w:t>
      </w:r>
    </w:p>
    <w:p>
      <w:pPr>
        <w:pStyle w:val="2"/>
        <w:pStyle w:val="Heading2"/>
        <w:spacing w:after="200" w:before="400"/>
      </w:pPr>
      <w:r>
        <w:t xml:space="preserve">12.4 Alertas Anti-Fraude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&gt;10 pacotes em &lt;1min: rate limit + revisão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&gt;20 trocas em &lt;1h: suspensão de trocas + revisão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Múltiplas contas no mesmo IP/device: vincular para análise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Código Fúria tentado &gt;3x sem sucesso: bloquear por 1h</w:t>
      </w:r>
    </w:p>
    <w:p>
      <w:pPr>
        <w:pStyle w:val="2"/>
        <w:pStyle w:val="Heading2"/>
        <w:spacing w:after="200" w:before="400"/>
      </w:pPr>
      <w:r>
        <w:t xml:space="preserve">12.5 LGPD/GDPR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Exportar dados: até 30 dias após solicitação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Deletar conta: dados removidos em 30 dias (exceto logs de fraude)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Dados de pagamento: NUNCA armazenar raw (apenas token do processador)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Parental consent obrigatório para &lt; 13 anos</w:t>
      </w:r>
    </w:p>
    <w:p>
      <w:r>
        <w:br w:type="page"/>
      </w:r>
    </w:p>
    <w:p>
      <w:pPr>
        <w:pStyle w:val="1"/>
        <w:pStyle w:val="Heading1"/>
        <w:spacing w:after="200" w:before="400"/>
      </w:pPr>
      <w:r>
        <w:t xml:space="preserve">13. INTEGRAÇÕES E DEPENDÊNCIAS</w:t>
      </w:r>
    </w:p>
    <w:p>
      <w:pPr>
        <w:pStyle w:val="2"/>
        <w:pStyle w:val="Heading2"/>
        <w:spacing w:after="200" w:before="400"/>
      </w:pPr>
      <w:r>
        <w:t xml:space="preserve">13.1 Dependências de Produção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FF2D20" w:sz="1"/>
              <w:left w:val="single" w:color="FF2D20" w:sz="1"/>
              <w:bottom w:val="single" w:color="FF2D20" w:sz="1"/>
              <w:right w:val="single" w:color="FF2D20" w:sz="1"/>
            </w:tcBorders>
            <w:shd w:fill="FF2D2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A0A1A"/>
                <w:sz w:val="20"/>
                <w:szCs w:val="20"/>
              </w:rPr>
              <w:t xml:space="preserve">Biblioteca</w:t>
            </w:r>
          </w:p>
        </w:tc>
        <w:tc>
          <w:tcPr>
            <w:tcW w:type="dxa" w:w="2000"/>
            <w:tcBorders>
              <w:top w:val="single" w:color="FF2D20" w:sz="1"/>
              <w:left w:val="single" w:color="FF2D20" w:sz="1"/>
              <w:bottom w:val="single" w:color="FF2D20" w:sz="1"/>
              <w:right w:val="single" w:color="FF2D20" w:sz="1"/>
            </w:tcBorders>
            <w:shd w:fill="FF2D2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A0A1A"/>
                <w:sz w:val="20"/>
                <w:szCs w:val="20"/>
              </w:rPr>
              <w:t xml:space="preserve">Versão</w:t>
            </w:r>
          </w:p>
        </w:tc>
        <w:tc>
          <w:tcPr>
            <w:tcW w:type="dxa" w:w="5000"/>
            <w:tcBorders>
              <w:top w:val="single" w:color="FF2D20" w:sz="1"/>
              <w:left w:val="single" w:color="FF2D20" w:sz="1"/>
              <w:bottom w:val="single" w:color="FF2D20" w:sz="1"/>
              <w:right w:val="single" w:color="FF2D20" w:sz="1"/>
            </w:tcBorders>
            <w:shd w:fill="FF2D2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A0A1A"/>
                <w:sz w:val="20"/>
                <w:szCs w:val="20"/>
              </w:rPr>
              <w:t xml:space="preserve">Uso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@angular/core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^21.0.0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Framework principal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@angular/ssr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^21.0.0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Server-side rendering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@angular/material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^21.0.0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Componentes UI e ícones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@angular/service-worker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^21.0.0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PWA offline support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@google/genai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^1.27.0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Gemini AI integration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express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^5.1.0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SSR Express server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html-to-image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^1.11.13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PNG generation para stickers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motion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^12.23.24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Animações de UI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tailwindcss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^4.1.12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Estilização utility-first</w:t>
            </w:r>
          </w:p>
        </w:tc>
      </w:tr>
    </w:tbl>
    <w:p>
      <w:pPr>
        <w:pStyle w:val="2"/>
        <w:pStyle w:val="Heading2"/>
        <w:spacing w:after="200" w:before="400"/>
      </w:pPr>
      <w:r>
        <w:t xml:space="preserve">13.2 Variáveis de Ambiente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FF2D20" w:sz="1"/>
              <w:left w:val="single" w:color="FF2D20" w:sz="1"/>
              <w:bottom w:val="single" w:color="FF2D20" w:sz="1"/>
              <w:right w:val="single" w:color="FF2D20" w:sz="1"/>
            </w:tcBorders>
            <w:shd w:fill="FF2D2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A0A1A"/>
                <w:sz w:val="20"/>
                <w:szCs w:val="20"/>
              </w:rPr>
              <w:t xml:space="preserve">Variável</w:t>
            </w:r>
          </w:p>
        </w:tc>
        <w:tc>
          <w:tcPr>
            <w:tcW w:type="dxa" w:w="7000"/>
            <w:tcBorders>
              <w:top w:val="single" w:color="FF2D20" w:sz="1"/>
              <w:left w:val="single" w:color="FF2D20" w:sz="1"/>
              <w:bottom w:val="single" w:color="FF2D20" w:sz="1"/>
              <w:right w:val="single" w:color="FF2D20" w:sz="1"/>
            </w:tcBorders>
            <w:shd w:fill="FF2D2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A0A1A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GEMINI_API_KEY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Google Gemini AI API key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APP_URL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URL de deploy da aplicação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SUPABASE_URL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URL do projeto Supabase (produção)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SUPABASE_ANON_KEY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Chave anônima do Supabase (produção)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PORT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Porta do servidor SSR (default: 4000)</w:t>
            </w:r>
          </w:p>
        </w:tc>
      </w:tr>
    </w:tbl>
    <w:p>
      <w:pPr>
        <w:pStyle w:val="2"/>
        <w:pStyle w:val="Heading2"/>
        <w:spacing w:after="200" w:before="400"/>
      </w:pPr>
      <w:r>
        <w:t xml:space="preserve">13.3 Eventos de Áudio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login.mp3, pack_open.mp3, trade_success.mp3, ranking_enter.mp3, album_enter.mp3, buy_pack.mp3, quiz_correct.mp3, quiz_wrong.mp3, mission_complete.mp3</w:t>
      </w:r>
    </w:p>
    <w:p>
      <w:r>
        <w:br w:type="page"/>
      </w:r>
    </w:p>
    <w:p>
      <w:pPr>
        <w:pStyle w:val="1"/>
        <w:pStyle w:val="Heading1"/>
        <w:spacing w:after="200" w:before="400"/>
      </w:pPr>
      <w:r>
        <w:t xml:space="preserve">14. SKILLS E REGRAS DO SISTEMA</w:t>
      </w:r>
    </w:p>
    <w:p>
      <w:pPr>
        <w:pStyle w:val="2"/>
        <w:pStyle w:val="Heading2"/>
        <w:spacing w:after="200" w:before="400"/>
      </w:pPr>
      <w:r>
        <w:t xml:space="preserve">14.1 SK01 — Auditoria Landing Page vs. Realidade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Validação de features prometidas vs. entregues com relatório de gap.</w:t>
      </w:r>
    </w:p>
    <w:p>
      <w:pPr>
        <w:pStyle w:val="2"/>
        <w:pStyle w:val="Heading2"/>
        <w:spacing w:after="200" w:before="400"/>
      </w:pPr>
      <w:r>
        <w:t xml:space="preserve">14.2 SK02 — Mecânicas Centrais do Álbum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Hierarquia, raridades, probabilidade adaptativa, regras de troca, anti-pity.</w:t>
      </w:r>
    </w:p>
    <w:p>
      <w:pPr>
        <w:pStyle w:val="2"/>
        <w:pStyle w:val="Heading2"/>
        <w:spacing w:after="200" w:before="400"/>
      </w:pPr>
      <w:r>
        <w:t xml:space="preserve">14.3 SK03 — Governança de Dados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Escopo exclusivo: jogadores das Copas 2022 e 2026. Pipeline de validação obrigatório.</w:t>
      </w:r>
    </w:p>
    <w:p>
      <w:pPr>
        <w:pStyle w:val="2"/>
        <w:pStyle w:val="Heading2"/>
        <w:spacing w:after="200" w:before="400"/>
      </w:pPr>
      <w:r>
        <w:t xml:space="preserve">14.4 SK04 — Gamificação e Engajamento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Hall da Fama, rankings, desafios semanais, missões diárias, badges permanentes.</w:t>
      </w:r>
    </w:p>
    <w:p>
      <w:pPr>
        <w:pStyle w:val="2"/>
        <w:pStyle w:val="Heading2"/>
        <w:spacing w:after="200" w:before="400"/>
      </w:pPr>
      <w:r>
        <w:t xml:space="preserve">14.5 SK05 — Sistema Social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Praça de trocas, grupos, reputação de trader, privacidade por design.</w:t>
      </w:r>
    </w:p>
    <w:p>
      <w:pPr>
        <w:pStyle w:val="2"/>
        <w:pStyle w:val="Heading2"/>
        <w:spacing w:after="200" w:before="400"/>
      </w:pPr>
      <w:r>
        <w:t xml:space="preserve">14.6 SK06 — Economia Virtual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Fúria Coins, preços balanceados, monetização ética, proteção de vulnerables.</w:t>
      </w:r>
    </w:p>
    <w:p>
      <w:pPr>
        <w:pStyle w:val="2"/>
        <w:pStyle w:val="Heading2"/>
        <w:spacing w:after="200" w:before="400"/>
      </w:pPr>
      <w:r>
        <w:t xml:space="preserve">14.7 SK07 — Visual UX e Design System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Paleta, tipografia, animações por raridade, onboarding 4 telas, criador de figurinha.</w:t>
      </w:r>
    </w:p>
    <w:p>
      <w:pPr>
        <w:pStyle w:val="2"/>
        <w:pStyle w:val="Heading2"/>
        <w:spacing w:after="200" w:before="400"/>
      </w:pPr>
      <w:r>
        <w:t xml:space="preserve">14.8 SK08 — Segurança e Integridade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Server-side first, logs imutáveis, LGPD/GDPR, proteção de menores.</w:t>
      </w:r>
    </w:p>
    <w:p>
      <w:pPr>
        <w:pStyle w:val="2"/>
        <w:pStyle w:val="Heading2"/>
        <w:spacing w:after="200" w:before="400"/>
      </w:pPr>
      <w:r>
        <w:t xml:space="preserve">14.9 Regras Globais Imutáveis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Escopo do acervo: Somente jogadores das Copas de 2022 e 2026. Absoluto.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Server-side first: Toda lógica de negócio crítica é validada no servidor.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Free-to-play viável: O álbum deve ser completável sem pagamento real.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Promessas cumpridas: Nenhuma feature da landing page pode ficar sem implementação.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Dados verificados: Nenhum dado verified: false chega ao usuário final.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Atomicidade econômica: Coins e trocas são transações atômicas (tudo ou nada).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Privacidade por design: Default sempre conservador, opt-in para exposição.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Proteção de menores: Regras especiais para contas de &lt; 13 anos, sem exceções.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Figurinhas personalizadas isoladas: Nunca se misturam com o acervo oficial.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Qualidade visual: Dark mode default, animações ricas, proporção Panini respeitada.</w:t>
      </w:r>
    </w:p>
    <w:p>
      <w:r>
        <w:br w:type="page"/>
      </w:r>
    </w:p>
    <w:p>
      <w:pPr>
        <w:pStyle w:val="1"/>
        <w:pStyle w:val="Heading1"/>
        <w:spacing w:after="200" w:before="400"/>
      </w:pPr>
      <w:r>
        <w:t xml:space="preserve">15. STATUS DE IMPLEMENTAÇÃO</w:t>
      </w:r>
    </w:p>
    <w:p>
      <w:pPr>
        <w:pStyle w:val="2"/>
        <w:pStyle w:val="Heading2"/>
        <w:spacing w:after="200" w:before="400"/>
      </w:pPr>
      <w:r>
        <w:t xml:space="preserve">15.1 Resumo por Feature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500"/>
            <w:tcBorders>
              <w:top w:val="single" w:color="FF2D20" w:sz="1"/>
              <w:left w:val="single" w:color="FF2D20" w:sz="1"/>
              <w:bottom w:val="single" w:color="FF2D20" w:sz="1"/>
              <w:right w:val="single" w:color="FF2D20" w:sz="1"/>
            </w:tcBorders>
            <w:shd w:fill="FF2D2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A0A1A"/>
                <w:sz w:val="20"/>
                <w:szCs w:val="20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FF2D20" w:sz="1"/>
              <w:left w:val="single" w:color="FF2D20" w:sz="1"/>
              <w:bottom w:val="single" w:color="FF2D20" w:sz="1"/>
              <w:right w:val="single" w:color="FF2D20" w:sz="1"/>
            </w:tcBorders>
            <w:shd w:fill="FF2D2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A0A1A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FF2D20" w:sz="1"/>
              <w:left w:val="single" w:color="FF2D20" w:sz="1"/>
              <w:bottom w:val="single" w:color="FF2D20" w:sz="1"/>
              <w:right w:val="single" w:color="FF2D20" w:sz="1"/>
            </w:tcBorders>
            <w:shd w:fill="FF2D2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A0A1A"/>
                <w:sz w:val="20"/>
                <w:szCs w:val="20"/>
              </w:rPr>
              <w:t xml:space="preserve">Qualidade</w:t>
            </w:r>
          </w:p>
        </w:tc>
        <w:tc>
          <w:tcPr>
            <w:tcW w:type="dxa" w:w="3000"/>
            <w:tcBorders>
              <w:top w:val="single" w:color="FF2D20" w:sz="1"/>
              <w:left w:val="single" w:color="FF2D20" w:sz="1"/>
              <w:bottom w:val="single" w:color="FF2D20" w:sz="1"/>
              <w:right w:val="single" w:color="FF2D20" w:sz="1"/>
            </w:tcBorders>
            <w:shd w:fill="FF2D2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A0A1A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Landing Page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Produção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Completa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Autenticação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⚠️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Mock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Stub — precisa backend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Álbum navegável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Produção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Completo com mock data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Pacotes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Produção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Lógica completa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Abertura de pacotes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Produção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Animação 9 etapas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Trading/Marketplace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⚠️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Mock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UI pronta, lógica mock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Grupos de troca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⚠️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Mock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UI pronta, lógica mock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Ranking/Hall of Fame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Produção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5 categorias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Desafios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⚠️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Parcial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Quiz funcional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Missões diárias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⚠️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Parcial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UI/Service ready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Perfil do usuário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Produção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Completo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Sticker Creator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Produção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Upload + IA + PNG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Settings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Produção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Completo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SSR/PWA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Produção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Service worker ativo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Backend (Supabase)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Planejado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Atualmente mock data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Phygital/Código Fúria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Planejado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Resgate de códigos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Push Notifications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⚠️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Beta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Service pronto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Onboarding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Produção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4 telas</w:t>
            </w:r>
          </w:p>
        </w:tc>
      </w:tr>
    </w:tbl>
    <w:p>
      <w:pPr>
        <w:pStyle w:val="2"/>
        <w:pStyle w:val="Heading2"/>
        <w:spacing w:after="200" w:before="400"/>
      </w:pPr>
      <w:r>
        <w:t xml:space="preserve">15.2 Legenda de Status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500"/>
            <w:tcBorders>
              <w:top w:val="single" w:color="FF2D20" w:sz="1"/>
              <w:left w:val="single" w:color="FF2D20" w:sz="1"/>
              <w:bottom w:val="single" w:color="FF2D20" w:sz="1"/>
              <w:right w:val="single" w:color="FF2D20" w:sz="1"/>
            </w:tcBorders>
            <w:shd w:fill="FF2D2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A0A1A"/>
                <w:sz w:val="20"/>
                <w:szCs w:val="20"/>
              </w:rPr>
              <w:t xml:space="preserve">Símbolo</w:t>
            </w:r>
          </w:p>
        </w:tc>
        <w:tc>
          <w:tcPr>
            <w:tcW w:type="dxa" w:w="4000"/>
            <w:tcBorders>
              <w:top w:val="single" w:color="FF2D20" w:sz="1"/>
              <w:left w:val="single" w:color="FF2D20" w:sz="1"/>
              <w:bottom w:val="single" w:color="FF2D20" w:sz="1"/>
              <w:right w:val="single" w:color="FF2D20" w:sz="1"/>
            </w:tcBorders>
            <w:shd w:fill="FF2D2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A0A1A"/>
                <w:sz w:val="20"/>
                <w:szCs w:val="20"/>
              </w:rPr>
              <w:t xml:space="preserve">Significado</w:t>
            </w:r>
          </w:p>
        </w:tc>
        <w:tc>
          <w:tcPr>
            <w:tcW w:type="dxa" w:w="4500"/>
            <w:tcBorders>
              <w:top w:val="single" w:color="FF2D20" w:sz="1"/>
              <w:left w:val="single" w:color="FF2D20" w:sz="1"/>
              <w:bottom w:val="single" w:color="FF2D20" w:sz="1"/>
              <w:right w:val="single" w:color="FF2D20" w:sz="1"/>
            </w:tcBorders>
            <w:shd w:fill="FF2D2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A0A1A"/>
                <w:sz w:val="20"/>
                <w:szCs w:val="20"/>
              </w:rPr>
              <w:t xml:space="preserve">Qualidade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Implementado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Pronto para produção ou mock funcional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⚠️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Parcialmente implementado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UI pronta mas lógica em mock/beta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Não implementado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F0F0F0"/>
                <w:sz w:val="20"/>
                <w:szCs w:val="20"/>
              </w:rPr>
              <w:t xml:space="preserve">Planejado ou não iniciado</w:t>
            </w:r>
          </w:p>
        </w:tc>
      </w:tr>
    </w:tbl>
    <w:p>
      <w:pPr>
        <w:pStyle w:val="2"/>
        <w:pStyle w:val="Heading2"/>
        <w:spacing w:after="200" w:before="400"/>
      </w:pPr>
      <w:r>
        <w:t xml:space="preserve">15.3 Prioridades para Próximas Fases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P0 (Bloqueante):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Backend Supabase — autenticação real, persistência de dados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Lógica server-side para pacotes (anti-fraude)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Lógica server-side para trocas (atomicidade)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P1 (Alta):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Integração Supabase para marketplace real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Sistema de notificação push funcional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Sistema de Código Fúria (phygital)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P2 (Média):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Chat nos grupos de troca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Deep links e compartilhamento social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Mais dados de jogadores verificados</w:t>
      </w:r>
    </w:p>
    <w:p>
      <w:pPr>
        <w:spacing w:after="100" w:before="100"/>
      </w:pPr>
      <w:r>
        <w:rPr>
          <w:rFonts w:ascii="Inter" w:cs="Inter" w:eastAsia="Inter" w:hAnsi="Inter"/>
          <w:color w:val="F0F0F0"/>
          <w:sz w:val="22"/>
          <w:szCs w:val="22"/>
        </w:rPr>
        <w:t xml:space="preserve">P3 (Baixa):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Modo offline completo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Tutorial interativo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Eventos sazonais avançados</w:t>
      </w:r>
    </w:p>
    <w:p/>
    <w:p/>
    <w:p>
      <w:pPr>
        <w:spacing w:before="400"/>
        <w:jc w:val="center"/>
      </w:pPr>
      <w:r>
        <w:rPr>
          <w:rFonts w:ascii="Bebas Neue" w:cs="Bebas Neue" w:eastAsia="Bebas Neue" w:hAnsi="Bebas Neue"/>
          <w:b/>
          <w:bCs/>
          <w:color w:val="FF2D20"/>
          <w:sz w:val="24"/>
          <w:szCs w:val="24"/>
        </w:rPr>
        <w:t xml:space="preserve">— FIM DO DOCUMENTO —</w:t>
      </w:r>
    </w:p>
    <w:p>
      <w:pPr>
        <w:jc w:val="center"/>
      </w:pPr>
      <w:r>
        <w:rPr>
          <w:rFonts w:ascii="Inter" w:cs="Inter" w:eastAsia="Inter" w:hAnsi="Inter"/>
          <w:color w:val="9CA3AF"/>
          <w:sz w:val="20"/>
          <w:szCs w:val="20"/>
        </w:rPr>
        <w:t xml:space="preserve">FURIOUS WORLD CUP 26 — Documentação Minimax AI v1.0.0</w:t>
      </w:r>
    </w:p>
    <w:p>
      <w:pPr>
        <w:jc w:val="center"/>
      </w:pPr>
      <w:r>
        <w:rPr>
          <w:rFonts w:ascii="Inter" w:cs="Inter" w:eastAsia="Inter" w:hAnsi="Inter"/>
          <w:color w:val="9CA3AF"/>
          <w:sz w:val="20"/>
          <w:szCs w:val="20"/>
        </w:rPr>
        <w:t xml:space="preserve">21 de Março de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9CA3AF"/>
        <w:sz w:val="18"/>
        <w:szCs w:val="18"/>
      </w:rPr>
      <w:t xml:space="preserve">Página </w:t>
    </w:r>
    <w:r>
      <w:rPr>
        <w:rFonts w:ascii="Inter" w:cs="Inter" w:eastAsia="Inter" w:hAnsi="Inter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Inter" w:cs="Inter" w:eastAsia="Inter" w:hAnsi="Inter"/>
        <w:color w:val="9CA3AF"/>
        <w:sz w:val="18"/>
        <w:szCs w:val="18"/>
      </w:rPr>
      <w:t xml:space="preserve"> de </w:t>
    </w:r>
    <w:r>
      <w:rPr>
        <w:rFonts w:ascii="Inter" w:cs="Inter" w:eastAsia="Inter" w:hAnsi="Inter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Inter" w:cs="Inter" w:eastAsia="Inter" w:hAnsi="Inter"/>
        <w:color w:val="9CA3AF"/>
        <w:sz w:val="18"/>
        <w:szCs w:val="18"/>
      </w:rPr>
      <w:t xml:space="preserve">    |    FURIOUS WC26    |    Minimax AI Documentation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Bebas Neue" w:cs="Bebas Neue" w:eastAsia="Bebas Neue" w:hAnsi="Bebas Neue"/>
        <w:color w:val="FF2D20"/>
        <w:sz w:val="18"/>
        <w:szCs w:val="18"/>
      </w:rPr>
      <w:t xml:space="preserve">FURIOUS WORLD CUP 26 — DOCUMENTAÇÃO COMPLETA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</w:pPr>
    <w:rPr>
      <w:rFonts w:ascii="Bebas Neue" w:cs="Bebas Neue" w:eastAsia="Bebas Neue" w:hAnsi="Bebas Neue"/>
      <w:b/>
      <w:bCs/>
      <w:color w:val="FF2D20"/>
      <w:sz w:val="36"/>
      <w:szCs w:val="36"/>
    </w:rPr>
  </w:style>
  <w:style w:type="paragraph" w:styleId="Heading2">
    <w:name w:val="Heading 2"/>
    <w:basedOn w:val="Normal"/>
    <w:next w:val="Normal"/>
    <w:pPr>
      <w:spacing w:after="150" w:before="300"/>
    </w:pPr>
    <w:rPr>
      <w:rFonts w:ascii="Bebas Neue" w:cs="Bebas Neue" w:eastAsia="Bebas Neue" w:hAnsi="Bebas Neue"/>
      <w:b/>
      <w:bCs/>
      <w:color w:val="FFD700"/>
      <w:sz w:val="28"/>
      <w:szCs w:val="28"/>
    </w:rPr>
  </w:style>
  <w:style w:type="paragraph" w:styleId="Heading3">
    <w:name w:val="Heading 3"/>
    <w:basedOn w:val="Normal"/>
    <w:next w:val="Normal"/>
    <w:pPr>
      <w:spacing w:after="100" w:before="250"/>
    </w:pPr>
    <w:rPr>
      <w:rFonts w:ascii="Bebas Neue" w:cs="Bebas Neue" w:eastAsia="Bebas Neue" w:hAnsi="Bebas Neue"/>
      <w:b/>
      <w:bCs/>
      <w:color w:val="00E5FF"/>
      <w:sz w:val="24"/>
      <w:szCs w:val="24"/>
    </w:rPr>
  </w:style>
  <w:style w:type="paragraph" w:styleId="Heading4">
    <w:name w:val="Heading 4"/>
    <w:basedOn w:val="Normal"/>
    <w:next w:val="Normal"/>
    <w:pPr>
      <w:spacing w:after="100" w:before="200"/>
    </w:pPr>
    <w:rPr>
      <w:rFonts w:ascii="Inter" w:cs="Inter" w:eastAsia="Inter" w:hAnsi="Inter"/>
      <w:b/>
      <w:bCs/>
      <w:color w:val="F0F0F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2026-03-22T00:47:51.336Z</dcterms:created>
  <dcterms:modified xsi:type="dcterms:W3CDTF">2026-03-22T00:47:51.338Z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