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hAnsi="Yu Gothic UI Semilight" w:eastAsia="Yu Gothic UI Semilight" w:cs="Yu Gothic UI Semilight" w:asciiTheme="majorAscii"/>
          <w:b/>
          <w:bCs/>
          <w:sz w:val="44"/>
          <w:szCs w:val="52"/>
          <w:lang w:val="en-US" w:eastAsia="zh-CN"/>
        </w:rPr>
      </w:pPr>
      <w:r>
        <w:rPr>
          <w:rFonts w:hint="eastAsia" w:hAnsi="Yu Gothic UI Semilight" w:eastAsia="Yu Gothic UI Semilight" w:cs="Yu Gothic UI Semilight" w:asciiTheme="majorAscii"/>
          <w:b/>
          <w:bCs/>
          <w:sz w:val="44"/>
          <w:szCs w:val="52"/>
          <w:lang w:val="en-US" w:eastAsia="zh-CN"/>
        </w:rPr>
        <w:t>Performance:</w:t>
      </w:r>
    </w:p>
    <w:p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Throughput: total work done in a given time </w:t>
      </w:r>
    </w:p>
    <w:p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Response time: time between start and completion of a task  </w:t>
      </w:r>
    </w:p>
    <w:p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Applications usually have varied demand on throughput and response time</w:t>
      </w:r>
    </w:p>
    <w:p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To maximize performance, we want to minimize execution time </w:t>
      </w:r>
    </w:p>
    <w:p>
      <w:pPr>
        <w:keepNext w:val="0"/>
        <w:keepLines w:val="0"/>
        <w:widowControl/>
        <w:suppressLineNumbers w:val="0"/>
        <w:spacing w:before="0" w:beforeAutospacing="0" w:after="4" w:afterAutospacing="0" w:line="254" w:lineRule="auto"/>
        <w:ind w:left="3640" w:right="808" w:hanging="10"/>
        <w:jc w:val="both"/>
        <w:rPr>
          <w:b/>
          <w:bCs/>
          <w:lang w:val="en-US"/>
        </w:rPr>
      </w:pPr>
      <w:r>
        <w:rPr>
          <w:rFonts w:hint="default" w:ascii="Cambria" w:hAnsi="Cambria" w:eastAsia="Cambria" w:cs="Cambria"/>
          <w:b/>
          <w:bCs/>
          <w:color w:val="000000"/>
          <w:kern w:val="2"/>
          <w:sz w:val="24"/>
          <w:szCs w:val="22"/>
          <w:lang w:val="en-US" w:eastAsia="zh-CN" w:bidi="ar"/>
        </w:rPr>
        <w:t>Performance</w:t>
      </w:r>
      <w:r>
        <w:rPr>
          <w:rFonts w:hint="default" w:ascii="Cambria" w:hAnsi="Cambria" w:eastAsia="Cambria" w:cs="Cambria"/>
          <w:b/>
          <w:bCs/>
          <w:i/>
          <w:iCs w:val="0"/>
          <w:color w:val="000000"/>
          <w:kern w:val="2"/>
          <w:sz w:val="24"/>
          <w:szCs w:val="22"/>
          <w:vertAlign w:val="subscript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10" w:right="654" w:hanging="10"/>
        <w:jc w:val="center"/>
        <w:rPr>
          <w:b/>
          <w:bCs/>
          <w:lang w:val="en-US"/>
        </w:rPr>
      </w:pPr>
      <w:r>
        <w:rPr>
          <w:rFonts w:hint="eastAsia" w:ascii="Cambria" w:hAnsi="Cambria" w:eastAsia="Cambria" w:cs="Cambria"/>
          <w:b/>
          <w:bCs/>
          <w:color w:val="000000"/>
          <w:kern w:val="2"/>
          <w:sz w:val="24"/>
          <w:szCs w:val="22"/>
          <w:lang w:val="en-US" w:eastAsia="zh-CN" w:bidi="ar"/>
        </w:rPr>
        <w:t xml:space="preserve">             </w:t>
      </w:r>
      <w:r>
        <w:rPr>
          <w:rFonts w:hint="default" w:ascii="Cambria" w:hAnsi="Cambria" w:eastAsia="Cambria" w:cs="Cambria"/>
          <w:b/>
          <w:bCs/>
          <w:color w:val="000000"/>
          <w:kern w:val="2"/>
          <w:sz w:val="24"/>
          <w:szCs w:val="22"/>
          <w:lang w:val="en-US" w:eastAsia="zh-CN" w:bidi="ar"/>
        </w:rPr>
        <mc:AlternateContent>
          <mc:Choice Requires="wpg">
            <w:drawing>
              <wp:inline distT="0" distB="0" distL="114300" distR="114300">
                <wp:extent cx="914400" cy="6350"/>
                <wp:effectExtent l="0" t="0" r="0" b="0"/>
                <wp:docPr id="3" name="Group 3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350"/>
                          <a:chOff x="0" y="0"/>
                          <a:chExt cx="9141" cy="60"/>
                        </a:xfrm>
                      </wpg:grpSpPr>
                      <wps:wsp>
                        <wps:cNvPr id="1" name="Shape 21"/>
                        <wps:cNvSpPr/>
                        <wps:spPr>
                          <a:xfrm>
                            <a:off x="0" y="0"/>
                            <a:ext cx="9141" cy="0"/>
                          </a:xfrm>
                          <a:custGeom>
                            <a:avLst/>
                            <a:gdLst>
                              <a:gd name="txL" fmla="*/ 0 w 914121"/>
                              <a:gd name="txT" fmla="*/ 0 h 0"/>
                              <a:gd name="txR" fmla="*/ 914121 w 914121"/>
                              <a:gd name="txB" fmla="*/ 0 h 0"/>
                            </a:gdLst>
                            <a:ahLst/>
                            <a:cxnLst/>
                            <a:rect l="txL" t="txT" r="txR" b="txB"/>
                            <a:pathLst>
                              <a:path w="914121">
                                <a:moveTo>
                                  <a:pt x="0" y="0"/>
                                </a:moveTo>
                                <a:lnTo>
                                  <a:pt x="914121" y="0"/>
                                </a:lnTo>
                              </a:path>
                            </a:pathLst>
                          </a:custGeom>
                          <a:noFill/>
                          <a:ln w="6071" cap="flat" cmpd="sng">
                            <a:solidFill>
                              <a:srgbClr val="000000"/>
                            </a:solidFill>
                            <a:prstDash val="solid"/>
                            <a:miter lim="1018167297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32" o:spid="_x0000_s1026" o:spt="203" style="height:0.5pt;width:72pt;" coordsize="9141,60" o:gfxdata="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gYkWH0gAAAAMBAAAPAAAAAAAAAAEAIAAAACIAAABkcnMvZG93&#10;bnJldi54bWxQSwECFAAUAAAACACHTuJAb1DsvbECAABFBgAADgAAAAAAAAABACAAAAAhAQAAZHJz&#10;L2Uyb0RvYy54bWxQSwUGAAAAAAYABgBZAQAARAYAAAAA&#10;">
                <o:lock v:ext="edit" aspectratio="f"/>
                <v:shape id="Shape 21" o:spid="_x0000_s1026" o:spt="100" style="position:absolute;left:0;top:0;height:0;width:9141;" filled="f" stroked="t" coordsize="914121,1" o:gfxdata="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w7He5AAAA2gAA&#10;AA8AAAAAAAAAAQAgAAAAIgAAAGRycy9kb3ducmV2LnhtbFBLAQIUABQAAAAIAIdO4kAzLwWeOwAA&#10;ADkAAAAQAAAAAAAAAAEAIAAAAAgBAABkcnMvc2hhcGV4bWwueG1sUEsFBgAAAAAGAAYAWwEAALID&#10;AAAAAA==&#10;" path="m0,0l914121,0e">
                  <v:fill on="f" focussize="0,0"/>
                  <v:stroke weight="0.478031496062992pt" color="#000000" miterlimit="1018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Cambria" w:hAnsi="Cambria" w:eastAsia="Cambria" w:cs="Cambria"/>
          <w:b/>
          <w:bCs/>
          <w:color w:val="000000"/>
          <w:kern w:val="2"/>
          <w:sz w:val="24"/>
          <w:szCs w:val="22"/>
          <w:lang w:val="en-US" w:eastAsia="zh-CN" w:bidi="ar"/>
        </w:rPr>
        <w:t xml:space="preserve"> </w:t>
      </w:r>
      <w:r>
        <w:rPr>
          <w:rFonts w:hint="eastAsia" w:ascii="Cambria" w:hAnsi="Cambria" w:eastAsia="Cambria" w:cs="Cambria"/>
          <w:b/>
          <w:bCs/>
          <w:color w:val="000000"/>
          <w:kern w:val="2"/>
          <w:sz w:val="24"/>
          <w:szCs w:val="22"/>
          <w:lang w:val="en-US" w:eastAsia="zh-CN" w:bidi="ar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kern w:val="2"/>
          <w:sz w:val="24"/>
          <w:szCs w:val="22"/>
          <w:lang w:val="en-US" w:eastAsia="zh-CN" w:bidi="ar"/>
        </w:rPr>
        <w:t xml:space="preserve">= </w:t>
      </w:r>
      <w:r>
        <w:rPr>
          <w:rFonts w:hint="default" w:ascii="Cambria" w:hAnsi="Cambria" w:eastAsia="Cambria" w:cs="Cambria"/>
          <w:b/>
          <w:bCs/>
          <w:i/>
          <w:iCs w:val="0"/>
          <w:color w:val="000000"/>
          <w:kern w:val="2"/>
          <w:sz w:val="24"/>
          <w:szCs w:val="22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 w:line="254" w:lineRule="auto"/>
        <w:ind w:left="3647" w:right="808" w:hanging="10"/>
        <w:jc w:val="both"/>
        <w:rPr>
          <w:b/>
          <w:bCs/>
          <w:lang w:val="en-US"/>
        </w:rPr>
      </w:pPr>
      <w:r>
        <w:rPr>
          <w:rFonts w:hint="default" w:ascii="Cambria" w:hAnsi="Cambria" w:eastAsia="Cambria" w:cs="Cambria"/>
          <w:b/>
          <w:bCs/>
          <w:color w:val="000000"/>
          <w:kern w:val="2"/>
          <w:sz w:val="24"/>
          <w:szCs w:val="22"/>
          <w:lang w:val="en-US" w:eastAsia="zh-CN" w:bidi="ar"/>
        </w:rPr>
        <w:t>Performance</w:t>
      </w:r>
      <w:r>
        <w:rPr>
          <w:rFonts w:hint="default" w:ascii="Cambria" w:hAnsi="Cambria" w:eastAsia="Cambria" w:cs="Cambria"/>
          <w:b/>
          <w:bCs/>
          <w:i/>
          <w:iCs w:val="0"/>
          <w:color w:val="000000"/>
          <w:kern w:val="2"/>
          <w:sz w:val="24"/>
          <w:szCs w:val="22"/>
          <w:vertAlign w:val="subscript"/>
          <w:lang w:val="en-US" w:eastAsia="zh-CN" w:bidi="ar"/>
        </w:rPr>
        <w:t>Y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If x is n-times faster than y then :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Time is the measure of computer performance - The computer that performs the same amount of work in the least time is the fastest.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Different time concepts - 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Clock time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/ 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response time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/ 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elapsed time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 The total time to complete a task, including disk accesses, memory accesses, I/O operations, operating system overhead, etc.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CPU time: the time the CPU spends on a task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Does not </w:t>
      </w:r>
      <w:r>
        <w:rPr>
          <w:rFonts w:ascii="宋体" w:hAnsi="宋体" w:eastAsia="宋体" w:cs="宋体"/>
          <w:b/>
          <w:bCs/>
          <w:sz w:val="24"/>
          <w:szCs w:val="24"/>
        </w:rPr>
        <w:t>include time spent waiting for I/O or running other programs.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User CPU time: CPU time spent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in the program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 </w:t>
      </w: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System CPU time: CPU time spent in the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operating system performing tasks on behalf of the program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Clock cycles: how fast the hardware can perform basic functions.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Clock period: the time for a complete clock cycle.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Clock rate: the inverse of clock period.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Cambria" w:hAnsi="Cambria" w:eastAsia="宋体" w:cs="Cambria"/>
          <w:b/>
          <w:bCs/>
          <w:color w:val="000000"/>
          <w:kern w:val="2"/>
          <w:sz w:val="24"/>
          <w:szCs w:val="22"/>
          <w:lang w:val="en-US" w:eastAsia="zh-CN" w:bidi="ar"/>
        </w:rPr>
      </w:pPr>
      <w:r>
        <w:rPr>
          <w:rFonts w:hint="eastAsia" w:ascii="Cambria" w:hAnsi="Cambria" w:eastAsia="Cambria" w:cs="Cambria"/>
          <w:b/>
          <w:bCs/>
          <w:color w:val="000000"/>
          <w:kern w:val="2"/>
          <w:sz w:val="24"/>
          <w:szCs w:val="22"/>
          <w:lang w:val="en-US" w:eastAsia="zh-CN" w:bidi="ar"/>
        </w:rPr>
        <w:t>C</w:t>
      </w:r>
      <w:r>
        <w:rPr>
          <w:rFonts w:hint="eastAsia" w:ascii="Cambria" w:hAnsi="Cambria" w:eastAsia="宋体" w:cs="Cambria"/>
          <w:b/>
          <w:bCs/>
          <w:color w:val="000000"/>
          <w:kern w:val="2"/>
          <w:sz w:val="24"/>
          <w:szCs w:val="22"/>
          <w:lang w:val="en-US" w:eastAsia="zh-CN" w:bidi="ar"/>
        </w:rPr>
        <w:t>PU execution time formula(appendix paper)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Average number of clock cycles per instruction (CPI):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appendix paper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Average clock cycles per instruction (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CPI</w:t>
      </w:r>
      <w:r>
        <w:rPr>
          <w:rFonts w:ascii="宋体" w:hAnsi="宋体" w:eastAsia="宋体" w:cs="宋体"/>
          <w:b/>
          <w:bCs/>
          <w:sz w:val="24"/>
          <w:szCs w:val="24"/>
        </w:rPr>
        <w:t>) provides a way of comparing two different implementations of the same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 instruction set architecture</w:t>
      </w:r>
    </w:p>
    <w:p>
      <w:pPr>
        <w:rPr>
          <w:rFonts w:hint="eastAsia" w:ascii="Cambria" w:hAnsi="Cambria" w:eastAsia="宋体" w:cs="Cambria"/>
          <w:b/>
          <w:bCs/>
          <w:color w:val="FF0000"/>
          <w:kern w:val="2"/>
          <w:sz w:val="24"/>
          <w:szCs w:val="22"/>
          <w:lang w:val="en-US" w:eastAsia="zh-CN" w:bidi="ar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Instruction set architecture: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an abstract interface between the hardware and software that encompasses all the information necessary to write a machine language program. Instructions, registers, memory access, I/O, etc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Each computer executes the same number (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I</w:t>
      </w:r>
      <w:r>
        <w:rPr>
          <w:rFonts w:ascii="宋体" w:hAnsi="宋体" w:eastAsia="宋体" w:cs="宋体"/>
          <w:b/>
          <w:bCs/>
          <w:sz w:val="24"/>
          <w:szCs w:val="24"/>
        </w:rPr>
        <w:t>) of instructions for the program. CPU clock cycles = I x CPI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We can determine which computer is faster by CPU performance and execution time for same instructions.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 General formula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appendix paper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Amdahl’s law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 The performance enhancement possible with a given improvement is limited by the amount that the improved feature is used.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Formula on appendix paper 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Millions instructions per second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(MIPS)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Faster computer means bigger MIPS.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Problems with using MIPS for comparing computers - Different instruction set - MIPS varies between programs on the same computer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Formula on the appendix paper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MIPS can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vary independently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from performance.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hAnsi="Yu Gothic UI Semilight" w:eastAsia="Yu Gothic UI Semilight" w:cs="Yu Gothic UI Semilight" w:asciiTheme="majorAscii"/>
          <w:b/>
          <w:bCs/>
          <w:sz w:val="44"/>
          <w:szCs w:val="52"/>
          <w:lang w:val="en-US" w:eastAsia="zh-CN"/>
        </w:rPr>
      </w:pPr>
      <w:r>
        <w:rPr>
          <w:rFonts w:hint="eastAsia" w:hAnsi="Yu Gothic UI Semilight" w:eastAsia="Yu Gothic UI Semilight" w:cs="Yu Gothic UI Semilight" w:asciiTheme="majorAscii"/>
          <w:b/>
          <w:bCs/>
          <w:sz w:val="44"/>
          <w:szCs w:val="52"/>
          <w:lang w:val="en-US" w:eastAsia="zh-CN"/>
        </w:rPr>
        <w:t>Language:</w:t>
      </w:r>
    </w:p>
    <w:p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To command a computer’s hardware, you must speak its language. </w:t>
      </w:r>
    </w:p>
    <w:p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• The words of a computer’s language are called instructions. </w:t>
      </w:r>
    </w:p>
    <w:p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• The collection of words, the vocabulary, is called the instruction set.</w:t>
      </w:r>
    </w:p>
    <w:p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2"/>
        </w:num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bit architecture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(word = 4 bytes)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32 bit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addressable space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MIPS stands for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 M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icroprocessors without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I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nterlocked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P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ipeline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S</w:t>
      </w:r>
      <w:r>
        <w:rPr>
          <w:rFonts w:ascii="宋体" w:hAnsi="宋体" w:eastAsia="宋体" w:cs="宋体"/>
          <w:b/>
          <w:bCs/>
          <w:sz w:val="24"/>
          <w:szCs w:val="24"/>
        </w:rPr>
        <w:t>tages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MIPS processors are RISC processors - Restricted Instruction Set Computer - Different from Complex Instruction Set Computer (CISC), such as Intel x86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Abstraction is a technique for hiding lower level details of hardware and software to provide a simpler higher level view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One of the most important abstractions is the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interface between the hardware and the lowest level software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Instruction set architecture - Includes machine instructions, I/O devices, etc.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Abstraction hides complexity but also hides any issues involved in using the hardware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Understanding what lies beneath the abstraction allows us to maximise our use of the hardware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Operation</w:t>
      </w:r>
      <w:r>
        <w:rPr>
          <w:rFonts w:ascii="宋体" w:hAnsi="宋体" w:eastAsia="宋体" w:cs="宋体"/>
          <w:b/>
          <w:bCs/>
          <w:sz w:val="24"/>
          <w:szCs w:val="24"/>
        </w:rPr>
        <w:t>: an action to be performed by the computer hardware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MIPS operands -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32 registers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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$s0-$s7, $t0-$t9, $zero, $a0-$a3, $v0-$v1, $gp, $fp, $sp, $ra, $at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b/>
          <w:bCs/>
          <w:sz w:val="24"/>
          <w:szCs w:val="24"/>
        </w:rPr>
        <w:t>30 memory words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Note A word = 4 bytes so it is 2^30 instead of 2^32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Types MIPS instructions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Arithmetic 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add, subtract, add immediate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Data transfer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load word, store word, etc.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Logic 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and, or, shift left logical, shift right logical, etc.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Conditional branch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branch on equal, branch on not equal, etc.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Unconditional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jump  Jump, jump and link, etc.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The number of operands •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The natural number of operands for an operation like addition is three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Requiring every instruction to have exactly three operands, no more or no less, conforms to the philosophy of keeping the hardware simple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Design principle 1: Simplicity favors regularity</w:t>
      </w: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A processor register is a small amount of storage available as part of a processor -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Registers are built in processor’s datapath -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Processor registers are normally at the top of the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memory hierarchy</w:t>
      </w:r>
      <w:r>
        <w:rPr>
          <w:rFonts w:ascii="宋体" w:hAnsi="宋体" w:eastAsia="宋体" w:cs="宋体"/>
          <w:b/>
          <w:bCs/>
          <w:sz w:val="24"/>
          <w:szCs w:val="24"/>
        </w:rPr>
        <w:t>.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Type of registers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-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General purpose registers 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(GPRs): store both data and addresses and can be directly accessed in a user program.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-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Floating point registers </w:t>
      </w:r>
      <w:r>
        <w:rPr>
          <w:rFonts w:ascii="宋体" w:hAnsi="宋体" w:eastAsia="宋体" w:cs="宋体"/>
          <w:b/>
          <w:bCs/>
          <w:sz w:val="24"/>
          <w:szCs w:val="24"/>
        </w:rPr>
        <w:t>(FPRs): store floating point numbers.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- Constant registers: hold read only values such as $zero.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-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Special purpose registers </w:t>
      </w:r>
      <w:r>
        <w:rPr>
          <w:rFonts w:ascii="宋体" w:hAnsi="宋体" w:eastAsia="宋体" w:cs="宋体"/>
          <w:b/>
          <w:bCs/>
          <w:sz w:val="24"/>
          <w:szCs w:val="24"/>
        </w:rPr>
        <w:t>(SPRs): instruction register, status register, cause register, etc.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The number of registers 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See the appendeix papers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Design principle 2: Smaller is faster.</w:t>
      </w: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Memory operands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• The processor can keep only a small amount of data in registers.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• Large data structure should be kept in memory.</w:t>
      </w: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Memory can be viewed as a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large,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single-dimensional array</w:t>
      </w: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Data transfer instructions: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lw 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and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sw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These two instruction access the memory address instead of the value.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Sequential Addresses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Byte array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Word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Start at 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Up the top of memory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2^32 =4GB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2^30=1GW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Step by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1 byte 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4 bytes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Memory vs. registers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•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Memory is much larger - Up to 1GW compared to 32 W (32 registers of 1W) • Registers are much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faster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- At least 100 times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• Using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main memory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for manipulating operands would be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 agonizingly slow 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• So, we: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Transfer data from memory into registers when needed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Spill registers back if needed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Understand use of registers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• Compilers try to keep the most frequently used variables in registers and places the rest in memory.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• Spilling registers: the process of putting less commonly used variables (or those needed later) into memory.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• Data is more useful in registers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- Data in register is both faster to access and simpler to use with less energy demand. 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- Data usually needs to be moved into a register before use. 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- MIPS data transfer instruction only reads one operand or writes one operand, without operating on it.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Format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Opcode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Rs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Rt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Rd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Shamt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Funct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tabs>
                <w:tab w:val="left" w:pos="269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NZ"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Constant 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Or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Address (16bits)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J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6(26-31)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Pseudo--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0-25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Format table on appendix paper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62B0"/>
    <w:multiLevelType w:val="singleLevel"/>
    <w:tmpl w:val="59EE62B0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9EE6984"/>
    <w:multiLevelType w:val="singleLevel"/>
    <w:tmpl w:val="59EE6984"/>
    <w:lvl w:ilvl="0" w:tentative="0">
      <w:start w:val="32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5273E"/>
    <w:rsid w:val="1CBB266C"/>
    <w:rsid w:val="42691150"/>
    <w:rsid w:val="51D64D49"/>
    <w:rsid w:val="5B780316"/>
    <w:rsid w:val="733A066A"/>
    <w:rsid w:val="79C07D89"/>
    <w:rsid w:val="7D070744"/>
    <w:rsid w:val="7F3358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2017-10-24T07:00:55Z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