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MODELO PADRÃO DE ENTREGA DE ATIVIDADES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3200"/>
          </w:tcPr>
          <w:p>
            <w:r>
              <w:t>Entrega final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Atividade</w:t>
            </w:r>
          </w:p>
        </w:tc>
        <w:tc>
          <w:tcPr>
            <w:tcW w:type="dxa" w:w="3200"/>
          </w:tcPr>
          <w:p>
            <w:r>
              <w:t>12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Encontro</w:t>
            </w:r>
          </w:p>
        </w:tc>
        <w:tc>
          <w:tcPr>
            <w:tcW w:type="dxa" w:w="3200"/>
          </w:tcPr>
          <w:p>
            <w:r>
              <w:t>12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Curso</w:t>
            </w:r>
          </w:p>
        </w:tc>
        <w:tc>
          <w:tcPr>
            <w:tcW w:type="dxa" w:w="3200"/>
          </w:tcPr>
          <w:p>
            <w:r>
              <w:t xml:space="preserve">ADS / ULBRA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Aluno</w:t>
            </w:r>
          </w:p>
        </w:tc>
        <w:tc>
          <w:tcPr>
            <w:tcW w:type="dxa" w:w="3200"/>
          </w:tcPr>
          <w:p>
            <w:r>
              <w:t xml:space="preserve">Vinicius Casagrande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Professor(a)</w:t>
            </w:r>
          </w:p>
        </w:tc>
        <w:tc>
          <w:tcPr>
            <w:tcW w:type="dxa" w:w="3200"/>
          </w:tcPr>
          <w:p>
            <w:r>
              <w:t xml:space="preserve">Caroline Pacheco da Rosa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Projeto</w:t>
            </w:r>
          </w:p>
        </w:tc>
        <w:tc>
          <w:tcPr>
            <w:tcW w:type="dxa" w:w="8000"/>
            <w:gridSpan w:val="3"/>
          </w:tcPr>
          <w:p>
            <w:r>
              <w:t xml:space="preserve">Recomendação de treinos personalizados em academia</w:t>
            </w:r>
          </w:p>
        </w:tc>
      </w:tr>
    </w:tbl>
    <w:p>
      <w:pPr>
        <w:spacing w:after="120" w:before="240"/>
      </w:pPr>
    </w:p>
    <w:p>
      <w:pPr>
        <w:pStyle w:val="Heading1"/>
      </w:pPr>
      <w:r>
        <w:t>Artefato verificável</w:t>
      </w:r>
    </w:p>
    <w:p>
      <w:pPr>
        <w:spacing w:after="120"/>
      </w:pPr>
      <w:r>
        <w:rPr>
          <w:b/>
        </w:rPr>
        <w:t xml:space="preserve">Repositório (GitHub): </w:t>
      </w:r>
      <w:r>
        <w:t>https://github.com/Vinicasagrande87/fundamentos_ia</w:t>
      </w:r>
    </w:p>
    <w:p>
      <w:pPr>
        <w:spacing w:after="120"/>
      </w:pPr>
      <w:r>
        <w:rPr>
          <w:b/>
        </w:rPr>
        <w:t xml:space="preserve">Notebook da análise: </w:t>
      </w:r>
      <w:r>
        <w:t>atividade12_academia.ipynb — executado do início ao fim, com todas as saídas e as três figuras visíveis (cotovelo/silhueta, erro por grupo e projeção PCA dos grupos).</w:t>
      </w:r>
    </w:p>
    <w:p>
      <w:pPr>
        <w:spacing w:after="120"/>
      </w:pPr>
      <w:r>
        <w:rPr>
          <w:b/>
        </w:rPr>
        <w:t xml:space="preserve">Figuras salvas: </w:t>
      </w:r>
      <w:r>
        <w:t>cotovelo_silhueta_atividade12.png e erro_por_grupo_atividade12.png (raiz do repositório).</w:t>
      </w:r>
    </w:p>
    <w:p>
      <w:pPr>
        <w:spacing w:after="120"/>
      </w:pPr>
      <w:r>
        <w:rPr>
          <w:b/>
        </w:rPr>
        <w:t xml:space="preserve">README.md atualizado: </w:t>
      </w:r>
      <w:r>
        <w:t>seção "12. Atividade 12 — Exploração complementar com agrupamento"; backlog da AS atualizado em entregas/Backlog_AS_ViniciusCasagrande.md.</w:t>
      </w:r>
    </w:p>
    <w:p>
      <w:pPr>
        <w:pStyle w:val="Heading1"/>
      </w:pPr>
      <w:r>
        <w:t>Contexto</w:t>
      </w:r>
    </w:p>
    <w:p>
      <w:pPr>
        <w:spacing w:after="120"/>
      </w:pPr>
      <w:r>
        <w:t>O projeto recomenda uma categoria de treino (A = musculação, B = cardio + circuito, C = funcional, D = peso corporal adaptado) para um aluno de academia, com uma Árvore de Decisão (max_depth=5) treinada sobre 300 alunos simulados. Até aqui tudo foi supervisionado. Nas Atividades 10 e 11 ficou estabelecido que a métrica principal do projeto é o recall de Treino D, porque um falso negativo dessa classe significa mandar para um treino mais intenso alguém com restrição física, pouco equipamento ou pouca experiência. Nesta atividade a pergunta muda: existe, nos perfis dos alunos, uma estrutura que ninguém rotulou e que ajude a entender onde o modelo erra?</w:t>
      </w:r>
    </w:p>
    <w:p>
      <w:pPr>
        <w:pStyle w:val="Heading1"/>
      </w:pPr>
      <w:r>
        <w:t>1. Justificativa da escolha do caminho</w:t>
      </w:r>
    </w:p>
    <w:p>
      <w:pPr>
        <w:spacing w:after="120"/>
      </w:pPr>
      <w:r>
        <w:t>Escolhi o Caminho A (agrupamento com K-means), cruzando os grupos com o acerto e o erro do modelo. Os motivos: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Os dados comportam agrupamento: </w:t>
      </w:r>
      <w:r>
        <w:t>a base é tabular e tem 300 linhas, acima do limite de 100 linhas em que o enunciado recomenda o caminho B, e as variáveis descrevem o perfil e o comportamento do aluno (idade, dias livres, nível, equipamento, restrição, objetivo);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O problema pede o cruzamento com o erro: </w:t>
      </w:r>
      <w:r>
        <w:t>o ponto fraco do modelo já é conhecido (recall de Treino D). Por isso a pergunta útil não é "que tipos de aluno existem", e sim "os erros se concentram em algum tipo de aluno?". É exatamente a orientação do enunciado para classificação tabular;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Por que não agrupar só os erros: </w:t>
      </w:r>
      <w:r>
        <w:t>o split de teste da Atividade 10 tem só 6 erros, poucos demais para formar grupos. Por isso agrupei os 300 alunos e usei previsões de validação cruzada (cross_val_predict, cv=5). Assim cada aluno é previsto por um modelo que não o viu no treino, e cada um tem um "acertou/errou" honesto. A acurácia resultante (0,8267) bate com a validação cruzada da Atividade 10;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Separar ruído de erro real: </w:t>
      </w:r>
      <w:r>
        <w:t>reapliquei a regra de geração da base (recomenda_treino) para separar erros causados pelo ruído de rótulo proposital (24, que nenhum modelo deveria acertar) dos erros reais do modelo (28).</w:t>
      </w:r>
    </w:p>
    <w:p>
      <w:pPr>
        <w:spacing w:after="120"/>
      </w:pPr>
      <w:r>
        <w:t>Uma verificação no estilo do Caminho B (cruzamento direto objetivo × restrição × erro) também foi feita, para conferir se o K-means deixou passar algum padrão.</w:t>
      </w:r>
    </w:p>
    <w:p>
      <w:pPr>
        <w:pStyle w:val="Heading1"/>
      </w:pPr>
      <w:r>
        <w:t>2. Agrupamento (Caminho A)</w:t>
      </w:r>
    </w:p>
    <w:p>
      <w:pPr>
        <w:pStyle w:val="Heading2"/>
      </w:pPr>
      <w:r>
        <w:t>2.1 Variáveis utilizadas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81"/>
            <w:shd w:val="clear" w:fill="F2F2F2"/>
          </w:tcPr>
          <w:p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8"/>
              </w:rPr>
              <w:t>Codificação</w:t>
            </w:r>
          </w:p>
        </w:tc>
        <w:tc>
          <w:tcPr>
            <w:tcW w:type="dxa" w:w="4082"/>
            <w:shd w:val="clear" w:fill="F2F2F2"/>
          </w:tcPr>
          <w:p>
            <w:r>
              <w:rPr>
                <w:b/>
                <w:sz w:val="18"/>
              </w:rPr>
              <w:t>Justificativa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idade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numérica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perfil do aluno; na Atividade 10 a árvore usou idade como atalho espúrio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dias_disponiveis_semana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numérica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define o volume de treino possível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nivel_ord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ordinal 0 Iniciante · 1 Intermediário · 2 Avançado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tem ordem natural de progressão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acesso_equip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ordinal 0 Nenhum · 1 Limitado · 2 Completo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tem ordem natural de acesso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tem_restricao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binária 0/1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para a segurança importa ter ou não ter restrição; separar joelho/ombro/lombar criaria 3 colunas raras (24 a 34 alunos) que dominariam a distância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obj_Emagrecimento, obj_Hipertrofia, obj_Condicionamento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one-hot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nominal, sem ordem, então não pode virar 0/1/2</w:t>
            </w:r>
          </w:p>
        </w:tc>
      </w:tr>
    </w:tbl>
    <w:p/>
    <w:p>
      <w:pPr>
        <w:spacing w:after="120"/>
      </w:pPr>
      <w:r>
        <w:rPr>
          <w:b/>
        </w:rPr>
        <w:t xml:space="preserve">Removidos: </w:t>
      </w:r>
      <w:r>
        <w:t>aluno_id foi removido por ser identificador (a distância entre IDs não significa nada). treino_recomendado também ficou de fora, por ser a resposta: se entrasse, o K-means só redescobriria o rótulo. As colunas de erro/acerto e de ruído foram usadas somente depois, para cruzar com os grupos, nunca para formá-los. O notebook confere isso com assert.</w:t>
      </w:r>
    </w:p>
    <w:p>
      <w:pPr>
        <w:pStyle w:val="Heading2"/>
      </w:pPr>
      <w:r>
        <w:t>2.2 Padronização</w:t>
      </w:r>
    </w:p>
    <w:p>
      <w:pPr>
        <w:spacing w:after="120"/>
      </w:pPr>
      <w:r>
        <w:t>Apliquei StandardScaler a todas as 8 colunas antes do K-means. Sem ele, idade (desvio de 7,7 anos) dominaria a distância sobre tem_restricao (desvio de 0,46) só por causa da escala. O notebook mostra que, depois da padronização, todas as colunas ficam com média 0 e desvio 1.</w:t>
      </w:r>
    </w:p>
    <w:p>
      <w:pPr>
        <w:pStyle w:val="Heading2"/>
      </w:pPr>
      <w:r>
        <w:t>2.3 Número de grupos</w:t>
      </w:r>
    </w:p>
    <w:p>
      <w:r>
        <w:drawing>
          <wp:inline xmlns:a="http://schemas.openxmlformats.org/drawingml/2006/main" xmlns:pic="http://schemas.openxmlformats.org/drawingml/2006/picture">
            <wp:extent cx="5760000" cy="206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tovelo_silhueta_atividade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1 — Inércia (cotovelo) e silhueta para k = 2 a 8. Pontilhado: k=3, o melhor estatisticamente. Tracejado: k=4, o escolhido.</w:t>
      </w:r>
    </w:p>
    <w:p>
      <w:pPr>
        <w:spacing w:after="120"/>
      </w:pPr>
      <w:r>
        <w:t>Pela evidência, o melhor é k=3: o cotovelo é mais nítido ali (a inércia cai ~440 de k=2 para k=3 e depois só entre ~60 e ~115 por grupo extra) e a silhueta é máxima (0,294). Só que, ao inspecionar o k=3, os três grupos são exatamente os três objetivos (114 hipertrofia, 103 emagrecimento, 83 condicionamento). Ele só reproduz uma coluna que já existe, porque as colunas one-hot de objetivo são as maiores distâncias da base padronizada.</w:t>
      </w:r>
    </w:p>
    <w:p>
      <w:pPr>
        <w:spacing w:after="120"/>
      </w:pPr>
      <w:r>
        <w:t>Escolhi k=4. A silhueta cai pouco (0,257, ainda a segunda melhor da faixa e acima de todo k ≥ 5), e o 4º grupo é o primeiro que corta um objetivo por uma variável de comportamento (a restrição física). Com k ≥ 5 a silhueta só piora e surgem grupos pequenos sem ganho de interpretação. Também conferi a estabilidade: rodando o K-means com 10 sementes diferentes, o índice de Rand ajustado contra a partição de referência foi 1,0 em todas, ou seja, os grupos não dependem da inicialização.</w:t>
      </w:r>
    </w:p>
    <w:p>
      <w:pPr>
        <w:pStyle w:val="Heading2"/>
      </w:pPr>
      <w:r>
        <w:t>2.4 Tabela de perfis (média por grupo × média geral)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154"/>
            <w:shd w:val="clear" w:fill="F2F2F2"/>
          </w:tcPr>
          <w:p>
            <w:r>
              <w:rPr>
                <w:b/>
                <w:sz w:val="18"/>
              </w:rPr>
              <w:t>Grupo</w:t>
            </w:r>
          </w:p>
        </w:tc>
        <w:tc>
          <w:tcPr>
            <w:tcW w:type="dxa" w:w="567"/>
            <w:shd w:val="clear" w:fill="F2F2F2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737"/>
            <w:shd w:val="clear" w:fill="F2F2F2"/>
          </w:tcPr>
          <w:p>
            <w:r>
              <w:rPr>
                <w:b/>
                <w:sz w:val="18"/>
              </w:rPr>
              <w:t>Idade</w:t>
            </w:r>
          </w:p>
        </w:tc>
        <w:tc>
          <w:tcPr>
            <w:tcW w:type="dxa" w:w="850"/>
            <w:shd w:val="clear" w:fill="F2F2F2"/>
          </w:tcPr>
          <w:p>
            <w:r>
              <w:rPr>
                <w:b/>
                <w:sz w:val="18"/>
              </w:rPr>
              <w:t>Dias/sem</w:t>
            </w:r>
          </w:p>
        </w:tc>
        <w:tc>
          <w:tcPr>
            <w:tcW w:type="dxa" w:w="964"/>
            <w:shd w:val="clear" w:fill="F2F2F2"/>
          </w:tcPr>
          <w:p>
            <w:r>
              <w:rPr>
                <w:b/>
                <w:sz w:val="18"/>
              </w:rPr>
              <w:t>Nível (0-2)</w:t>
            </w:r>
          </w:p>
        </w:tc>
        <w:tc>
          <w:tcPr>
            <w:tcW w:type="dxa" w:w="964"/>
            <w:shd w:val="clear" w:fill="F2F2F2"/>
          </w:tcPr>
          <w:p>
            <w:r>
              <w:rPr>
                <w:b/>
                <w:sz w:val="18"/>
              </w:rPr>
              <w:t>Equip. (0-2)</w:t>
            </w:r>
          </w:p>
        </w:tc>
        <w:tc>
          <w:tcPr>
            <w:tcW w:type="dxa" w:w="1077"/>
            <w:shd w:val="clear" w:fill="F2F2F2"/>
          </w:tcPr>
          <w:p>
            <w:r>
              <w:rPr>
                <w:b/>
                <w:sz w:val="18"/>
              </w:rPr>
              <w:t>Com restrição</w:t>
            </w:r>
          </w:p>
        </w:tc>
        <w:tc>
          <w:tcPr>
            <w:tcW w:type="dxa" w:w="1757"/>
            <w:shd w:val="clear" w:fill="F2F2F2"/>
          </w:tcPr>
          <w:p>
            <w:r>
              <w:rPr>
                <w:b/>
                <w:sz w:val="18"/>
              </w:rPr>
              <w:t>Objetivo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Foco em massa muscular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29,7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3,52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0,61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1,54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100% hipertrofia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Emagrecimento sem limitação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27,8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3,31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0,55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1,58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100% emagrecimento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Emagrecimento com limitação física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28,6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3,53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0,42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1,33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100% emagrecimento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Condicionamento geral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30,2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3,40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0,67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1,40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27%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100% condicionamento</w:t>
            </w:r>
          </w:p>
        </w:tc>
      </w:tr>
      <w:tr>
        <w:tc>
          <w:tcPr>
            <w:tcW w:type="dxa" w:w="2154"/>
          </w:tcPr>
          <w:p>
            <w:r>
              <w:rPr>
                <w:b/>
                <w:sz w:val="18"/>
              </w:rPr>
              <w:t>MÉDIA GERAL</w:t>
            </w:r>
          </w:p>
        </w:tc>
        <w:tc>
          <w:tcPr>
            <w:tcW w:type="dxa" w:w="567"/>
          </w:tcPr>
          <w:p>
            <w:r>
              <w:rPr>
                <w:b/>
                <w:sz w:val="18"/>
              </w:rPr>
              <w:t>300</w:t>
            </w:r>
          </w:p>
        </w:tc>
        <w:tc>
          <w:tcPr>
            <w:tcW w:type="dxa" w:w="737"/>
          </w:tcPr>
          <w:p>
            <w:r>
              <w:rPr>
                <w:b/>
                <w:sz w:val="18"/>
              </w:rPr>
              <w:t>29,3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3,44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0,59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1,49</w:t>
            </w:r>
          </w:p>
        </w:tc>
        <w:tc>
          <w:tcPr>
            <w:tcW w:type="dxa" w:w="1077"/>
          </w:tcPr>
          <w:p>
            <w:r>
              <w:rPr>
                <w:b/>
                <w:sz w:val="18"/>
              </w:rPr>
              <w:t>31%</w:t>
            </w:r>
          </w:p>
        </w:tc>
        <w:tc>
          <w:tcPr>
            <w:tcW w:type="dxa" w:w="1757"/>
          </w:tcPr>
          <w:p>
            <w:r>
              <w:rPr>
                <w:b/>
                <w:sz w:val="18"/>
              </w:rPr>
              <w:t>38% / 34% / 28%</w:t>
            </w:r>
          </w:p>
        </w:tc>
      </w:tr>
    </w:tbl>
    <w:p/>
    <w:p>
      <w:pPr>
        <w:pStyle w:val="Heading2"/>
      </w:pPr>
      <w:r>
        <w:t>2.5 Nome e caracterização de cada grupo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Foco em massa muscular (114 alunos, 38%): </w:t>
      </w:r>
      <w:r>
        <w:t>todos com objetivo hipertrofia; nas demais variáveis fica praticamente na média geral. O treino mais comum é o A (64 de 114), mas 28 alunos estão no 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Emagrecimento sem limitação (67, 22%): </w:t>
      </w:r>
      <w:r>
        <w:t>ninguém com restrição física (contra 31% da base); os mais jovens (27,8 anos) e com o maior acesso a equipamento (1,58). Treino B predomina (42 de 67).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Emagrecimento com limitação física (36, 12%): </w:t>
      </w:r>
      <w:r>
        <w:t>todos com restrição física (17 joelho, 11 lombar, 8 ombro); o menor nível de experiência (0,42; 25 dos 36 são iniciantes) e o menor acesso a equipamento (1,33) entre os quatro grupos. Treino D predomina (24 de 36). É o único grupo que se distingue por mais de uma variável ao mesmo tempo, e não só pelo objetivo.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Condicionamento geral (83, 28%): </w:t>
      </w:r>
      <w:r>
        <w:t>todos com objetivo condicionamento; ligeiramente mais velhos (30,2) e mais experientes (0,67). Treino C predomina (57 de 83).</w:t>
      </w:r>
    </w:p>
    <w:p>
      <w:pPr>
        <w:pStyle w:val="Heading1"/>
      </w:pPr>
      <w:r>
        <w:t>3. Interpretação escrita</w:t>
      </w:r>
    </w:p>
    <w:p>
      <w:r>
        <w:drawing>
          <wp:inline xmlns:a="http://schemas.openxmlformats.org/drawingml/2006/main" xmlns:pic="http://schemas.openxmlformats.org/drawingml/2006/picture">
            <wp:extent cx="5760000" cy="2530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or_grupo_atividade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0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2 — Taxa de erro do modelo por grupo (validação cruzada k=5). Azul: todos os erros. Laranja: só erros reais, descontando o ruído de rótulo.</w:t>
      </w:r>
    </w:p>
    <w:p>
      <w:pPr>
        <w:spacing w:after="120"/>
      </w:pPr>
      <w:r>
        <w:t>Os erros do modelo não se espalham por igual. O grupo Emagrecimento com limitação física tem 12% dos alunos, mas 39% deles recebem a previsão errada, mais que o dobro da média da base (17%). Descontando o ruído de rótulo a diferença aumenta: 25% de erro real contra 9% na média. Esse grupo de 36 alunos responde sozinho por 9 dos 28 erros reais do modelo (32%). Emagrecimento sem limitação (3% de erro real) e Condicionamento geral (5%) quase não têm erro real. Foco em massa muscular fica um pouco acima da média (11%) e, por ser o maior grupo, soma 13 erros reais, mas espalhados e sem uma direção dominante.</w:t>
      </w:r>
    </w:p>
    <w:p>
      <w:pPr>
        <w:spacing w:after="120"/>
      </w:pPr>
      <w:r>
        <w:t>O erro do grupo também tem direção. Dos 9 erros reais, 7 são falsos negativos de Treino D: 6 alunos iniciantes, todos com restrição física e 3 ou mais dias livres, e 1 intermediário sem nenhum equipamento. Pela lógica do domínio, iniciante com restrição deve ir para treino adaptado (D), qualquer que seja o número de dias. O modelo, porém, manda essas pessoas para o treino padrão de quem quer emagrecer (B, cardio + circuito) ou para musculação (A). Na prática, a árvore aprendeu "emagrecimento com bastante dia livre → Treino B" e não aprendeu a exceção "restrição + iniciante → D" dentro desse objetivo. É exatamente o erro de segurança escolhido como métrica principal na Atividade 10. A Atividade 11 tinha visto, em casos isolados do split de teste, um "atalho por idade". Aqui, olhando a base inteira, aparece um padrão mais estrutural.</w:t>
      </w:r>
    </w:p>
    <w:p>
      <w:pPr>
        <w:spacing w:after="120"/>
      </w:pPr>
      <w:r>
        <w:t>Na verificação direta (objetivo × restrição) apareceu um segundo bolsão parecido que o K-means não separou: Condicionamento com restrição (22 alunos, 32% de erro, 4 erros reais). Por ser pequeno, ele ficou diluído dentro do grupo Condicionamento geral. Na hipertrofia, a restrição não piora o erro (15% com restrição contra 18% sem); o motivo não foi investigado e fica como pergunta em aberto. O padrão mais geral, portanto, é: restrição física fora da hipertrofia é o ponto cego do modelo. O K-means encontrou a maior parte dele (36 dos 58 alunos desse recorte e 9 dos 13 erros reais).</w:t>
      </w:r>
    </w:p>
    <w:p>
      <w:pPr>
        <w:spacing w:after="60"/>
      </w:pPr>
      <w:r>
        <w:t>Respostas às perguntas de validação: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O grupo é grande o suficiente para importar? </w:t>
      </w:r>
      <w:r>
        <w:t>sim, com ressalva: são só 12% dos alunos, mas concentram 32% dos erros reais e 7 dos 25 falsos negativos reais de Treino D da base. Numa academia de verdade, "quer emagrecer mas tem dor no joelho ou na lombar" é um perfil comum, não um caso raro.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Ele se distingue por mais de uma variável? </w:t>
      </w:r>
      <w:r>
        <w:t>sim. Restrição física 100% (contra 31%), o menor nível de experiência e o menor acesso a equipamento dos quatro grupos. Já os outros três grupos se distinguem basicamente só pelo objetivo, e registro isso com honestidade: eles são a estrutura óbvia da 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Dá para explicar para quem não viu os dados? </w:t>
      </w:r>
      <w:r>
        <w:t>"o sistema erra mais com quem quer emagrecer mas tem alguma limitação física, principalmente quem está começando; ele tende a mandar essa pessoa para o circuito de cardio padrão quando o certo seria um treino adaptado."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Alguma ação prática diferente faz sentido? </w:t>
      </w:r>
      <w:r>
        <w:t>sim, duas. (1) Uma regra de segurança acima do modelo: se o aluno tem restrição e é iniciante, recomendar Treino D ou pedir revisão do professor, independentemente da previsão da árvore. O custo de um falso positivo de D é só eficiência; o de um falso negativo é risco de lesão. (2) Para a AS, criar a variável de interação restricao_e_iniciante e testá-la junto com o class_weight='balanced' já planejado, medindo o erro por grupo e não só a acurácia global.</w:t>
      </w:r>
    </w:p>
    <w:p>
      <w:pPr>
        <w:pStyle w:val="Heading1"/>
      </w:pPr>
      <w:r>
        <w:t>4. Avaliação honesta do valor</w:t>
      </w:r>
    </w:p>
    <w:p>
      <w:pPr>
        <w:spacing w:after="120"/>
      </w:pPr>
      <w:r>
        <w:t>Sim, a análise agrega valor ao projeto, mas por um motivo específico. Como segmentação de alunos, o K-means acrescentou pouco: 3 dos 4 grupos só reproduzem a coluna objetivo, e o melhor k pela silhueta (k=3) era inteiramente trivial. Ninguém precisa de K-means para saber que existem alunos de hipertrofia, emagrecimento e condicionamento.</w:t>
      </w:r>
    </w:p>
    <w:p>
      <w:pPr>
        <w:spacing w:after="120"/>
      </w:pPr>
      <w:r>
        <w:t>O valor está no cruzamento com o erro. Ele transformou o "recall de Treino D de 0,78" das Atividades 10 e 11, um número agregado, em um ponto cego localizado e explicável: restrição física + iniciante fora da hipertrofia. Isso muda o que fazer na AS. Em vez de apenas testar modelos mais complexos (profundidade maior, Random Forest), faz sentido atacar uma interação específica e acompanhar o erro desse grupo como métrica.</w:t>
      </w:r>
    </w:p>
    <w:p>
      <w:pPr>
        <w:pStyle w:val="Heading1"/>
      </w:pPr>
      <w:r>
        <w:t>5. Limitações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Base sintética: </w:t>
      </w:r>
      <w:r>
        <w:t>os grupos refletem as regras de gerar_dataset.py, e a própria regra tem um ramo "restrição + iniciante → D". O ponto cego foi encontrado numa lógica que eu mesmo escrevi; com alunos reais não há garantia de que o mesmo grupo exista.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Número de grupos parcialmente arbitrário: </w:t>
      </w:r>
      <w:r>
        <w:t>a evidência estatística favorecia k=3, e o k=4 foi escolhido por um argumento do problema. Com outro k, o bolsão de condicionamento com restrição poderia aparecer separado, ou o de emagrecimento poderia se diluir.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Variáveis categóricas no K-means: </w:t>
      </w:r>
      <w:r>
        <w:t>objetivo (one-hot) e restrição (0/1) não são contínuas, então a distância euclidiana entre categorias é uma aproximação, e as colunas one-hot acabaram dominando a formação dos grupos. O 0/1/2 de nível e equipamento supõe espaçamento igual entre categorias, o que não é garantido.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Grupo pequeno, conclusão frágil: </w:t>
      </w:r>
      <w:r>
        <w:t>36 alunos e 9 erros reais; um ou dois casos a mais ou a menos mudam bastante a taxa. O bolsão de condicionamento com restrição (22 alunos, 4 erros reais) é ainda mais frágil.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Difícil validar sem rótulo: </w:t>
      </w:r>
      <w:r>
        <w:t>a silhueta de 0,257 é baixa: os grupos são fatias de uma base fortemente categórica, não nuvens bem separadas. A validação forte que existe é externa (o cruzamento com o erro), não a qualidade do agrupamento em si.</w:t>
      </w:r>
    </w:p>
    <w:p>
      <w:pPr>
        <w:pStyle w:val="Heading1"/>
      </w:pPr>
      <w:r>
        <w:t>Organização, dificuldades e observações</w:t>
      </w:r>
    </w:p>
    <w:p>
      <w:pPr>
        <w:spacing w:after="120"/>
      </w:pPr>
      <w:r>
        <w:t>A principal dificuldade foi o primeiro resultado ser decepcionante: o número de grupos "certo" pelos critérios estatísticos (k=3) só devolvia os três objetivos. Precisei decidir entre aceitar esse resultado, que era tecnicamente o melhor mas não dizia nada, e justificar um k diferente com argumento do problema, deixando registrado que a escolha é parcialmente arbitrária. A segunda dificuldade foi ter erro suficiente para analisar: o split de teste das atividades anteriores só tinha 6 erros. A solução foi usar previsões de validação cruzada, que dão um acerto/erro honesto para os 300 alunos e reproduzem exatamente a acurácia de 0,8267 da Atividade 10, o que serviu de conferência de que o pipeline era o mesmo. Separar ruído de rótulo de erro real, reaplicando a regra de geração, também foi decisivo: sem isso o grupo de massa muscular pareceria tão problemático quanto o de emagrecimento com limitação.</w:t>
      </w:r>
    </w:p>
    <w:p>
      <w:pPr>
        <w:spacing w:after="120"/>
      </w:pPr>
      <w:r>
        <w:t>Organização: o notebook atividade12_academia.ipynb foi executado do início ao fim (sem erros, com todas as figuras visíveis), o README ganhou a seção 12, e o backlog da AS recebeu três itens novos (feature de interação restrição × iniciante, regra de segurança sobre a saída do modelo e registro do ponto cego na análise ética).</w:t>
      </w:r>
    </w:p>
    <w:p>
      <w:pPr>
        <w:pStyle w:val="Heading1"/>
      </w:pPr>
      <w:r>
        <w:t>Declaração de uso de Inteligência Artificial</w:t>
      </w:r>
    </w:p>
    <w:p>
      <w:pPr>
        <w:spacing w:after="120"/>
      </w:pPr>
      <w:r>
        <w:rPr>
          <w:b/>
        </w:rPr>
        <w:t xml:space="preserve">Uso de IA: </w:t>
      </w:r>
      <w:r>
        <w:t>Sim</w:t>
      </w:r>
    </w:p>
    <w:p>
      <w:pPr>
        <w:spacing w:after="120"/>
      </w:pPr>
      <w:r>
        <w:rPr>
          <w:b/>
        </w:rPr>
        <w:t xml:space="preserve">Ferramentas utilizadas: </w:t>
      </w:r>
      <w:r>
        <w:t>Claude (Anthropic) / IA generativa</w:t>
      </w:r>
    </w:p>
    <w:p>
      <w:pPr>
        <w:spacing w:after="120"/>
      </w:pPr>
      <w:r>
        <w:rPr>
          <w:b/>
        </w:rPr>
        <w:t>Como foi usada:</w:t>
      </w:r>
      <w:r/>
    </w:p>
    <w:p>
      <w:pPr>
        <w:pStyle w:val="ListParagraph"/>
        <w:numPr>
          <w:ilvl w:val="0"/>
          <w:numId w:val="1"/>
        </w:numPr>
        <w:spacing w:after="60"/>
      </w:pPr>
      <w:r>
        <w:t>apoio na estruturação e execução do código do notebook (seleção e codificação das variáveis, StandardScaler, laço de cotovelo/silhueta, teste de estabilidade com ARI, tabela de perfis, cruzamento dos grupos com as previsões de validação cruzada e gráficos);</w:t>
      </w:r>
    </w:p>
    <w:p>
      <w:pPr>
        <w:pStyle w:val="ListParagraph"/>
        <w:numPr>
          <w:ilvl w:val="0"/>
          <w:numId w:val="1"/>
        </w:numPr>
        <w:spacing w:after="60"/>
      </w:pPr>
      <w:r>
        <w:t>apoio na redação e formatação deste documento e da seção do README a partir dos números gerados no notebook;</w:t>
      </w:r>
    </w:p>
    <w:p>
      <w:pPr>
        <w:pStyle w:val="ListParagraph"/>
        <w:numPr>
          <w:ilvl w:val="0"/>
          <w:numId w:val="1"/>
        </w:numPr>
        <w:spacing w:after="60"/>
      </w:pPr>
      <w:r>
        <w:t>revisão de coerência entre os números do texto e as saídas do notebook.</w:t>
      </w:r>
    </w:p>
    <w:p>
      <w:pPr>
        <w:spacing w:after="120"/>
      </w:pPr>
      <w:r>
        <w:rPr>
          <w:b/>
        </w:rPr>
        <w:t>Produção própria:</w:t>
      </w:r>
      <w:r/>
    </w:p>
    <w:p>
      <w:pPr>
        <w:spacing w:after="120"/>
      </w:pPr>
      <w:r>
        <w:t>a decisão de cruzar os grupos com o erro do modelo, em vez de apenas segmentar os alunos, a partir da métrica principal definida na Atividade 10 (recall de Treino D); a decisão de separar erro por ruído de erro real; a escolha de k=4 em vez do k=3 trivial; os nomes dos grupos em linguagem do domínio da academia; a leitura de que o ponto cego é "restrição + iniciante fora da hipertrofia"; as ações práticas propostas (regra de segurança e feature de interação); e a avaliação de que o valor da análise está no cruzamento com o erro, não na segmentação em si.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2026-10-15T22:39:36.907Z</dcterms:created>
  <dcterms:modified xsi:type="dcterms:W3CDTF">2026-10-15T22:39:36.926Z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