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3C7E"/>
          <w:sz w:val="30"/>
          <w:szCs w:val="30"/>
        </w:rPr>
        <w:t xml:space="preserve">Limpeza e Preparação da Base — Atividade 8 (Entrega Final)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Recomendação de Treinos Personalizados em Academia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Atividade nº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Encontro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Etapa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Entrega final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Estudante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Vinicius do Canto Casagrande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Fundamentos de Inteligência Artificial — ADS/ULBRA</w:t>
            </w:r>
          </w:p>
        </w:tc>
      </w:tr>
    </w:tbl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1. Notebook de preparação</w:t>
      </w:r>
    </w:p>
    <w:p>
      <w:pPr>
        <w:spacing w:after="140"/>
      </w:pPr>
      <w:r>
        <w:rPr>
          <w:sz w:val="21"/>
          <w:szCs w:val="21"/>
        </w:rPr>
        <w:t xml:space="preserve">O notebook está organizado em 8 seções com títulos em markdown (Carregamento, Recapitulação do diagnóstico, Transformações 3.1 a 3.7, Tabela de decisões, Comparação antes/depois, Verificação de vazamento, Salvamento e verificação, Prontidão para o Encontro 9), com código comentado e executado do início ao fim, sem erros, com todas as saídas visíveis. Arquivo: Atividade8_academia.ipynb (no repositório).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2. Transformações aplicadas</w:t>
      </w:r>
    </w:p>
    <w:p>
      <w:pPr>
        <w:spacing w:after="140"/>
      </w:pPr>
      <w:r>
        <w:rPr>
          <w:sz w:val="21"/>
          <w:szCs w:val="21"/>
        </w:rPr>
        <w:t xml:space="preserve">Sete transformações/decisões foram aplicadas, com base no diagnóstico de qualidade da Atividade 5: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6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Transformação</w:t>
            </w:r>
          </w:p>
        </w:tc>
        <w:tc>
          <w:tcPr>
            <w:tcW w:type="dxa" w:w="24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Coluna(s)</w:t>
            </w:r>
          </w:p>
        </w:tc>
        <w:tc>
          <w:tcPr>
            <w:tcW w:type="dxa" w:w="24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Estratégia escolhida vs. alternativa</w:t>
            </w:r>
          </w:p>
        </w:tc>
      </w:tr>
      <w:tr>
        <w:tc>
          <w:tcPr>
            <w:tcW w:type="dxa" w:w="4600"/>
          </w:tcPr>
          <w:p>
            <w:r>
              <w:rPr>
                <w:sz w:val="19"/>
                <w:szCs w:val="19"/>
              </w:rPr>
              <w:t xml:space="preserve">Remover aluno_id das features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aluno_id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Manter só como índice, não como feature — evita vazamento indireto (posição do registro)</w:t>
            </w:r>
          </w:p>
        </w:tc>
      </w:tr>
      <w:tr>
        <w:tc>
          <w:tcPr>
            <w:tcW w:type="dxa" w:w="4600"/>
          </w:tcPr>
          <w:p>
            <w:r>
              <w:rPr>
                <w:sz w:val="19"/>
                <w:szCs w:val="19"/>
              </w:rPr>
              <w:t xml:space="preserve">Padronizar nomenclatura (strip + title case)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5 colunas categóricas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Padronização sintática, sem alternativa necessária</w:t>
            </w:r>
          </w:p>
        </w:tc>
      </w:tr>
      <w:tr>
        <w:tc>
          <w:tcPr>
            <w:tcW w:type="dxa" w:w="4600"/>
          </w:tcPr>
          <w:p>
            <w:r>
              <w:rPr>
                <w:sz w:val="19"/>
                <w:szCs w:val="19"/>
              </w:rPr>
              <w:t xml:space="preserve">Converter ordinais para categoria ordenada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nivel_experiencia, equipamento_disponivel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Registrar ordem nos dados, não deixar para a modelagem (evita erro de interpretação)</w:t>
            </w:r>
          </w:p>
        </w:tc>
      </w:tr>
      <w:tr>
        <w:tc>
          <w:tcPr>
            <w:tcW w:type="dxa" w:w="4600"/>
          </w:tcPr>
          <w:p>
            <w:r>
              <w:rPr>
                <w:sz w:val="19"/>
                <w:szCs w:val="19"/>
              </w:rPr>
              <w:t xml:space="preserve">Confirmar ausência de nulos/duplicados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todas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Verificação, sem alternativa aplicável</w:t>
            </w:r>
          </w:p>
        </w:tc>
      </w:tr>
      <w:tr>
        <w:tc>
          <w:tcPr>
            <w:tcW w:type="dxa" w:w="4600"/>
          </w:tcPr>
          <w:p>
            <w:r>
              <w:rPr>
                <w:sz w:val="19"/>
                <w:szCs w:val="19"/>
              </w:rPr>
              <w:t xml:space="preserve">Atualizar dicionário de dados (faixa etária)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idade (documentação)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Corrigir a documentação, não os dados — rejeitada a opção de forçar dados para bater com o dicionário antigo</w:t>
            </w:r>
          </w:p>
        </w:tc>
      </w:tr>
      <w:tr>
        <w:tc>
          <w:tcPr>
            <w:tcW w:type="dxa" w:w="4600"/>
          </w:tcPr>
          <w:p>
            <w:r>
              <w:rPr>
                <w:sz w:val="19"/>
                <w:szCs w:val="19"/>
              </w:rPr>
              <w:t xml:space="preserve">Manter ruído de rótulo (8%) sem correção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treino_recomendado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Sem critério confiável para distinguir ruído de exceção legítima — rejeitada a remoção arbitrária</w:t>
            </w:r>
          </w:p>
        </w:tc>
      </w:tr>
      <w:tr>
        <w:tc>
          <w:tcPr>
            <w:tcW w:type="dxa" w:w="4600"/>
          </w:tcPr>
          <w:p>
            <w:r>
              <w:rPr>
                <w:sz w:val="19"/>
                <w:szCs w:val="19"/>
              </w:rPr>
              <w:t xml:space="preserve">Não tratar desbalanceamento nesta etapa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treino_recomendado</w:t>
            </w:r>
          </w:p>
        </w:tc>
        <w:tc>
          <w:tcPr>
            <w:tcW w:type="dxa" w:w="2400"/>
          </w:tcPr>
          <w:p>
            <w:r>
              <w:rPr>
                <w:sz w:val="19"/>
                <w:szCs w:val="19"/>
              </w:rPr>
              <w:t xml:space="preserve">É decisão de modelagem (stratify no split), não de limpeza</w:t>
            </w:r>
          </w:p>
        </w:tc>
      </w:tr>
    </w:tbl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3. Registro completo das decisões</w:t>
      </w:r>
    </w:p>
    <w:p>
      <w:pPr>
        <w:spacing w:after="140"/>
      </w:pPr>
      <w:r>
        <w:rPr>
          <w:sz w:val="21"/>
          <w:szCs w:val="21"/>
        </w:rPr>
        <w:t xml:space="preserve">A tabela de decisões completa (transformação · coluna afetada · motivo · impacto em linhas/colunas · risco associado) está no notebook, seção 4. Resumo do impacto agregado: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Linhas antes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Linhas depois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300 (nenhuma removida)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Colunas antes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8 (incluindo aluno_id como coluna)</w:t>
            </w:r>
          </w:p>
        </w:tc>
      </w:tr>
      <w:tr>
        <w:tc>
          <w:tcPr>
            <w:tcW w:type="dxa" w:w="2600"/>
            <w:shd w:fill="F4F5FA" w:val="clear"/>
          </w:tcPr>
          <w:p>
            <w:r>
              <w:rPr>
                <w:b/>
                <w:bCs/>
                <w:color w:val="2F3C7E"/>
                <w:sz w:val="20"/>
                <w:szCs w:val="20"/>
              </w:rPr>
              <w:t xml:space="preserve">Colunas depois</w:t>
            </w:r>
          </w:p>
        </w:tc>
        <w:tc>
          <w:tcPr>
            <w:tcW w:type="dxa" w:w="6800"/>
          </w:tcPr>
          <w:p>
            <w:r>
              <w:rPr>
                <w:sz w:val="20"/>
                <w:szCs w:val="20"/>
              </w:rPr>
              <w:t xml:space="preserve">7 features + label (aluno_id preservado apenas como índice)</w:t>
            </w:r>
          </w:p>
        </w:tc>
      </w:tr>
    </w:tbl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4. Base tratada — salva e verificada</w:t>
      </w:r>
    </w:p>
    <w:p>
      <w:pPr>
        <w:spacing w:after="140"/>
      </w:pPr>
      <w:r>
        <w:rPr>
          <w:sz w:val="21"/>
          <w:szCs w:val="21"/>
        </w:rPr>
        <w:t xml:space="preserve">Arquivo dataset_academia_tratado.csv salvo no repositório. Verificação feita por releitura do arquivo salvo dentro do próprio notebook (seção 7), confirmando shape (300 linhas × 8 colunas) e tipos após a releitura. O arquivo original dataset_academia.csv permanece intacto e sem nenhuma alteração — todas as transformações foram aplicadas sobre uma cópia (df = df_original.copy()).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5. Verificação de vazamento — concluída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Transformações que aprendem parâmetros sobre a base inteira antes do split: </w:t>
      </w:r>
    </w:p>
    <w:p>
      <w:pPr>
        <w:spacing w:after="140"/>
      </w:pPr>
      <w:r>
        <w:rPr>
          <w:sz w:val="21"/>
          <w:szCs w:val="21"/>
        </w:rPr>
        <w:t xml:space="preserve">Nenhuma. As transformações aplicadas nesta etapa (remoção de coluna, padronização de texto, conversão de tipo) são determinísticas e não aprendem nenhuma estatística dos dados — não há normalização, imputação por média/mediana nem encoding que aprenda frequências. A codificação numérica das categorias (que precisaria de fit só no treino) fica para o Encontro 9, após o split.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Identificadores removidos das features: </w:t>
      </w:r>
    </w:p>
    <w:p>
      <w:pPr>
        <w:spacing w:after="140"/>
      </w:pPr>
      <w:r>
        <w:rPr>
          <w:sz w:val="21"/>
          <w:szCs w:val="21"/>
        </w:rPr>
        <w:t xml:space="preserve">Sim — aluno_id foi movido para índice do DataFrame e não integra as colunas de entrada do modelo.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Colunas pós-desfecho entre as entradas: </w:t>
      </w:r>
    </w:p>
    <w:p>
      <w:pPr>
        <w:spacing w:after="140"/>
      </w:pPr>
      <w:r>
        <w:rPr>
          <w:sz w:val="21"/>
          <w:szCs w:val="21"/>
        </w:rPr>
        <w:t xml:space="preserve">Nenhuma. As 6 features descrevem o perfil do aluno antes de qualquer treino ser recomendado; treino_recomendado é o label, não uma feature.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6. Prontidão para o Encontro 9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Já pronto: </w:t>
      </w:r>
    </w:p>
    <w:p>
      <w:pPr>
        <w:spacing w:after="140"/>
      </w:pPr>
      <w:r>
        <w:rPr>
          <w:sz w:val="21"/>
          <w:szCs w:val="21"/>
        </w:rPr>
        <w:t xml:space="preserve">Base sem identificador entre as features, nomenclatura padronizada, variáveis ordinais tipadas corretamente, sem vazamento identificado, salva e verificada.</w:t>
      </w:r>
    </w:p>
    <w:p>
      <w:pPr>
        <w:spacing w:after="80"/>
      </w:pPr>
      <w:r>
        <w:rPr>
          <w:b/>
          <w:bCs/>
          <w:color w:val="C0392B"/>
          <w:sz w:val="21"/>
          <w:szCs w:val="21"/>
        </w:rPr>
        <w:t xml:space="preserve">Ainda falta: </w:t>
      </w:r>
    </w:p>
    <w:p>
      <w:pPr>
        <w:spacing w:after="140"/>
      </w:pPr>
      <w:r>
        <w:rPr>
          <w:sz w:val="21"/>
          <w:szCs w:val="21"/>
        </w:rPr>
        <w:t xml:space="preserve">Codificação numérica das variáveis categóricas (deixada para depois do split, para evitar vazamento) e a divisão treino/teste em si (80/20 estratificada, já planejada na Atividade 7) — ambas a serem feitas no início do Encontro 9, imediatamente antes do treinamento do primeiro modelo.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7. Backlog da AP2 (atualizado)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2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Tarefa</w:t>
            </w:r>
          </w:p>
        </w:tc>
        <w:tc>
          <w:tcPr>
            <w:tcW w:type="dxa" w:w="16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shd w:fill="2F3C7E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Coleta / geração da base de dados</w:t>
            </w:r>
          </w:p>
        </w:tc>
        <w:tc>
          <w:tcPr>
            <w:tcW w:type="dxa" w:w="1600"/>
            <w:shd w:fill="D5F5E3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Concluído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Já feito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Limpeza e preparação da base (nomenclatura, tipos, remoção de aluno_id)</w:t>
            </w:r>
          </w:p>
        </w:tc>
        <w:tc>
          <w:tcPr>
            <w:tcW w:type="dxa" w:w="1600"/>
            <w:shd w:fill="D5F5E3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Concluído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Já feito (Atividade 8)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Divisão treino/teste com stratify (80/20)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9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Codificação numérica das categorias (fit apenas no treino)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9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Treinamento do primeiro modelo — Árvore de Decisão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9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Validação cruzada (k=5) para ajuste de hiperparâmetros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9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Avaliação no conjunto de teste (F1-macro, matriz de confusão, desempenho por subgrupo)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10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Interpretação dos resultados, considerando a limitação da base simulada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10</w:t>
            </w:r>
          </w:p>
        </w:tc>
      </w:tr>
      <w:tr>
        <w:tc>
          <w:tcPr>
            <w:tcW w:type="dxa" w:w="5200"/>
          </w:tcPr>
          <w:p>
            <w:r>
              <w:rPr>
                <w:sz w:val="19"/>
                <w:szCs w:val="19"/>
              </w:rPr>
              <w:t xml:space="preserve">Preparar apresentação final do projeto</w:t>
            </w:r>
          </w:p>
        </w:tc>
        <w:tc>
          <w:tcPr>
            <w:tcW w:type="dxa" w:w="1600"/>
            <w:shd w:fill="FDEBD0" w:val="clea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A fazer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Encontro 11 (AP2)</w:t>
            </w:r>
          </w:p>
        </w:tc>
      </w:tr>
    </w:tbl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8. Organização, dificuldades e observações</w:t>
      </w:r>
    </w:p>
    <w:p>
      <w:pPr>
        <w:spacing w:after="140"/>
      </w:pPr>
      <w:r>
        <w:rPr>
          <w:sz w:val="21"/>
          <w:szCs w:val="21"/>
        </w:rPr>
        <w:t xml:space="preserve">Esta atividade não teve uma etapa de esboço separada entregue anteriormente — esboço e entrega final estão sendo consolidados nesta única entrega. A principal dificuldade técnica foi decidir o que tratar como "limpeza" e o que deixar como "decisão de modelagem": o ruído de rótulo e o desbalanceamento poderiam ser "corrigidos" aqui, mas isso arriscaria distorcer os dados sem critério confiável — por isso ambos foram documentados como decisões conscientes de não tratamento nesta etapa, e não como pendências esquecidas.</w:t>
      </w:r>
    </w:p>
    <w:p>
      <w:pPr>
        <w:pStyle w:val="Heading1"/>
        <w:pBdr>
          <w:bottom w:val="single" w:color="2F3C7E" w:sz="6" w:space="4"/>
        </w:pBdr>
        <w:spacing w:after="140" w:before="320"/>
      </w:pPr>
      <w:r>
        <w:rPr>
          <w:b/>
          <w:bCs/>
          <w:color w:val="2F3C7E"/>
          <w:sz w:val="26"/>
          <w:szCs w:val="26"/>
        </w:rPr>
        <w:t xml:space="preserve">Declaração de uso de Inteligência Artificial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Uso de IA nesta entrega: </w:t>
      </w:r>
      <w:r>
        <w:rPr>
          <w:sz w:val="21"/>
          <w:szCs w:val="21"/>
        </w:rPr>
        <w:t xml:space="preserve">Sim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Ferramenta: </w:t>
      </w:r>
      <w:r>
        <w:rPr>
          <w:sz w:val="21"/>
          <w:szCs w:val="21"/>
        </w:rPr>
        <w:t xml:space="preserve">Claude (Anthropic)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Utilização: </w:t>
      </w:r>
    </w:p>
    <w:p>
      <w:pPr>
        <w:spacing w:after="140"/>
      </w:pPr>
      <w:r>
        <w:rPr>
          <w:sz w:val="21"/>
          <w:szCs w:val="21"/>
        </w:rPr>
        <w:t xml:space="preserve">Apoio na reconstrução do script gerador da base (a partir da metodologia já documentada no README, já que o arquivo original não estava disponível no momento desta entrega), na estruturação e no código do notebook de limpeza, e na redação deste documento.</w:t>
      </w:r>
    </w:p>
    <w:p>
      <w:pPr>
        <w:spacing w:after="60"/>
      </w:pPr>
      <w:r>
        <w:rPr>
          <w:b/>
          <w:bCs/>
          <w:color w:val="C0392B"/>
          <w:sz w:val="21"/>
          <w:szCs w:val="21"/>
        </w:rPr>
        <w:t xml:space="preserve">Produção própria: </w:t>
      </w:r>
    </w:p>
    <w:p>
      <w:pPr>
        <w:spacing w:after="140"/>
      </w:pPr>
      <w:r>
        <w:rPr>
          <w:sz w:val="21"/>
          <w:szCs w:val="21"/>
        </w:rPr>
        <w:t xml:space="preserve">A decisão de quais transformações aplicar (e quais não aplicar, como o ruído de rótulo e o desbalanceamento), a justificativa de cada uma frente a estratégias alternativas, a conclusão da verificação de vazamento e a definição do backlog atualizado são de minha autoria, com base no diagnóstico de qualidade da Atividade 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2026-09-18T16:40:52.170Z</dcterms:created>
  <dcterms:modified xsi:type="dcterms:W3CDTF">2026-09-18T16:40:52.178Z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