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4"/>
        </w:rPr>
        <w:t>Relatório de qualidade dos dados</w:t>
      </w:r>
    </w:p>
    <w:p>
      <w:pPr>
        <w:jc w:val="center"/>
      </w:pPr>
      <w:r>
        <w:rPr>
          <w:color w:val="555555"/>
          <w:sz w:val="19"/>
        </w:rPr>
        <w:t>Projeto: Recomendação de treinos personalizados em academia  ·  Atividade 5 — Encontro 5</w:t>
        <w:br/>
        <w:t>Vinicius Casagrande  ·  Fundamentos de Inteligência Artificial — ADS/ULBRA  ·  03/09/2026</w:t>
      </w:r>
    </w:p>
    <w:p/>
    <w:p>
      <w:r>
        <w:rPr>
          <w:b/>
          <w:color w:val="1F3A5F"/>
          <w:sz w:val="28"/>
        </w:rPr>
        <w:t>1. Base analisada e dimensões</w:t>
      </w:r>
    </w:p>
    <w:p>
      <w:pPr>
        <w:spacing w:after="120"/>
        <w:jc w:val="both"/>
      </w:pPr>
      <w:r>
        <w:t>Base: dataset_academia.csv, a mesma versão simulada documentada na Atividade 4 (300 registros, gerada em Python com seed fixa 1053). A investigação abaixo foi executada no notebook atividade5_academia.ipynb, com todas as saídas visíveis.</w:t>
      </w:r>
    </w:p>
    <w:p>
      <w:pPr>
        <w:pStyle w:val="ListBullet"/>
        <w:spacing w:after="40"/>
      </w:pPr>
      <w:r>
        <w:t>Dimensões: 300 linhas (alunos) × 8 colunas.</w:t>
      </w:r>
    </w:p>
    <w:p>
      <w:pPr>
        <w:pStyle w:val="ListBullet"/>
        <w:spacing w:after="40"/>
      </w:pPr>
      <w:r>
        <w:t>Colunas: aluno_id (identificador), 6 features de entrada (idade, objetivo, nivel_experiencia, dias_disponiveis_semana, restricao_fisica, equipamento_disponivel) e 1 variável de saída (treino_recomendado).</w:t>
      </w:r>
    </w:p>
    <w:p>
      <w:pPr>
        <w:pStyle w:val="ListBullet"/>
        <w:spacing w:after="40"/>
      </w:pPr>
      <w:r>
        <w:t>Tipos: idade e dias_disponiveis_semana como inteiros; as demais como texto.</w:t>
      </w:r>
    </w:p>
    <w:p>
      <w:r>
        <w:rPr>
          <w:b/>
          <w:color w:val="1F3A5F"/>
          <w:sz w:val="28"/>
        </w:rPr>
        <w:t>2. Diagnóstico dos problemas de qualidade</w:t>
      </w:r>
    </w:p>
    <w:p>
      <w:r>
        <w:rPr>
          <w:b/>
        </w:rPr>
        <w:t>2.1 Dados ausentes</w:t>
      </w:r>
    </w:p>
    <w:p>
      <w:pPr>
        <w:spacing w:after="120"/>
        <w:jc w:val="both"/>
      </w:pPr>
      <w:r>
        <w:t>Nenhum valor ausente em nenhuma das 8 colunas (0 de 2.400 células; 0%). Este resultado NÃO é uma qualidade real da base — é um artefato da geração sintética. Quando dados reais de alunos entrarem (formulário, planilha da recepção), é esperado haver ausência principalmente em restricao_fisica, objetivo e equipamento_disponivel. O pipeline de ingestão já precisa prever esse caso.</w:t>
      </w:r>
    </w:p>
    <w:p>
      <w:r>
        <w:rPr>
          <w:b/>
        </w:rPr>
        <w:t>2.2 Dados duplicados</w:t>
      </w:r>
    </w:p>
    <w:p>
      <w:pPr>
        <w:pStyle w:val="ListBullet"/>
        <w:spacing w:after="40"/>
      </w:pPr>
      <w:r>
        <w:t>Linhas 100% idênticas: 0.</w:t>
      </w:r>
    </w:p>
    <w:p>
      <w:pPr>
        <w:pStyle w:val="ListBullet"/>
        <w:spacing w:after="40"/>
      </w:pPr>
      <w:r>
        <w:t>Registros repetidos pela chave aluno_id: 0 — a chave vai de 1 a 300, sequencial e única.</w:t>
      </w:r>
    </w:p>
    <w:p>
      <w:pPr>
        <w:pStyle w:val="ListBullet"/>
        <w:spacing w:after="40"/>
      </w:pPr>
      <w:r>
        <w:t>Linhas com o mesmo perfil e o mesmo rótulo, ignorando aluno_id: 7 repetições (14 linhas envolvidas). Com apenas 6 atributos de baixa cardinalidade, colisões de perfil são estatisticamente esperadas e não indicam erro de coleta — dois alunos diferentes podem realmente ter o mesmo perfil resumido. Não serão removidas.</w:t>
      </w:r>
    </w:p>
    <w:p>
      <w:r>
        <w:rPr>
          <w:b/>
        </w:rPr>
        <w:t>2.3 Inconsistências</w:t>
      </w:r>
    </w:p>
    <w:p>
      <w:pPr>
        <w:pStyle w:val="ListBullet"/>
        <w:spacing w:after="40"/>
      </w:pPr>
      <w:r>
        <w:t>Acentuação: nivel_experiencia está gravado sem acento ("Avancado", "Intermediario"), enquanto o dicionário de dados do README usa "Avançado"/"Intermediário". Divergência dicionário × base — risco de join inconsistente quando dados reais (acentuados) forem integrados.</w:t>
      </w:r>
    </w:p>
    <w:p>
      <w:pPr>
        <w:pStyle w:val="ListBullet"/>
        <w:spacing w:after="40"/>
      </w:pPr>
      <w:r>
        <w:t>Tipos ordinais como texto nominal: nivel_experiencia (Iniciante &lt; Intermediário &lt; Avançado) e equipamento_disponivel (Nenhum &lt; Limitado &lt; Completo) têm ordem natural, mas estão como texto simples — a informação de ordem se perde se não houver codificação ordinal na preparação.</w:t>
      </w:r>
    </w:p>
    <w:p>
      <w:pPr>
        <w:pStyle w:val="ListBullet"/>
        <w:spacing w:after="40"/>
      </w:pPr>
      <w:r>
        <w:t>Divergência doc × dado: o dicionário documenta idade "16 a 65"; a base real vai apenas até 51.</w:t>
      </w:r>
    </w:p>
    <w:p>
      <w:pPr>
        <w:pStyle w:val="ListBullet"/>
        <w:spacing w:after="40"/>
      </w:pPr>
      <w:r>
        <w:t>Ruído de rótulo: reproduzindo a regra de associação que gerou a base, 24 registros (8,0%) têm treino_recomendado que NÃO segue a regra — é o ruído de 8% injetado de propósito na Atividade 4. Consequência: o classificador tem teto de acurácia de ~92% nesta base.</w:t>
      </w:r>
    </w:p>
    <w:p>
      <w:pPr>
        <w:pStyle w:val="ListBullet"/>
        <w:spacing w:after="40"/>
      </w:pPr>
      <w:r>
        <w:t>Não há grafias divergentes dentro de cada coluna nem unidades misturadas (efeito da geração sintética) — registrado por honestidade.</w:t>
      </w:r>
    </w:p>
    <w:p>
      <w:r>
        <w:rPr>
          <w:b/>
        </w:rPr>
        <w:t>2.4 Desbalanceamento da variável de saída</w:t>
      </w:r>
    </w:p>
    <w:p>
      <w:pPr>
        <w:spacing w:after="120"/>
        <w:jc w:val="both"/>
      </w:pPr>
      <w:r>
        <w:t>Proporção de cada classe em treino_recomendado: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Classe</w:t>
            </w:r>
          </w:p>
        </w:tc>
        <w:tc>
          <w:tcPr>
            <w:tcW w:type="dxa" w:w="3249"/>
          </w:tcPr>
          <w:p>
            <w:r>
              <w:t>Registros</w:t>
            </w:r>
          </w:p>
        </w:tc>
        <w:tc>
          <w:tcPr>
            <w:tcW w:type="dxa" w:w="3249"/>
          </w:tcPr>
          <w:p>
            <w:r>
              <w:t>Proporção</w:t>
            </w:r>
          </w:p>
        </w:tc>
      </w:tr>
      <w:tr>
        <w:tc>
          <w:tcPr>
            <w:tcW w:type="dxa" w:w="3249"/>
          </w:tcPr>
          <w:p>
            <w:r>
              <w:t>Treino D</w:t>
            </w:r>
          </w:p>
        </w:tc>
        <w:tc>
          <w:tcPr>
            <w:tcW w:type="dxa" w:w="3249"/>
          </w:tcPr>
          <w:p>
            <w:r>
              <w:t>92</w:t>
            </w:r>
          </w:p>
        </w:tc>
        <w:tc>
          <w:tcPr>
            <w:tcW w:type="dxa" w:w="3249"/>
          </w:tcPr>
          <w:p>
            <w:r>
              <w:t>30,7%</w:t>
            </w:r>
          </w:p>
        </w:tc>
      </w:tr>
      <w:tr>
        <w:tc>
          <w:tcPr>
            <w:tcW w:type="dxa" w:w="3249"/>
          </w:tcPr>
          <w:p>
            <w:r>
              <w:t>Treino C</w:t>
            </w:r>
          </w:p>
        </w:tc>
        <w:tc>
          <w:tcPr>
            <w:tcW w:type="dxa" w:w="3249"/>
          </w:tcPr>
          <w:p>
            <w:r>
              <w:t>80</w:t>
            </w:r>
          </w:p>
        </w:tc>
        <w:tc>
          <w:tcPr>
            <w:tcW w:type="dxa" w:w="3249"/>
          </w:tcPr>
          <w:p>
            <w:r>
              <w:t>26,7%</w:t>
            </w:r>
          </w:p>
        </w:tc>
      </w:tr>
      <w:tr>
        <w:tc>
          <w:tcPr>
            <w:tcW w:type="dxa" w:w="3249"/>
          </w:tcPr>
          <w:p>
            <w:r>
              <w:t>Treino A</w:t>
            </w:r>
          </w:p>
        </w:tc>
        <w:tc>
          <w:tcPr>
            <w:tcW w:type="dxa" w:w="3249"/>
          </w:tcPr>
          <w:p>
            <w:r>
              <w:t>74</w:t>
            </w:r>
          </w:p>
        </w:tc>
        <w:tc>
          <w:tcPr>
            <w:tcW w:type="dxa" w:w="3249"/>
          </w:tcPr>
          <w:p>
            <w:r>
              <w:t>24,7%</w:t>
            </w:r>
          </w:p>
        </w:tc>
      </w:tr>
      <w:tr>
        <w:tc>
          <w:tcPr>
            <w:tcW w:type="dxa" w:w="3249"/>
          </w:tcPr>
          <w:p>
            <w:r>
              <w:t>Treino B</w:t>
            </w:r>
          </w:p>
        </w:tc>
        <w:tc>
          <w:tcPr>
            <w:tcW w:type="dxa" w:w="3249"/>
          </w:tcPr>
          <w:p>
            <w:r>
              <w:t>54</w:t>
            </w:r>
          </w:p>
        </w:tc>
        <w:tc>
          <w:tcPr>
            <w:tcW w:type="dxa" w:w="3249"/>
          </w:tcPr>
          <w:p>
            <w:r>
              <w:t>18,0%</w:t>
            </w:r>
          </w:p>
        </w:tc>
      </w:tr>
    </w:tbl>
    <w:p>
      <w:pPr>
        <w:spacing w:after="120"/>
        <w:jc w:val="both"/>
      </w:pPr>
      <w:r>
        <w:t>Desbalanceamento leve: razão entre a classe mais frequente (Treino D) e a mais rara (Treino B) = 1,7:1. Não é grave, mas o suficiente para exigir cuidado na modelagem (ver tabela de diagnóstico). O gráfico grafico_desbalanceamento.png, gerado no notebook, mostra essa distribuição.</w:t>
      </w:r>
    </w:p>
    <w:p>
      <w:r>
        <w:br w:type="page"/>
      </w:r>
    </w:p>
    <w:p>
      <w:r>
        <w:rPr>
          <w:b/>
          <w:color w:val="1F3A5F"/>
          <w:sz w:val="28"/>
        </w:rPr>
        <w:t>3. Tabela de diagnóstico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721"/>
          </w:tcPr>
          <w:p>
            <w:r>
              <w:rPr>
                <w:sz w:val="16"/>
              </w:rPr>
              <w:t>Problema encontrado / onde aparece</w:t>
            </w:r>
          </w:p>
        </w:tc>
        <w:tc>
          <w:tcPr>
            <w:tcW w:type="dxa" w:w="737"/>
          </w:tcPr>
          <w:p>
            <w:r>
              <w:rPr>
                <w:sz w:val="16"/>
              </w:rPr>
              <w:t>Grav.</w:t>
            </w:r>
          </w:p>
        </w:tc>
        <w:tc>
          <w:tcPr>
            <w:tcW w:type="dxa" w:w="4649"/>
          </w:tcPr>
          <w:p>
            <w:r>
              <w:rPr>
                <w:sz w:val="16"/>
              </w:rPr>
              <w:t>Ação de tratamento proposta e justificativa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Quando</w:t>
            </w:r>
          </w:p>
        </w:tc>
      </w:tr>
      <w:tr>
        <w:tc>
          <w:tcPr>
            <w:tcW w:type="dxa" w:w="2721"/>
          </w:tcPr>
          <w:p>
            <w:r>
              <w:rPr>
                <w:sz w:val="16"/>
              </w:rPr>
              <w:t>Base 100% simulada — perfis e rótulos gerados por regra, não observados em alunos reais. Toda a base.</w:t>
            </w:r>
          </w:p>
        </w:tc>
        <w:tc>
          <w:tcPr>
            <w:tcW w:type="dxa" w:w="737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4649"/>
          </w:tcPr>
          <w:p>
            <w:r>
              <w:rPr>
                <w:sz w:val="16"/>
              </w:rPr>
              <w:t>Substituir/complementar por dados reais (formulário + rótulo validado por profissional de educação física). Enquanto isso, tratar as métricas do modelo como prova de conceito, não como desempenho real. Escolhido em vez de "seguir apenas com a base simulada" porque a validade externa é o maior risco do projeto.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Ao obter acesso a dados reais (Encontro 8 em diante)</w:t>
            </w:r>
          </w:p>
        </w:tc>
      </w:tr>
      <w:tr>
        <w:tc>
          <w:tcPr>
            <w:tcW w:type="dxa" w:w="2721"/>
          </w:tcPr>
          <w:p>
            <w:r>
              <w:rPr>
                <w:sz w:val="16"/>
              </w:rPr>
              <w:t>Ausência de nulos é artificial. Todas as colunas (0/300).</w:t>
            </w:r>
          </w:p>
        </w:tc>
        <w:tc>
          <w:tcPr>
            <w:tcW w:type="dxa" w:w="737"/>
          </w:tcPr>
          <w:p>
            <w:r>
              <w:rPr>
                <w:sz w:val="16"/>
              </w:rPr>
              <w:t>Média</w:t>
            </w:r>
          </w:p>
        </w:tc>
        <w:tc>
          <w:tcPr>
            <w:tcW w:type="dxa" w:w="4649"/>
          </w:tcPr>
          <w:p>
            <w:r>
              <w:rPr>
                <w:sz w:val="16"/>
              </w:rPr>
              <w:t>Não há o que corrigir agora; construir o pipeline de ingestão já prevendo nulos. Para nulos futuros: imputar restricao_fisica ausente como "Nenhuma" (valor mais provável e conservador) e sinalizar a linha; descartar a linha apenas se faltar o objetivo (feature central). Preencher foi preferido a descartar porque a base é pequena e cada linha conta.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Encontro 8</w:t>
            </w:r>
          </w:p>
        </w:tc>
      </w:tr>
      <w:tr>
        <w:tc>
          <w:tcPr>
            <w:tcW w:type="dxa" w:w="2721"/>
          </w:tcPr>
          <w:p>
            <w:r>
              <w:rPr>
                <w:sz w:val="16"/>
              </w:rPr>
              <w:t>Ruído de rótulo de 8% — 24 registros com treino_recomendado que contradiz a regra de geração. Coluna treino_recomendado (24 linhas identificadas no notebook).</w:t>
            </w:r>
          </w:p>
        </w:tc>
        <w:tc>
          <w:tcPr>
            <w:tcW w:type="dxa" w:w="737"/>
          </w:tcPr>
          <w:p>
            <w:r>
              <w:rPr>
                <w:sz w:val="16"/>
              </w:rPr>
              <w:t>Média</w:t>
            </w:r>
          </w:p>
        </w:tc>
        <w:tc>
          <w:tcPr>
            <w:tcW w:type="dxa" w:w="4649"/>
          </w:tcPr>
          <w:p>
            <w:r>
              <w:rPr>
                <w:sz w:val="16"/>
              </w:rPr>
              <w:t>Manter os 24 registros — representam exceções legítimas que o modelo precisa tolerar. Documentar que a acurácia máxima esperada é ~92% e não perseguir ajuste fino sobre eles. Alternativa descartada: remover as 24 linhas — rejeitada porque eliminaria justamente a variabilidade que o modelo deve aprender a suportar.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Encontro 9 (treino/avaliação)</w:t>
            </w:r>
          </w:p>
        </w:tc>
      </w:tr>
      <w:tr>
        <w:tc>
          <w:tcPr>
            <w:tcW w:type="dxa" w:w="2721"/>
          </w:tcPr>
          <w:p>
            <w:r>
              <w:rPr>
                <w:sz w:val="16"/>
              </w:rPr>
              <w:t>Desbalanceamento leve — Treino B 18,0% vs Treino D 30,7% (razão 1,7:1). Coluna treino_recomendado.</w:t>
            </w:r>
          </w:p>
        </w:tc>
        <w:tc>
          <w:tcPr>
            <w:tcW w:type="dxa" w:w="737"/>
          </w:tcPr>
          <w:p>
            <w:r>
              <w:rPr>
                <w:sz w:val="16"/>
              </w:rPr>
              <w:t>Média</w:t>
            </w:r>
          </w:p>
        </w:tc>
        <w:tc>
          <w:tcPr>
            <w:tcW w:type="dxa" w:w="4649"/>
          </w:tcPr>
          <w:p>
            <w:r>
              <w:rPr>
                <w:sz w:val="16"/>
              </w:rPr>
              <w:t>Usar class_weight="balanced" na Árvore de Decisão, stratify no split treino/teste e avaliar por F1-macro e matriz de confusão, não por acurácia. Alternativa descartada: oversampling/SMOTE — desnecessário para desbalanceamento tão leve e arriscado com poucas linhas.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Encontro 8 (split) e 9 (treino)</w:t>
            </w:r>
          </w:p>
        </w:tc>
      </w:tr>
      <w:tr>
        <w:tc>
          <w:tcPr>
            <w:tcW w:type="dxa" w:w="2721"/>
          </w:tcPr>
          <w:p>
            <w:r>
              <w:rPr>
                <w:sz w:val="16"/>
              </w:rPr>
              <w:t>nivel_experiencia sem acento ("Avancado", "Intermediario") divergindo do dicionário. Coluna nivel_experiencia.</w:t>
            </w:r>
          </w:p>
        </w:tc>
        <w:tc>
          <w:tcPr>
            <w:tcW w:type="dxa" w:w="737"/>
          </w:tcPr>
          <w:p>
            <w:r>
              <w:rPr>
                <w:sz w:val="16"/>
              </w:rPr>
              <w:t>Média</w:t>
            </w:r>
          </w:p>
        </w:tc>
        <w:tc>
          <w:tcPr>
            <w:tcW w:type="dxa" w:w="4649"/>
          </w:tcPr>
          <w:p>
            <w:r>
              <w:rPr>
                <w:sz w:val="16"/>
              </w:rPr>
              <w:t>Definir vocabulário controlado e aplicar mapeamento de padronização na ingestão, para garantir join consistente quando dados reais (provavelmente acentuados) entrarem.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Encontro 8</w:t>
            </w:r>
          </w:p>
        </w:tc>
      </w:tr>
      <w:tr>
        <w:tc>
          <w:tcPr>
            <w:tcW w:type="dxa" w:w="2721"/>
          </w:tcPr>
          <w:p>
            <w:r>
              <w:rPr>
                <w:sz w:val="16"/>
              </w:rPr>
              <w:t>Variáveis ordinais tratadas como texto nominal. Colunas nivel_experiencia e equipamento_disponivel.</w:t>
            </w:r>
          </w:p>
        </w:tc>
        <w:tc>
          <w:tcPr>
            <w:tcW w:type="dxa" w:w="737"/>
          </w:tcPr>
          <w:p>
            <w:r>
              <w:rPr>
                <w:sz w:val="16"/>
              </w:rPr>
              <w:t>Média</w:t>
            </w:r>
          </w:p>
        </w:tc>
        <w:tc>
          <w:tcPr>
            <w:tcW w:type="dxa" w:w="4649"/>
          </w:tcPr>
          <w:p>
            <w:r>
              <w:rPr>
                <w:sz w:val="16"/>
              </w:rPr>
              <w:t>Codificação ordinal explícita (Iniciante&lt;Intermediário&lt;Avançado; Nenhum&lt;Limitado&lt;Completo) com ordem definida, preservando a informação de ordem que a Árvore pode usar nos cortes. Preferida a one-hot porque one-hot descartaria a ordem.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Encontro 8</w:t>
            </w:r>
          </w:p>
        </w:tc>
      </w:tr>
      <w:tr>
        <w:tc>
          <w:tcPr>
            <w:tcW w:type="dxa" w:w="2721"/>
          </w:tcPr>
          <w:p>
            <w:r>
              <w:rPr>
                <w:sz w:val="16"/>
              </w:rPr>
              <w:t>Divergência dicionário × dado: idade documentada "16–65", base vai de 16 a 51. Coluna idade / dicionário do README.</w:t>
            </w:r>
          </w:p>
        </w:tc>
        <w:tc>
          <w:tcPr>
            <w:tcW w:type="dxa" w:w="737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4649"/>
          </w:tcPr>
          <w:p>
            <w:r>
              <w:rPr>
                <w:sz w:val="16"/>
              </w:rPr>
              <w:t>Corrigir o dicionário para a faixa real observada (16–51) agora; ao coletar dados reais, buscar cobertura de alunos 50+.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Encontro 5 (doc) / coleta real</w:t>
            </w:r>
          </w:p>
        </w:tc>
      </w:tr>
      <w:tr>
        <w:tc>
          <w:tcPr>
            <w:tcW w:type="dxa" w:w="2721"/>
          </w:tcPr>
          <w:p>
            <w:r>
              <w:rPr>
                <w:sz w:val="16"/>
              </w:rPr>
              <w:t>19 registros de menores (16–17 anos) e apenas 2 registros com 50+ anos. Coluna idade.</w:t>
            </w:r>
          </w:p>
        </w:tc>
        <w:tc>
          <w:tcPr>
            <w:tcW w:type="dxa" w:w="737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4649"/>
          </w:tcPr>
          <w:p>
            <w:r>
              <w:rPr>
                <w:sz w:val="16"/>
              </w:rPr>
              <w:t>Manter. Em dados reais, exigir campo de consentimento do responsável para menores e monitorar o desempenho do modelo por faixa etária, dada a sub-representação dos extremos.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Encontro 8/9</w:t>
            </w:r>
          </w:p>
        </w:tc>
      </w:tr>
      <w:tr>
        <w:tc>
          <w:tcPr>
            <w:tcW w:type="dxa" w:w="2721"/>
          </w:tcPr>
          <w:p>
            <w:r>
              <w:rPr>
                <w:sz w:val="16"/>
              </w:rPr>
              <w:t>7 combinações perfil+rótulo repetidas (14 linhas), ignorando aluno_id. Base inteira exceto aluno_id.</w:t>
            </w:r>
          </w:p>
        </w:tc>
        <w:tc>
          <w:tcPr>
            <w:tcW w:type="dxa" w:w="737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4649"/>
          </w:tcPr>
          <w:p>
            <w:r>
              <w:rPr>
                <w:sz w:val="16"/>
              </w:rPr>
              <w:t>Nenhuma remoção — são colisões esperadas de um perfil de baixa cardinalidade, não duplicatas de coleta. Registrar o teste para reaplicar em dados reais, onde indicaria cadastro duplicado.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Encontro 8 (só se reaparecer em dados reais)</w:t>
            </w:r>
          </w:p>
        </w:tc>
      </w:tr>
      <w:tr>
        <w:tc>
          <w:tcPr>
            <w:tcW w:type="dxa" w:w="2721"/>
          </w:tcPr>
          <w:p>
            <w:r>
              <w:rPr>
                <w:sz w:val="16"/>
              </w:rPr>
              <w:t>Sub-representação estrutural: "sem equipamento" = 7,3% da base, e 20 de 22 desses casos têm rótulo fixo Treino D pela regra. Cruzamento equipamento_disponivel × treino_recomendado.</w:t>
            </w:r>
          </w:p>
        </w:tc>
        <w:tc>
          <w:tcPr>
            <w:tcW w:type="dxa" w:w="737"/>
          </w:tcPr>
          <w:p>
            <w:r>
              <w:rPr>
                <w:sz w:val="16"/>
              </w:rPr>
              <w:t>Média</w:t>
            </w:r>
          </w:p>
        </w:tc>
        <w:tc>
          <w:tcPr>
            <w:tcW w:type="dxa" w:w="4649"/>
          </w:tcPr>
          <w:p>
            <w:r>
              <w:rPr>
                <w:sz w:val="16"/>
              </w:rPr>
              <w:t>Na coleta real, definir cota mínima para alunos que treinam em casa; enquanto isso, declarar explicitamente que o modelo não personaliza bem para esse grupo e restringir o escopo de uso.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Coleta real / Encontro 8</w:t>
            </w:r>
          </w:p>
        </w:tc>
      </w:tr>
    </w:tbl>
    <w:p>
      <w:r>
        <w:br w:type="page"/>
      </w:r>
    </w:p>
    <w:p>
      <w:r>
        <w:rPr>
          <w:b/>
          <w:color w:val="1F3A5F"/>
          <w:sz w:val="28"/>
        </w:rPr>
        <w:t>4. Discussão de vieses</w:t>
      </w:r>
    </w:p>
    <w:p>
      <w:r>
        <w:rPr>
          <w:b/>
        </w:rPr>
        <w:t>Viés identificado: viés de amostragem combinado com viés de rotulagem no grupo "sem acesso a equipamento".</w:t>
      </w:r>
    </w:p>
    <w:p>
      <w:pPr>
        <w:spacing w:after="120"/>
        <w:jc w:val="both"/>
      </w:pPr>
      <w:r>
        <w:t>Tipo: amostragem (o grupo é apenas 7,3% da base) somado a rotulagem (a regra equipamento = "Nenhum" → Treino D foi uma decisão de projeto do estudante, não a avaliação de um profissional de educação física).</w:t>
      </w:r>
    </w:p>
    <w:p>
      <w:pPr>
        <w:pStyle w:val="ListBullet"/>
        <w:spacing w:after="40"/>
      </w:pPr>
      <w:r>
        <w:t>Quem está representado: o "aluno típico de academia paga" — jovem adulto (idade média 29), iniciante, sem restrição física, com acesso a equipamento completo ou parcial (92,7% da base).</w:t>
      </w:r>
    </w:p>
    <w:p>
      <w:pPr>
        <w:pStyle w:val="ListBullet"/>
        <w:spacing w:after="40"/>
      </w:pPr>
      <w:r>
        <w:t>Quem ficou de fora: quem treina em casa sem equipamento, pessoas com 50+ anos (2 registros), pessoas com mais de uma restrição física ao mesmo tempo (a coluna só admite uma), e alunos com disponibilidade extrema (1 ou 6 dias, ~5% cada).</w:t>
      </w:r>
    </w:p>
    <w:p>
      <w:pPr>
        <w:pStyle w:val="ListBullet"/>
        <w:spacing w:after="40"/>
      </w:pPr>
      <w:r>
        <w:t>Decisão humana embutida: o rótulo treino_recomendado não veio de avaliações reais — é a saída de uma função de regras escrita pelo próprio estudante. O modelo vai aprender e reproduzir as opiniões dessa função, inclusive "sem equipamento = sempre Treino D", independentemente do objetivo do aluno.</w:t>
      </w:r>
    </w:p>
    <w:p>
      <w:pPr>
        <w:pStyle w:val="ListBullet"/>
        <w:spacing w:after="40"/>
      </w:pPr>
      <w:r>
        <w:t>Como afeta o modelo: para os ~7% sem equipamento, a Árvore de Decisão aprende um único caminho (→ Treino D) e nunca diferencia quem quer emagrecer de quem quer hipertrofia treinando em casa. Como esse grupo correlaciona com menor poder aquisitivo, o sistema entrega a pior personalização justamente a quem tem menos acesso a acompanhamento profissional pago.</w:t>
      </w:r>
    </w:p>
    <w:p>
      <w:pPr>
        <w:pStyle w:val="ListBullet"/>
        <w:spacing w:after="40"/>
      </w:pPr>
      <w:r>
        <w:t>Quem é prejudicado se o modelo errar: o aluno iniciante (não tem repertório para perceber que a recomendação é inadequada) e o aluno com restrição física (custo do erro = risco de lesão).</w:t>
      </w:r>
    </w:p>
    <w:p>
      <w:pPr>
        <w:spacing w:after="120"/>
        <w:jc w:val="both"/>
      </w:pPr>
      <w:r>
        <w:t>Como reduzir ou ao menos documentar: (a) na coleta real, sobreamostrar o grupo sem equipamento (cota mínima) e usar mais de um profissional como fonte de rótulo; (b) na modelagem, avaliar métricas separadas por subgrupo de equipamento_disponivel, não apenas a métrica global; (c) registrar de forma visível para quem usar a ferramenta que o modelo é confiável para o perfil coberto e não para os grupos sub-representados; (d) coletar restricao_fisica como múltipla escolha.</w:t>
      </w:r>
    </w:p>
    <w:p>
      <w:r>
        <w:rPr>
          <w:b/>
          <w:color w:val="1F3A5F"/>
          <w:sz w:val="28"/>
        </w:rPr>
        <w:t>5. Síntese</w:t>
      </w:r>
    </w:p>
    <w:p>
      <w:pPr>
        <w:spacing w:after="120"/>
        <w:jc w:val="both"/>
      </w:pPr>
      <w:r>
        <w:t>A base cumpre bem o papel de ponto de partida, mas seu problema central não é ausência, duplicata ou inconsistência de digitação — é ser 100% simulada, com rótulo gerado por regras. Os problemas técnicos encontrados são de gravidade baixa a média e têm tratamento previsto para o Encontro 8. O ponto de atenção mais sério para a AP1 e para o resto do projeto é o de representatividade: grupos inteiros (sem equipamento, idosos) estão sub-representados e, no caso de "sem equipamento", a própria regra de geração colapsa a saída numa única classe.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