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276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Declaração do Escopo</w:t>
      </w:r>
    </w:p>
    <w:p w:rsidR="00000000" w:rsidDel="00000000" w:rsidP="00000000" w:rsidRDefault="00000000" w:rsidRPr="00000000" w14:paraId="00000002">
      <w:pPr>
        <w:pStyle w:val="Subtitle"/>
        <w:spacing w:line="276" w:lineRule="auto"/>
        <w:rPr>
          <w:b w:val="1"/>
          <w:sz w:val="48"/>
          <w:szCs w:val="48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 site consistirá numa plataforma destinada a turistas, possuirá funcionalidades que auxiliarão as pessoas a tirarem o máximo proveito de seus investimentos em viagens, lazer e turismo como rankings, avaliações, comentários de pessoas que já viajaram determinados pontos turísticos e sugestões de pontos e estabelecimentos comerciais próximos a pessoa de acordo com a localização do usuário. O ranqueamento será feito de acordo com a cidade em que o usuário escolha e irá dispor uma lista dos locais mais bem avaliados pelos outros usuários da plataforma. O usuário poderá listar os lugares que deseja visitar no futuro ou numa viagem atual na lista de locais favoritos, poderá interagir e fazer recomendações através de comentários na página do ponto turístico. Os donos de estabelecimentos poderão cadastrar seus comércios na plataforma para que sejam avaliados e recomendados aos turistas que estejam próximos ao local de acordo com a categoria do comércio, seja alimentação, entretenimento, artesanatos e etc. O site irá fornecer também uma área para que o usuário possa encontrar guias turísticos caso queira um passeio acompanhado de um nativo que conheça a história do local.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253a44"/>
          <w:sz w:val="33"/>
          <w:szCs w:val="33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34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20"/>
        <w:tblGridChange w:id="0">
          <w:tblGrid>
            <w:gridCol w:w="3420"/>
          </w:tblGrid>
        </w:tblGridChange>
      </w:tblGrid>
      <w:tr>
        <w:trPr>
          <w:trHeight w:val="720" w:hRule="atLeast"/>
        </w:trPr>
        <w:tc>
          <w:tcPr>
            <w:tcBorders>
              <w:top w:color="a2c4c9" w:space="0" w:sz="12" w:val="single"/>
              <w:left w:color="a2c4c9" w:space="0" w:sz="12" w:val="single"/>
              <w:bottom w:color="a2c4c9" w:space="0" w:sz="12" w:val="single"/>
              <w:right w:color="a2c4c9" w:space="0" w:sz="12" w:val="single"/>
            </w:tcBorders>
            <w:shd w:fill="76a5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ffff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2c4c9" w:space="0" w:sz="12" w:val="single"/>
              <w:left w:color="a2c4c9" w:space="0" w:sz="12" w:val="single"/>
              <w:bottom w:color="a2c4c9" w:space="0" w:sz="12" w:val="single"/>
              <w:right w:color="a2c4c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7"/>
                <w:szCs w:val="27"/>
              </w:rPr>
            </w:pPr>
            <w:r w:rsidDel="00000000" w:rsidR="00000000" w:rsidRPr="00000000">
              <w:rPr>
                <w:sz w:val="27"/>
                <w:szCs w:val="27"/>
                <w:rtl w:val="0"/>
              </w:rPr>
              <w:t xml:space="preserve">Daniel de Souza da Silva</w:t>
            </w:r>
          </w:p>
        </w:tc>
      </w:tr>
      <w:tr>
        <w:tc>
          <w:tcPr>
            <w:tcBorders>
              <w:top w:color="a2c4c9" w:space="0" w:sz="12" w:val="single"/>
              <w:left w:color="a2c4c9" w:space="0" w:sz="12" w:val="single"/>
              <w:bottom w:color="a2c4c9" w:space="0" w:sz="12" w:val="single"/>
              <w:right w:color="a2c4c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7"/>
                <w:szCs w:val="27"/>
              </w:rPr>
            </w:pPr>
            <w:r w:rsidDel="00000000" w:rsidR="00000000" w:rsidRPr="00000000">
              <w:rPr>
                <w:sz w:val="27"/>
                <w:szCs w:val="27"/>
                <w:rtl w:val="0"/>
              </w:rPr>
              <w:t xml:space="preserve">Matheus Gomes da Rocha</w:t>
            </w:r>
          </w:p>
        </w:tc>
      </w:tr>
      <w:tr>
        <w:tc>
          <w:tcPr>
            <w:tcBorders>
              <w:top w:color="a2c4c9" w:space="0" w:sz="12" w:val="single"/>
              <w:left w:color="a2c4c9" w:space="0" w:sz="12" w:val="single"/>
              <w:bottom w:color="a2c4c9" w:space="0" w:sz="12" w:val="single"/>
              <w:right w:color="a2c4c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7"/>
                <w:szCs w:val="27"/>
              </w:rPr>
            </w:pPr>
            <w:r w:rsidDel="00000000" w:rsidR="00000000" w:rsidRPr="00000000">
              <w:rPr>
                <w:sz w:val="27"/>
                <w:szCs w:val="27"/>
                <w:rtl w:val="0"/>
              </w:rPr>
              <w:t xml:space="preserve">Vinícius Dias Mota de Oliveira</w:t>
            </w:r>
          </w:p>
        </w:tc>
      </w:tr>
      <w:tr>
        <w:tc>
          <w:tcPr>
            <w:tcBorders>
              <w:top w:color="a2c4c9" w:space="0" w:sz="12" w:val="single"/>
              <w:left w:color="a2c4c9" w:space="0" w:sz="12" w:val="single"/>
              <w:bottom w:color="a2c4c9" w:space="0" w:sz="12" w:val="single"/>
              <w:right w:color="a2c4c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7"/>
                <w:szCs w:val="27"/>
              </w:rPr>
            </w:pPr>
            <w:r w:rsidDel="00000000" w:rsidR="00000000" w:rsidRPr="00000000">
              <w:rPr>
                <w:sz w:val="27"/>
                <w:szCs w:val="27"/>
                <w:rtl w:val="0"/>
              </w:rPr>
              <w:t xml:space="preserve">Pedro Henrique de Carvalho Meira</w:t>
            </w:r>
          </w:p>
        </w:tc>
      </w:tr>
      <w:tr>
        <w:trPr>
          <w:trHeight w:val="90" w:hRule="atLeast"/>
        </w:trPr>
        <w:tc>
          <w:tcPr>
            <w:tcBorders>
              <w:top w:color="a2c4c9" w:space="0" w:sz="12" w:val="single"/>
              <w:left w:color="a2c4c9" w:space="0" w:sz="12" w:val="single"/>
              <w:bottom w:color="a2c4c9" w:space="0" w:sz="12" w:val="single"/>
              <w:right w:color="a2c4c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2c4c9" w:space="0" w:sz="12" w:val="single"/>
              <w:left w:color="a2c4c9" w:space="0" w:sz="12" w:val="single"/>
              <w:bottom w:color="a2c4c9" w:space="0" w:sz="12" w:val="single"/>
              <w:right w:color="a2c4c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pStyle w:val="Heading3"/>
        <w:keepNext w:val="0"/>
        <w:keepLines w:val="0"/>
        <w:spacing w:after="460" w:before="460" w:line="378.9473684210526" w:lineRule="auto"/>
        <w:rPr>
          <w:sz w:val="28"/>
          <w:szCs w:val="28"/>
        </w:rPr>
      </w:pPr>
      <w:bookmarkStart w:colFirst="0" w:colLast="0" w:name="_m69u48e7vj3t" w:id="2"/>
      <w:bookmarkEnd w:id="2"/>
      <w:r w:rsidDel="00000000" w:rsidR="00000000" w:rsidRPr="00000000">
        <w:rPr>
          <w:rtl w:val="0"/>
        </w:rPr>
      </w:r>
    </w:p>
    <w:sectPr>
      <w:pgSz w:h="16834" w:w="11909" w:orient="portrait"/>
      <w:pgMar w:bottom="1440" w:top="850.3937007874016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