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Reuniões pontuais que podem ser solicitadas pela equipe ou pelo cliente, respeitando um período de antecedência de uma semana.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comunicação será realizada através do serviço de e-mail.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