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b w:val="1"/>
          <w:color w:val="3c4043"/>
          <w:sz w:val="29"/>
          <w:szCs w:val="29"/>
          <w:rtl w:val="0"/>
        </w:rPr>
        <w:t xml:space="preserve">13-Lista de Características (Priorizada X Esforço X Risco X Baseline)</w:t>
      </w:r>
      <w:r w:rsidDel="00000000" w:rsidR="00000000" w:rsidRPr="00000000">
        <w:rPr>
          <w:b w:val="1"/>
          <w:sz w:val="28"/>
          <w:szCs w:val="28"/>
          <w:rtl w:val="0"/>
        </w:rPr>
        <w:t xml:space="preserve">Lista de Características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Legenda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line="276" w:lineRule="auto"/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4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5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6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7">
      <w:pPr>
        <w:spacing w:line="276" w:lineRule="auto"/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8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9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A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B">
      <w:pPr>
        <w:spacing w:line="276" w:lineRule="auto"/>
        <w:ind w:left="709" w:hanging="420"/>
        <w:rPr>
          <w:sz w:val="18"/>
          <w:szCs w:val="18"/>
        </w:rPr>
      </w:pPr>
      <w:bookmarkStart w:colFirst="0" w:colLast="0" w:name="_1fob9te" w:id="0"/>
      <w:bookmarkEnd w:id="0"/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C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D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E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F">
      <w:pPr>
        <w:spacing w:line="276" w:lineRule="auto"/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0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1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2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3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5"/>
        <w:gridCol w:w="6180"/>
        <w:gridCol w:w="405"/>
        <w:gridCol w:w="405"/>
        <w:gridCol w:w="420"/>
        <w:gridCol w:w="405"/>
        <w:tblGridChange w:id="0">
          <w:tblGrid>
            <w:gridCol w:w="525"/>
            <w:gridCol w:w="6180"/>
            <w:gridCol w:w="405"/>
            <w:gridCol w:w="405"/>
            <w:gridCol w:w="420"/>
            <w:gridCol w:w="405"/>
          </w:tblGrid>
        </w:tblGridChange>
      </w:tblGrid>
      <w:tr>
        <w:trPr>
          <w:trHeight w:val="285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Cadastro de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Avaliação de lugares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Filtro por melhores lugares</w:t>
            </w:r>
          </w:p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avaliados(rankeado)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Filtro por Estado e Região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Seção de avaliação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Atualização em tempo real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Avisos por e-mail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1.0595703125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Seção de recomendação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Descadastro da plataforma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ind w:left="1279" w:hanging="285"/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