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Arquitetura e metodologia do dashboard de Heliópolis</w:t>
      </w:r>
    </w:p>
    <w:p>
      <w:r>
        <w:t>Guia de estudo do fluxo de dados e dos cálculos implementados</w:t>
      </w:r>
    </w:p>
    <w:p>
      <w:r>
        <w:t>Este documento explica a implementação atual do dashboard: como os dados são obtidos, tratados e utilizados; quais cálculos produzem cada gráfico; e como os arquivos Python se comunicam. O período analisado é 2021–2025, definido como os cinco anos completos anteriores a 2026.</w:t>
      </w:r>
    </w:p>
    <w:p>
      <w:pPr>
        <w:pStyle w:val="Heading2"/>
      </w:pPr>
      <w:r>
        <w:t>Objetivo e alcance atual</w:t>
      </w:r>
    </w:p>
    <w:p>
      <w:r>
        <w:t>O objetivo do projeto é utilizar Ciência de Dados para analisar os impactos do estresse térmico na saúde e na qualidade de vida dos moradores de Heliópolis, integrando as medições do Observatório De Olho na Quebrada a fontes públicas externas.</w:t>
      </w:r>
    </w:p>
    <w:p>
      <w:r>
        <w:t>Como a base do Observatório não está disponível e não há desfechos de saúde ou qualidade de vida integrados, a versão documentada descreve condições regionais de calor. Ela não mede temperaturas dentro das moradias, sintomas, qualidade do sono ou impactos individuais.</w:t>
      </w:r>
    </w:p>
    <w:p>
      <w:pPr>
        <w:pStyle w:val="Heading2"/>
      </w:pPr>
      <w:r>
        <w:t>O que é ERA5</w:t>
      </w:r>
    </w:p>
    <w:p>
      <w:r>
        <w:t>ERA5 é a quinta geração de reanálise atmosférica do ECMWF, produzida para o Serviço de Mudanças Climáticas Copernicus. Uma reanálise combina observações históricas, como medições de estações e satélites, com um modelo físico e técnicas de assimilação de dados para estimar o estado passado da atmosfera. Oferece séries horárias globais desde 1940. [1, 2]</w:t>
      </w:r>
    </w:p>
    <w:p>
      <w:r>
        <w:t>Isso permite contextualizar as condições meteorológicas de uma região ao longo do tempo. Os valores são estimativas de reanálise, e não leituras de um termômetro instalado no ponto consultado. A resolução nativa do ERA5 é de aproximadamente 31 km; produtos distribuídos em grade regular usam 0,25°. O Open-Meteo descreve essa grade como cerca de 25 km. [1, 2, 3]</w:t>
      </w:r>
    </w:p>
    <w:p>
      <w:r>
        <w:t>O projeto acessa ERA5 pelo Open-Meteo com models=era5. Open-Meteo é a interface de acesso; ERA5 é a base meteorológica. A API pode aplicar ajustes estatísticos de altitude por padrão: o código não define elevation=nan para desativá-los. Isso não transforma a série em uma medição do microclima de Heliópolis. [3]</w:t>
      </w:r>
    </w:p>
    <w:p>
      <w:r>
        <w:t>As referências regionais ajudam a explorar intensidade, frequência e persistência do calor. Para relacioná-las à experiência dos moradores, ainda serão necessários dados locais compatíveis no tempo e no território.</w:t>
      </w:r>
    </w:p>
    <w:p>
      <w:r>
        <w:br w:type="page"/>
      </w:r>
    </w:p>
    <w:p>
      <w:pPr>
        <w:pStyle w:val="Heading1"/>
      </w:pPr>
      <w:r>
        <w:t>1 Fluxograma da sequência dos dados</w:t>
      </w:r>
    </w:p>
    <w:p>
      <w:r>
        <w:t>O fluxo tem duas entradas independentes. Os gráficos principais usam ERA5; a comparação com o entorno utiliza os dias válidos comuns à reanálise e às estações. Os valores das fontes não são fundidos.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6256000"/>
            <wp:docPr id="1" name="Picture 1" descr="Fluxograma com duas entradas: JSON ou API ERA5 e CSVs INMET. Após validação, recorte e cálculo, os resultados aparecem no Streamlit. A comparação usa datas comuns, mantendo cada fonte separada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uxogram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62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1  Sequência implementada de entrada, tratamento, análise e apresentação dos dados</w:t>
      </w:r>
    </w:p>
    <w:p>
      <w:r>
        <w:t>Os módulos se comunicam por chamadas de funções e objetos Python em memória. Não há banco de dados, API interna ou serviço de processamento separado.</w:t>
      </w:r>
    </w:p>
    <w:p>
      <w:r>
        <w:br w:type="page"/>
      </w:r>
    </w:p>
    <w:p>
      <w:pPr>
        <w:pStyle w:val="Heading1"/>
      </w:pPr>
      <w:r>
        <w:t>2 Coleta e tratamento da série ERA5</w:t>
      </w:r>
    </w:p>
    <w:p>
      <w:pPr>
        <w:pStyle w:val="Heading2"/>
      </w:pPr>
      <w:r>
        <w:t>Prioridade de carregamento</w:t>
      </w:r>
    </w:p>
    <w:p>
      <w:r>
        <w:t>Ao abrir a aplicação, iniciar_base verifica primeiro se existe um conjunto em st.session_state. Se existir, ele é reutilizado. Na primeira carga, procura dados_locais/heliopolis_open_meteo.json. Se o arquivo existir, ele é lido e validado. Somente se não existir, carregar_online consulta o Open-Meteo. Um arquivo inválido gera indisponibilidade; não há substituição automática por dados artificiais.</w:t>
      </w:r>
    </w:p>
    <w:p>
      <w:r>
        <w:t>A consulta usa urllib, da biblioteca padrão, com o endpoint https://archive-api.open-meteo.com/v1/archive. Solicita latitude −23,615 e longitude −46,590, modelo ERA5, timestamps Unix e fuso UTC. O ponto é aproximado e não corresponde a um centroide territorial oficialmente delimitado pelo projeto.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85"/>
        <w:gridCol w:w="4252"/>
        <w:gridCol w:w="1701"/>
      </w:tblGrid>
      <w:tr>
        <w:trPr>
          <w:tblHeader/>
          <w:cantSplit/>
        </w:trPr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475C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2" w:lineRule="auto"/>
            </w:pPr>
            <w:r>
              <w:rPr>
                <w:b/>
                <w:color w:val="FFFFFF"/>
                <w:sz w:val="19"/>
              </w:rPr>
              <w:t>Variável solicitada</w:t>
            </w:r>
          </w:p>
        </w:tc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475C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2" w:lineRule="auto"/>
            </w:pPr>
            <w:r>
              <w:rPr>
                <w:b/>
                <w:color w:val="FFFFFF"/>
                <w:sz w:val="19"/>
              </w:rPr>
              <w:t>Nome interno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475C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2" w:lineRule="auto"/>
            </w:pPr>
            <w:r>
              <w:rPr>
                <w:b/>
                <w:color w:val="FFFFFF"/>
                <w:sz w:val="19"/>
              </w:rPr>
              <w:t>Unidade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Temperatura do ar a 2 m</w:t>
            </w:r>
          </w:p>
        </w:tc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temperatura_c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°C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Umidade relativa a 2 m</w:t>
            </w:r>
          </w:p>
        </w:tc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umidade_pct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%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Vento a 10 m</w:t>
            </w:r>
          </w:p>
        </w:tc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vento_ms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m/s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Radiação solar</w:t>
            </w:r>
          </w:p>
        </w:tc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radiacao_wm2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W/m²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Precipitação</w:t>
            </w:r>
          </w:p>
        </w:tc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precipitacao_mm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mm</w:t>
            </w:r>
          </w:p>
        </w:tc>
      </w:tr>
    </w:tbl>
    <w:p/>
    <w:p>
      <w:r>
        <w:t>A resposta JSON contém listas horárias e unidades. interpretar_api verifica os campos, converte timestamps e cria um DataFrame indexado por horário. A interface atual utiliza principalmente temperatura e umidade; vento, radiação e precipitação permanecem no processamento auxiliar.</w:t>
      </w:r>
    </w:p>
    <w:p>
      <w:pPr>
        <w:pStyle w:val="Heading2"/>
      </w:pPr>
      <w:r>
        <w:t>Limpeza e cobertura</w:t>
      </w:r>
    </w:p>
    <w:p>
      <w:r>
        <w:t>limpar_horarios ordena a série, remove horários duplicados mantendo a primeira ocorrência e reindexa em uma grade com todas as horas esperadas. Em 2021–2025 são 43.824 horas e 1.826 dias. Registros ausentes e valores inválidos viram NaN; não são interpolados nem substituídos por zero.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85"/>
        <w:gridCol w:w="5953"/>
      </w:tblGrid>
      <w:tr>
        <w:trPr>
          <w:tblHeader/>
          <w:cantSplit/>
        </w:trPr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475C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2" w:lineRule="auto"/>
            </w:pPr>
            <w:r>
              <w:rPr>
                <w:b/>
                <w:color w:val="FFFFFF"/>
                <w:sz w:val="19"/>
              </w:rPr>
              <w:t>Variável</w:t>
            </w:r>
          </w:p>
        </w:tc>
        <w:tc>
          <w:tcPr>
            <w:tcW w:type="dxa" w:w="59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475C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2" w:lineRule="auto"/>
            </w:pPr>
            <w:r>
              <w:rPr>
                <w:b/>
                <w:color w:val="FFFFFF"/>
                <w:sz w:val="19"/>
              </w:rPr>
              <w:t>Intervalo de consistência aceito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Temperatura</w:t>
            </w:r>
          </w:p>
        </w:tc>
        <w:tc>
          <w:tcPr>
            <w:tcW w:type="dxa" w:w="59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−90 a 65 °C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Umidade</w:t>
            </w:r>
          </w:p>
        </w:tc>
        <w:tc>
          <w:tcPr>
            <w:tcW w:type="dxa" w:w="59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0 a 100%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Vento</w:t>
            </w:r>
          </w:p>
        </w:tc>
        <w:tc>
          <w:tcPr>
            <w:tcW w:type="dxa" w:w="59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0 a 150 m/s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Radiação</w:t>
            </w:r>
          </w:p>
        </w:tc>
        <w:tc>
          <w:tcPr>
            <w:tcW w:type="dxa" w:w="59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0 a 1.600 W/m²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Precipitação horária</w:t>
            </w:r>
          </w:p>
        </w:tc>
        <w:tc>
          <w:tcPr>
            <w:tcW w:type="dxa" w:w="59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0 a 1.000 mm</w:t>
            </w:r>
          </w:p>
        </w:tc>
      </w:tr>
    </w:tbl>
    <w:p/>
    <w:p>
      <w:r>
        <w:t>Esses limites amplos verificam consistência básica. Não são limites de saúde e não substituem controle completo de qualidade. Para cada variável, são registrados horas esperadas, válidas, ausentes ou inválidas, valores fora dos limites e percentual de cobertura.</w:t>
      </w:r>
    </w:p>
    <w:p>
      <w:r>
        <w:t>montar_conjunto reúne horários, qualidade, número de duplicatas, metadados e resposta de origem. Os metadados preservam modelo, período, coordenadas, data de coleta, fuso e URL da consulta, permitindo rastrear a proveniência.</w:t>
      </w:r>
    </w:p>
    <w:p>
      <w:r>
        <w:br w:type="page"/>
      </w:r>
    </w:p>
    <w:p>
      <w:pPr>
        <w:pStyle w:val="Heading1"/>
      </w:pPr>
      <w:r>
        <w:t>3 Seleção e tratamento das estações INMET</w:t>
      </w:r>
    </w:p>
    <w:p>
      <w:pPr>
        <w:pStyle w:val="Heading2"/>
      </w:pPr>
      <w:r>
        <w:t>Seleção espacial</w:t>
      </w:r>
    </w:p>
    <w:p>
      <w:r>
        <w:t>O usuário baixa os CSVs anuais e os mantém em dados_locais/inmet, com subpastas. manifesto identifica cada arquivo pelo caminho, tamanho e data de modificação. cabecalho lê o início dos arquivos para identificar código, nome, coordenadas e altitude da estação.</w:t>
      </w:r>
    </w:p>
    <w:p>
      <w:r>
        <w:t>distancia_km aplica a fórmula de Haversine entre a estação e o ponto aproximado do projeto. Usando latitudes φ, longitudes λ e diferenças em radianos, calcula:</w:t>
      </w:r>
    </w:p>
    <w:p>
      <w:pPr>
        <w:jc w:val="center"/>
      </w:pPr>
      <m:oMath>
        <m:r>
          <m:t>a = sin²(Δφ / 2) + cos(φ₁) cos(φ₂) sin²(Δλ / 2)</m:t>
        </m:r>
      </m:oMath>
    </w:p>
    <w:p>
      <w:pPr>
        <w:jc w:val="center"/>
      </w:pPr>
      <m:oMath>
        <m:r>
          <m:t>d = 2R arcsin(√a), com R = 6.371,0088 km</m:t>
        </m:r>
      </m:oMath>
    </w:p>
    <w:p>
      <w:r>
        <w:t>O raio de 30 km é uma escolha operacional do projeto, não uma norma de representatividade. Na base disponível, Mirante A701 fica a aproximadamente 13,6 km e Interlagos A771 a 15,1 km. Distância e altitude não são usadas para corrigir suas temperaturas.</w:t>
      </w:r>
    </w:p>
    <w:p>
      <w:pPr>
        <w:pStyle w:val="Heading2"/>
      </w:pPr>
      <w:r>
        <w:t>Leitura de cada arquivo</w:t>
      </w:r>
    </w:p>
    <w:p>
      <w:r>
        <w:t>dados.ler_inmet reconhece UTF-8 ou Latin-1, localiza o cabeçalho da tabela e interpreta separador ponto e vírgula e decimal com vírgula. Extrai data, hora UTC e temperatura do ar de bulbo seco. A integração atual usa somente essa temperatura; outras colunas do CSV não alimentam a comparação.</w:t>
      </w:r>
    </w:p>
    <w:p>
      <w:r>
        <w:t>Datas inválidas são removidas. Duplicatas dentro do mesmo CSV mantêm a primeira ocorrência. Temperaturas fora de −90 a 65 °C, inclusive o marcador −9999, são convertidas em lacunas. Um CSV sem qualquer temperatura válida é registrado como erro na auditoria.</w:t>
      </w:r>
    </w:p>
    <w:p>
      <w:pPr>
        <w:pStyle w:val="Heading2"/>
      </w:pPr>
      <w:r>
        <w:t>União dos anos e preservação das fontes</w:t>
      </w:r>
    </w:p>
    <w:p>
      <w:r>
        <w:t>tratar consolida os arquivos por código e localização. Variações de coordenadas de até 25 m em relação ao cadastro inicial do grupo são toleradas, com metadados originais preservados na auditoria. Mudanças maiores ficam separadas. Essa tolerância não comprova estabilidade do entorno, do instrumento ou da estação.</w:t>
      </w:r>
    </w:p>
    <w:p>
      <w:r>
        <w:t>Na união entre arquivos, valores válidos diferentes para o mesmo horário tornam o horário ausente. Valores coincidentes são consolidados. Cada série é reindexada na grade completa, mantendo lacunas e anos sem dados. Calcula-se cobertura geral e anual como horas válidas divididas pelas horas esperadas.</w:t>
      </w:r>
    </w:p>
    <w:p>
      <w:r>
        <w:t>Os horários permanecem em UTC, mas o período é delimitado pelo calendário de São Paulo. Assim, 00h, 01h e 02h UTC de 01/01/2026 podem completar 31/12/2025 local. Nenhum dia local de 2026 entra no estudo. As séries de cada estação e da ERA5 permanecem independentes.</w:t>
      </w:r>
    </w:p>
    <w:p>
      <w:r>
        <w:br w:type="page"/>
      </w:r>
    </w:p>
    <w:p>
      <w:pPr>
        <w:pStyle w:val="Heading1"/>
      </w:pPr>
      <w:r>
        <w:t>4 Cálculos diários e gráficos de temperatura</w:t>
      </w:r>
    </w:p>
    <w:p>
      <w:pPr>
        <w:pStyle w:val="Heading2"/>
      </w:pPr>
      <w:r>
        <w:t>Regra de cobertura diária</w:t>
      </w:r>
    </w:p>
    <w:p>
      <w:r>
        <w:t>Se n é a quantidade de registros válidos e H a quantidade de horas esperadas no dia, a cobertura é calculada pela expressão abaixo. O dia é válido com pelo menos 90% das horas de temperatura.</w:t>
      </w:r>
    </w:p>
    <w:p>
      <w:pPr>
        <w:jc w:val="center"/>
      </w:pPr>
      <m:oMath>
        <m:r>
          <m:t>Cobertura diária (%) = 100 × n / H</m:t>
        </m:r>
      </m:oMath>
    </w:p>
    <w:p>
      <w:r>
        <w:t>Em um dia de 24 horas, são necessários pelo menos 22 registros válidos. Um dia inválido fica com temperatura agregada e classificação de calor ausentes; ele não é interpretado como um dia ameno. Os agrupamentos usam o fuso America/Sao_Paulo.</w:t>
      </w:r>
    </w:p>
    <w:p>
      <w:pPr>
        <w:pStyle w:val="Heading2"/>
      </w:pPr>
      <w:r>
        <w:t>Temperatura ao longo do tempo</w:t>
      </w:r>
    </w:p>
    <w:p>
      <w:r>
        <w:t>Para cada dia válido, a média é a soma das temperaturas válidas dividida pela quantidade de registros; a máxima e a mínima são os extremos dessas amostras horárias.</w:t>
      </w:r>
    </w:p>
    <w:p>
      <w:pPr>
        <w:jc w:val="center"/>
      </w:pPr>
      <m:oMath>
        <m:r>
          <m:t>Temperatura média diária = soma das temperaturas válidas / n</m:t>
        </m:r>
      </m:oMath>
    </w:p>
    <w:p>
      <w:r>
        <w:t>Até 370 dias, o gráfico exibe medidas diárias. Em períodos maiores, exibe a média mensal de cada medida diária. A linha mensal de máxima é a média das máximas dos dias válidos daquele mês, não o maior valor ocorrido no mês. O mesmo vale para média e mínima. As agregações mensais não impõem um segundo limiar mínimo de dias válidos.</w:t>
      </w:r>
    </w:p>
    <w:p>
      <w:r>
        <w:t>Essa visualização permite explorar intensidade e sazonalidade. Máximas horárias podem não captar picos ocorridos entre as amostras. Cartões e episódios continuam usando medidas diárias, sem a suavização mensal do gráfico.</w:t>
      </w:r>
    </w:p>
    <w:p>
      <w:pPr>
        <w:pStyle w:val="Heading2"/>
      </w:pPr>
      <w:r>
        <w:t>Frequência de dias quentes</w:t>
      </w:r>
    </w:p>
    <w:p>
      <w:r>
        <w:t>Um dia válido é classificado como quente quando sua máxima é maior ou igual ao limiar L. O padrão é 30 °C, ajustável de 25 a 40 °C em passos de 0,5 °C. Esse é um critério analítico, não um limite clínico.</w:t>
      </w:r>
    </w:p>
    <w:p>
      <w:pPr>
        <w:jc w:val="center"/>
      </w:pPr>
      <m:oMath>
        <m:r>
          <m:t>Frequência anual (%) = 100 × dias válidos com máxima ≥ L / dias válidos</m:t>
        </m:r>
      </m:oMath>
    </w:p>
    <w:p>
      <w:r>
        <w:t>Exemplo: 70 dias acima do limiar entre 350 dias válidos representam 20%. O denominador não é automaticamente 365 ou 366. Não há um limiar adicional de cobertura anual; a frequência descreve os dias disponíveis e não estabelece tendência climática com apenas cinco anos.</w:t>
      </w:r>
    </w:p>
    <w:p>
      <w:pPr>
        <w:pStyle w:val="Heading2"/>
      </w:pPr>
      <w:r>
        <w:t>Calor por horário</w:t>
      </w:r>
    </w:p>
    <w:p>
      <w:r>
        <w:t>A série horária é convertida ao horário local e agrupada de 0h a 23h. Para cada hora, calcula-se a média dos registros válidos daquela hora ao longo do período. O ponto das 14h representa a média de todos os registros válidos às 14h.</w:t>
      </w:r>
    </w:p>
    <w:p>
      <w:r>
        <w:t>Esse gráfico inclui registros válidos de dias que eventualmente não atingem 90% de cobertura diária. Não é filtrado pelo limiar L. Ele descreve o perfil térmico médio ao longo da rotina, sem representar exposição pessoal medida.</w:t>
      </w:r>
    </w:p>
    <w:p>
      <w:r>
        <w:br w:type="page"/>
      </w:r>
    </w:p>
    <w:p>
      <w:pPr>
        <w:pStyle w:val="Heading1"/>
      </w:pPr>
      <w:r>
        <w:t>5 Noites umidade e persistência do calor</w:t>
      </w:r>
    </w:p>
    <w:p>
      <w:pPr>
        <w:pStyle w:val="Heading2"/>
      </w:pPr>
      <w:r>
        <w:t>Temperatura à noite</w:t>
      </w:r>
    </w:p>
    <w:p>
      <w:r>
        <w:t>Cada noite começa às 22h e termina às 05h59 do dia seguinte. Os registros da madrugada são associados à data de início da noite. A janela completa deve estar dentro do período consultado e ter pelo menos 90% de cobertura.</w:t>
      </w:r>
    </w:p>
    <w:p>
      <w:r>
        <w:t>Uma noite usual tem oito registros horários. Como sete correspondem a 87,5%, são necessários os oito para atingir o critério. O código também considera janelas de sete ou nove horas em transições históricas de horário de verão.</w:t>
      </w:r>
    </w:p>
    <w:p>
      <w:pPr>
        <w:jc w:val="center"/>
      </w:pPr>
      <m:oMath>
        <m:r>
          <m:t>Média noturna = soma das temperaturas noturnas válidas / registros válidos</m:t>
        </m:r>
      </m:oMath>
    </w:p>
    <w:p>
      <w:r>
        <w:t>Se a tabela tem mais de 370 linhas, a visualização apresenta a média mensal das médias noturnas, agrupando pela data de início da noite. Caso contrário, mostra cada noite. Noites parciais nas bordas são excluídas. A análise descreve o ambiente durante o descanso, sem medir sono ou temperatura dentro das casas.</w:t>
      </w:r>
    </w:p>
    <w:p>
      <w:pPr>
        <w:pStyle w:val="Heading2"/>
      </w:pPr>
      <w:r>
        <w:t>Calor e umidade</w:t>
      </w:r>
    </w:p>
    <w:p>
      <w:r>
        <w:t>Cada ponto da dispersão corresponde às médias de temperatura e umidade de um dia. O dia precisa ser válido para temperatura e ter cobertura de pelo menos 90% para umidade. A verificação é independente por variável: as horas efetivamente usadas nas duas médias podem diferir.</w:t>
      </w:r>
    </w:p>
    <w:p>
      <w:r>
        <w:t>O eixo horizontal recebe a temperatura média diária; o vertical recebe a umidade média diária. Todos os dias elegíveis aparecem, inclusive aqueles abaixo do limiar. Não há cálculo de Pearson, regressão, sensação térmica, UTCI ou índice fisiológico nessa visualização.</w:t>
      </w:r>
    </w:p>
    <w:p>
      <w:pPr>
        <w:pStyle w:val="Heading2"/>
      </w:pPr>
      <w:r>
        <w:t>Sequências de calor persistente</w:t>
      </w:r>
    </w:p>
    <w:p>
      <w:r>
        <w:t>episodios_quentes percorre os dias em ordem cronológica e identifica sequências de pelo menos três dias consecutivos com máxima ≥ L. Um dia abaixo do limiar, inválido ou ausente interrompe a sequência. Um episódio longo conta uma vez, e não como várias janelas sobrepostas de três dias.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6520"/>
      </w:tblGrid>
      <w:tr>
        <w:trPr>
          <w:tblHeader/>
          <w:cantSplit/>
        </w:trPr>
        <w:tc>
          <w:tcPr>
            <w:tcW w:type="dxa" w:w="3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475C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2" w:lineRule="auto"/>
            </w:pPr>
            <w:r>
              <w:rPr>
                <w:b/>
                <w:color w:val="FFFFFF"/>
                <w:sz w:val="19"/>
              </w:rPr>
              <w:t>Medida do episódio</w:t>
            </w:r>
          </w:p>
        </w:tc>
        <w:tc>
          <w:tcPr>
            <w:tcW w:type="dxa" w:w="6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475C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2" w:lineRule="auto"/>
            </w:pPr>
            <w:r>
              <w:rPr>
                <w:b/>
                <w:color w:val="FFFFFF"/>
                <w:sz w:val="19"/>
              </w:rPr>
              <w:t>Como é calculada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Início e fim</w:t>
            </w:r>
          </w:p>
        </w:tc>
        <w:tc>
          <w:tcPr>
            <w:tcW w:type="dxa" w:w="6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Primeiro e último dia da sequência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Duração</w:t>
            </w:r>
          </w:p>
        </w:tc>
        <w:tc>
          <w:tcPr>
            <w:tcW w:type="dxa" w:w="6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Número de dias consecutivos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Maior temperatura</w:t>
            </w:r>
          </w:p>
        </w:tc>
        <w:tc>
          <w:tcPr>
            <w:tcW w:type="dxa" w:w="6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Maior máxima diária da sequência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Média das máximas</w:t>
            </w:r>
          </w:p>
        </w:tc>
        <w:tc>
          <w:tcPr>
            <w:tcW w:type="dxa" w:w="6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Média das máximas diárias da sequência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Borda do recorte</w:t>
            </w:r>
          </w:p>
        </w:tc>
        <w:tc>
          <w:tcPr>
            <w:tcW w:type="dxa" w:w="6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Indica contato com o início ou o fim da consulta</w:t>
            </w:r>
          </w:p>
        </w:tc>
      </w:tr>
    </w:tbl>
    <w:p/>
    <w:p>
      <w:r>
        <w:t>Ao filtrar um ano, episódios que atravessam a virada podem ser cortados. A marcação de borda indica que podem continuar fora do recorte. A definição de três dias é exploratória e não corresponde automaticamente a uma onda de calor oficial.</w:t>
      </w:r>
    </w:p>
    <w:p>
      <w:r>
        <w:br w:type="page"/>
      </w:r>
    </w:p>
    <w:p>
      <w:pPr>
        <w:pStyle w:val="Heading1"/>
      </w:pPr>
      <w:r>
        <w:t>6 Cartões comparação regional e análises auxiliares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6236"/>
      </w:tblGrid>
      <w:tr>
        <w:trPr>
          <w:tblHeader/>
          <w:cantSplit/>
        </w:trPr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475C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2" w:lineRule="auto"/>
            </w:pPr>
            <w:r>
              <w:rPr>
                <w:b/>
                <w:color w:val="FFFFFF"/>
                <w:sz w:val="19"/>
              </w:rPr>
              <w:t>Cartão</w:t>
            </w:r>
          </w:p>
        </w:tc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475C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2" w:lineRule="auto"/>
            </w:pPr>
            <w:r>
              <w:rPr>
                <w:b/>
                <w:color w:val="FFFFFF"/>
                <w:sz w:val="19"/>
              </w:rPr>
              <w:t>Cálculo implementado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Maior temperatura horária</w:t>
            </w:r>
          </w:p>
        </w:tc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Maior máxima diária entre os dias válidos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Dias com máxima ≥ limiar</w:t>
            </w:r>
          </w:p>
        </w:tc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Soma dos dias válidos classificados como quentes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Sequências de calor</w:t>
            </w:r>
          </w:p>
        </w:tc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Quantidade de episódios com três dias ou mais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Temperatura média noturna</w:t>
            </w:r>
          </w:p>
        </w:tc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Média das médias de todas as noites válidas</w:t>
            </w:r>
          </w:p>
        </w:tc>
      </w:tr>
    </w:tbl>
    <w:p/>
    <w:p>
      <w:r>
        <w:t>No cartão noturno, cada noite válida tem o mesmo peso. Quando não há suporte suficiente, resultados ausentes são apresentados como travessão, sem confundir ausência com zero.</w:t>
      </w:r>
    </w:p>
    <w:p>
      <w:pPr>
        <w:pStyle w:val="Heading2"/>
      </w:pPr>
      <w:r>
        <w:t>Comparação entre ERA5 e estações</w:t>
      </w:r>
    </w:p>
    <w:p>
      <w:r>
        <w:t>contexto_regional calcula indicadores diários para cada fonte e seleciona a interseção das datas válidas. Na base atual, a comparação envolve ERA5, Mirante e Interlagos. Para cada fonte, calcula a proporção de dias com máxima ≥ L somente nesse conjunto comum.</w:t>
      </w:r>
    </w:p>
    <w:p>
      <w:pPr>
        <w:jc w:val="center"/>
      </w:pPr>
      <m:oMath>
        <m:r>
          <m:t>Datas comuns = datas válidas ERA5 ∩ Mirante ∩ Interlagos</m:t>
        </m:r>
      </m:oMath>
    </w:p>
    <w:p>
      <w:pPr>
        <w:jc w:val="center"/>
      </w:pPr>
      <m:oMath>
        <m:r>
          <m:t>Frequência da fonte (%) = 100 × dias quentes comuns / total de datas comuns</m:t>
        </m:r>
      </m:oMath>
    </w:p>
    <w:p>
      <w:r>
        <w:t>Isso reduz o efeito de lacunas sazonais: uma estação com falhas no verão não é comparada com uma série que inclui todas essas datas. A tabela informa dias comuns, dias válidos da própria fonte e distância. A frequência ERA5 nessa tabela pode diferir da calculada em toda a série porque o conjunto de datas é diferente.</w:t>
      </w:r>
    </w:p>
    <w:p>
      <w:r>
        <w:t>A correspondência atual é diária. Dentro de um dia válido, as horas ausentes podem diferir entre fontes. Não há comparação estritamente pareada de horas nessa tabela, fusão entre séries ou correção de viés para estimar o bairro.</w:t>
      </w:r>
    </w:p>
    <w:p>
      <w:pPr>
        <w:pStyle w:val="Heading2"/>
      </w:pPr>
      <w:r>
        <w:t>Cálculos que permanecem fora da tela atual</w:t>
      </w:r>
    </w:p>
    <w:p>
      <w:r>
        <w:t>analise.comparar_inmet continua disponível como rotina auxiliar da versão anterior. Ela compara somente pares horários simultâneos e válidos. Para Δ = temperatura ERA5 menos temperatura INMET, calcula diferença média, erro absoluto médio e raiz do erro quadrático médio:</w:t>
      </w:r>
    </w:p>
    <w:p>
      <w:pPr>
        <w:jc w:val="center"/>
      </w:pPr>
      <m:oMath>
        <m:r>
          <m:t>Diferença média = média(Δ)     MAE = média(|Δ|)     RMSE = √média(Δ²)</m:t>
        </m:r>
      </m:oMath>
    </w:p>
    <w:p>
      <w:r>
        <w:t>Essas métricas não alimentam a tabela regional atual. O módulo também calcula horas observadas acima do limiar, médias diárias de vento e radiação e chuva diária. A chuva exige 100% de cobertura antes de somar os valores; as demais médias auxiliares exigem 90%. Nenhuma lacuna é extrapolada.</w:t>
      </w:r>
    </w:p>
    <w:p>
      <w:r>
        <w:br w:type="page"/>
      </w:r>
    </w:p>
    <w:p>
      <w:pPr>
        <w:pStyle w:val="Heading1"/>
      </w:pPr>
      <w:r>
        <w:t>7 Responsabilidades dos arquivos principais</w:t>
      </w:r>
    </w:p>
    <w:p>
      <w:pPr>
        <w:pStyle w:val="Heading2"/>
      </w:pPr>
      <w:r>
        <w:t>app.py e painel.py</w:t>
      </w:r>
    </w:p>
    <w:p>
      <w:r>
        <w:t>app.py é o ponto de entrada do comando streamlit run app.py. Ele importa main de painel.py e executa a função. Não contém regras de cálculo ou coleta.</w:t>
      </w:r>
    </w:p>
    <w:p>
      <w:r>
        <w:t>painel.py coordena a aplicação. iniciar_base obtém a base; recortar_base aplica o ano selecionado; main chama indicadores_diarios, indicadores_noturnos e episodios_quentes. mostrar_exposicao desenha os cartões e gráficos de evolução e frequência; mostrar_rotina apresenta horário, noite e umidade; mostrar_persistencia exibe os episódios.</w:t>
      </w:r>
    </w:p>
    <w:p>
      <w:r>
        <w:t>A interface chama comparar_exposicao de contexto_regional.py e numero de apoio.py. Parte das agregações visuais, como médias mensais e perfil horário, ainda está em painel.py. A separação entre apresentação e cálculo é, portanto, parcial.</w:t>
      </w:r>
    </w:p>
    <w:p>
      <w:pPr>
        <w:pStyle w:val="Heading2"/>
      </w:pPr>
      <w:r>
        <w:t>dados.py</w:t>
      </w:r>
    </w:p>
    <w:p>
      <w:r>
        <w:t>Centraliza constantes do estudo, validação de períodos, consulta HTTP, leitura e exportação JSON, grade horária, limpeza e leitura de um CSV INMET. Não depende do Streamlit. ErroDados fornece mensagens que podem ser tratadas pela interface ou pelo terminal.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rPr>
          <w:tblHeader/>
          <w:cantSplit/>
        </w:trPr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475C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2" w:lineRule="auto"/>
            </w:pPr>
            <w:r>
              <w:rPr>
                <w:b/>
                <w:color w:val="FFFFFF"/>
                <w:sz w:val="19"/>
              </w:rPr>
              <w:t>Chave do conjunto</w:t>
            </w:r>
          </w:p>
        </w:tc>
        <w:tc>
          <w:tcPr>
            <w:tcW w:type="dxa" w:w="68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475C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2" w:lineRule="auto"/>
            </w:pPr>
            <w:r>
              <w:rPr>
                <w:b/>
                <w:color w:val="FFFFFF"/>
                <w:sz w:val="19"/>
              </w:rPr>
              <w:t>Conteúdo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horarios</w:t>
            </w:r>
          </w:p>
        </w:tc>
        <w:tc>
          <w:tcPr>
            <w:tcW w:type="dxa" w:w="68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DataFrame com a série horária tratada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qualidade</w:t>
            </w:r>
          </w:p>
        </w:tc>
        <w:tc>
          <w:tcPr>
            <w:tcW w:type="dxa" w:w="68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DataFrame com cobertura e inconsistências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duplicatas</w:t>
            </w:r>
          </w:p>
        </w:tc>
        <w:tc>
          <w:tcPr>
            <w:tcW w:type="dxa" w:w="68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Número de horários duplicados removidos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metadados</w:t>
            </w:r>
          </w:p>
        </w:tc>
        <w:tc>
          <w:tcPr>
            <w:tcW w:type="dxa" w:w="68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Dicionário com origem e parâmetros da coleta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resposta_api</w:t>
            </w:r>
          </w:p>
        </w:tc>
        <w:tc>
          <w:tcPr>
            <w:tcW w:type="dxa" w:w="68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Dicionário com a resposta de origem do período</w:t>
            </w:r>
          </w:p>
        </w:tc>
      </w:tr>
    </w:tbl>
    <w:p/>
    <w:p>
      <w:pPr>
        <w:pStyle w:val="Heading2"/>
      </w:pPr>
      <w:r>
        <w:t>analise.py</w:t>
      </w:r>
    </w:p>
    <w:p>
      <w:r>
        <w:t>Recebe tabelas do Pandas e devolve resultados analíticos sem exigir interface. indicadores_diarios agrega dias e verifica cobertura; indicadores_noturnos organiza janelas de descanso; episodios_quentes identifica sequências; resumo_anual calcula contagens, médias e frequências. gerar_relatorio monta o texto auxiliar e comparar_inmet preserva a comparação horária legada.</w:t>
      </w:r>
    </w:p>
    <w:p>
      <w:pPr>
        <w:pStyle w:val="Heading2"/>
      </w:pPr>
      <w:r>
        <w:t>inmet_local.py</w:t>
      </w:r>
    </w:p>
    <w:p>
      <w:r>
        <w:t>Organiza a coleção de CSVs. manifesto identifica mudanças nos arquivos; cabecalho lê metadados; distancia_km calcula distâncias; tratar seleciona, consolida, reindexa e audita as estações, usando ler_inmet e grade_horaria de dados.py. Retorna series, catalogo, cobertura_anual e auditoria. Executado diretamente, grava resultados em dados_locais/inmet_tratado.</w:t>
      </w:r>
    </w:p>
    <w:p>
      <w:r>
        <w:br w:type="page"/>
      </w:r>
    </w:p>
    <w:p>
      <w:pPr>
        <w:pStyle w:val="Heading1"/>
      </w:pPr>
      <w:r>
        <w:t>8 Comunicação execução e persistência</w:t>
      </w:r>
    </w:p>
    <w:p>
      <w:pPr>
        <w:pStyle w:val="Heading2"/>
      </w:pPr>
      <w:r>
        <w:t>contexto_regional.py e apoio.py</w:t>
      </w:r>
    </w:p>
    <w:p>
      <w:r>
        <w:t>contexto_regional.py conecta as estações à análise. referencias chama tratar com cache; comparar_exposicao alinha o período, calcula indicadores com analise.py, seleciona dias comuns e apresenta a tabela. Esse arquivo reúne lógica analítica e apresentação da comparação. apoio.py contém apenas numero, responsável por casas decimais, separadores em português e ausência exibida como travessão.</w:t>
      </w:r>
    </w:p>
    <w:p>
      <w:pPr>
        <w:pStyle w:val="Heading2"/>
      </w:pPr>
      <w:r>
        <w:t>gerar_relatorio.py</w:t>
      </w:r>
    </w:p>
    <w:p>
      <w:r>
        <w:t>É uma entrada alternativa pelo terminal. Usa dados.py e analise.py para gerar um JSON de origem, CSVs horário, diário, noturno, episódios, resumo anual e qualidade, além de parametros.json e relatorio_inicial.txt. O argumento --arquivo permite repetir a análise offline; --inicio e --fim delimitam o período; --saida define o destino.</w:t>
      </w:r>
    </w:p>
    <w:p>
      <w:r>
        <w:t>Seus critérios são fixos em 30 °C, três dias e 90% de cobertura. O script não recebe automaticamente o limiar selecionado na sessão do dashboard e não gera a comparação regional atual. A execução pode substituir os arquivos de saída com os mesmos nomes.</w:t>
      </w:r>
    </w:p>
    <w:p>
      <w:pPr>
        <w:pStyle w:val="Heading2"/>
      </w:pPr>
      <w:r>
        <w:t>Reexecução e cache</w:t>
      </w:r>
    </w:p>
    <w:p>
      <w:r>
        <w:t>Ao alterar um filtro, o Streamlit executa novamente a página. st.session_state conserva o conjunto ERA5 da sessão. carregar_online usa cache de 24 horas e até seis entradas. O cache do INMET depende do manifesto com caminho, tamanho e data de modificação dos CSVs; alterações nesses atributos provocam novo tratamento.</w:t>
      </w:r>
    </w:p>
    <w:p>
      <w:r>
        <w:t>O ano altera todas as análises. O limiar altera a classificação dos dias, frequência anual, episódios e comparação regional. Ele não altera as temperaturas nem filtra os gráficos de evolução, perfil horário, noite e dispersão.</w:t>
      </w:r>
    </w:p>
    <w:p>
      <w:r>
        <w:t>A consulta online do painel não grava automaticamente o JSON em disco. Essa persistência é feita pelo script de relatório. Um JSON alterado no disco também não substitui por si só o conjunto já carregado na sessão. Uma falha na primeira carga não provoca tentativas repetidas a cada filtro na mesma sessão.</w:t>
      </w:r>
    </w:p>
    <w:p>
      <w:pPr>
        <w:pStyle w:val="Heading2"/>
      </w:pPr>
      <w:r>
        <w:t>Objetos que atravessam os módulos</w:t>
      </w:r>
    </w:p>
    <w:p>
      <w:r>
        <w:t>A comunicação usa funções importadas, DataFrames, dicionários e datas. Não existe uma API interna. O caminho principal é app → painel → dados e analise; a comparação segue painel → contexto_regional → inmet_local e analise. inmet_local também usa dados para ler CSVs e construir a grade. gerar_relatorio chama dados e analise sem iniciar Streamlit.</w:t>
      </w:r>
    </w:p>
    <w:p>
      <w:r>
        <w:br w:type="page"/>
      </w:r>
    </w:p>
    <w:p>
      <w:pPr>
        <w:pStyle w:val="Heading1"/>
      </w:pPr>
      <w:r>
        <w:t>9 Armazenamento testes e limites de interpretação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69"/>
        <w:gridCol w:w="5669"/>
      </w:tblGrid>
      <w:tr>
        <w:trPr>
          <w:tblHeader/>
          <w:cantSplit/>
        </w:trPr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475C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2" w:lineRule="auto"/>
            </w:pPr>
            <w:r>
              <w:rPr>
                <w:b/>
                <w:color w:val="FFFFFF"/>
                <w:sz w:val="19"/>
              </w:rPr>
              <w:t>Arquivo ou pasta</w:t>
            </w:r>
          </w:p>
        </w:tc>
        <w:tc>
          <w:tcPr>
            <w:tcW w:type="dxa" w:w="56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475C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2" w:lineRule="auto"/>
            </w:pPr>
            <w:r>
              <w:rPr>
                <w:b/>
                <w:color w:val="FFFFFF"/>
                <w:sz w:val="19"/>
              </w:rPr>
              <w:t>Função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dados_locais/heliopolis_open_meteo.json</w:t>
            </w:r>
          </w:p>
        </w:tc>
        <w:tc>
          <w:tcPr>
            <w:tcW w:type="dxa" w:w="56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Base ERA5 de entrada preferencial do painel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dados_locais/inmet/</w:t>
            </w:r>
          </w:p>
        </w:tc>
        <w:tc>
          <w:tcPr>
            <w:tcW w:type="dxa" w:w="56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CSVs originais em pastas anuais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dados_locais/inmet_tratado/</w:t>
            </w:r>
          </w:p>
        </w:tc>
        <w:tc>
          <w:tcPr>
            <w:tcW w:type="dxa" w:w="56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Exportações de séries consolidadas, cobertura e auditoria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Outros CSVs e TXT em dados_locais/</w:t>
            </w:r>
          </w:p>
        </w:tc>
        <w:tc>
          <w:tcPr>
            <w:tcW w:type="dxa" w:w="56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Resultados auxiliares gerados pelo terminal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requirements.txt</w:t>
            </w:r>
          </w:p>
        </w:tc>
        <w:tc>
          <w:tcPr>
            <w:tcW w:type="dxa" w:w="56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Dependências diretas da aplicação: Streamlit e Pandas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.gitignore</w:t>
            </w:r>
          </w:p>
        </w:tc>
        <w:tc>
          <w:tcPr>
            <w:tcW w:type="dxa" w:w="56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Exclui dados locais, ambiente virtual, caches e segredos do Git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.venv/ e __pycache__/</w:t>
            </w:r>
          </w:p>
        </w:tc>
        <w:tc>
          <w:tcPr>
            <w:tcW w:type="dxa" w:w="56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Ambiente de execução e cache de bytecode Python</w:t>
            </w:r>
          </w:p>
        </w:tc>
      </w:tr>
    </w:tbl>
    <w:p/>
    <w:p>
      <w:r>
        <w:t>O dashboard lê o JSON e os CSVs originais INMET, recalculando resultados. Os CSVs diários exportados e a pasta inmet_tratado não são sua fonte principal. Imagens do dashboard servem para conferência visual e não alimentam a análise.</w:t>
      </w:r>
    </w:p>
    <w:p>
      <w:pPr>
        <w:pStyle w:val="Heading2"/>
      </w:pPr>
      <w:r>
        <w:t>Testes automatizados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69"/>
        <w:gridCol w:w="5669"/>
      </w:tblGrid>
      <w:tr>
        <w:trPr>
          <w:tblHeader/>
          <w:cantSplit/>
        </w:trPr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475C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2" w:lineRule="auto"/>
            </w:pPr>
            <w:r>
              <w:rPr>
                <w:b/>
                <w:color w:val="FFFFFF"/>
                <w:sz w:val="19"/>
              </w:rPr>
              <w:t>Arquivo em tests/</w:t>
            </w:r>
          </w:p>
        </w:tc>
        <w:tc>
          <w:tcPr>
            <w:tcW w:type="dxa" w:w="56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475C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2" w:lineRule="auto"/>
            </w:pPr>
            <w:r>
              <w:rPr>
                <w:b/>
                <w:color w:val="FFFFFF"/>
                <w:sz w:val="19"/>
              </w:rPr>
              <w:t>Responsabilidade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test_relatorio.py</w:t>
            </w:r>
          </w:p>
        </w:tc>
        <w:tc>
          <w:tcPr>
            <w:tcW w:type="dxa" w:w="56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Limpeza, cobertura, datas, noites, episódios, API e relatório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test_inmet_local.py</w:t>
            </w:r>
          </w:p>
        </w:tc>
        <w:tc>
          <w:tcPr>
            <w:tcW w:type="dxa" w:w="56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Distâncias, consolidação, conflitos e fronteiras de ano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test_contexto_regional.py</w:t>
            </w:r>
          </w:p>
        </w:tc>
        <w:tc>
          <w:tcPr>
            <w:tcW w:type="dxa" w:w="56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Comparação restrita às mesmas datas válidas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test_interface.py</w:t>
            </w:r>
          </w:p>
        </w:tc>
        <w:tc>
          <w:tcPr>
            <w:tcW w:type="dxa" w:w="56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Abertura, filtros e ausência de controles técnicos removidos</w:t>
            </w:r>
          </w:p>
        </w:tc>
      </w:tr>
    </w:tbl>
    <w:p/>
    <w:p>
      <w:r>
        <w:t>Os testes utilizam dados sintéticos exclusivamente para validar o comportamento do código. Eles não são inseridos na base apresentada aos moradores ou pesquisadores.</w:t>
      </w:r>
    </w:p>
    <w:p>
      <w:pPr>
        <w:pStyle w:val="Heading2"/>
      </w:pPr>
      <w:r>
        <w:t>O que os resultados permitem afirmar</w:t>
      </w:r>
    </w:p>
    <w:p>
      <w:r>
        <w:t>A implementação permite descrever o contexto regional de calor e levantar perguntas sobre intensidade, frequência, persistência e condições noturnas. Os critérios de cobertura e a preservação de lacunas tornam explícito o suporte de dados de cada resultado.</w:t>
      </w:r>
    </w:p>
    <w:p>
      <w:r>
        <w:t>Ela não calcula efeitos clínicos, causalidade, desconforto individual, ilha de calor dentro de Heliópolis ou tendências climáticas robustas com cinco anos. O limiar de temperatura não é uma classificação nacional universal de conforto. As estações distantes não substituem a medição local e diferenças entre fontes não medem automaticamente o excesso térmico do bairro.</w:t>
      </w:r>
    </w:p>
    <w:p>
      <w:r>
        <w:t>Para cumprir integralmente o objetivo de impactos na saúde e qualidade de vida, será necessário integrar medições locais e desfechos compatíveis no tempo e no território, com definições e cobertura conhecidas. Essa etapa exige novos dados e regras analíticas, não apenas novos gráficos.</w:t>
      </w:r>
    </w:p>
    <w:p>
      <w:r>
        <w:br w:type="page"/>
      </w:r>
    </w:p>
    <w:p>
      <w:pPr>
        <w:pStyle w:val="Heading1"/>
      </w:pPr>
      <w:r>
        <w:t>10 Fontes e rastreabilidade da documentação</w:t>
      </w:r>
    </w:p>
    <w:p>
      <w:r>
        <w:t>A descrição dos módulos e cálculos foi conferida no código local vigente em 18 de outubro de 2026. As referências externas abaixo fundamentam a explicação do ERA5 e de sua disponibilização pelo Open-Meteo. Elas não substituem a verificação dos parâmetros efetivamente usados pelo projeto.</w:t>
      </w:r>
    </w:p>
    <w:p>
      <w:pPr>
        <w:pStyle w:val="Heading2"/>
      </w:pPr>
      <w:r>
        <w:t>Referências externas</w:t>
      </w:r>
    </w:p>
    <w:p>
      <w:r>
        <w:t>[1] ECMWF. ECMWF Reanalysis v5 ERA5. Descrição do produto, séries horárias, origem e resolução nativa. https://www.ecmwf.int/en/forecasts/dataset/ecmwf-reanalysis-v5</w:t>
      </w:r>
    </w:p>
    <w:p>
      <w:r>
        <w:t>[2] Copernicus Climate Change Service. ERA5 hourly data on single levels from 1940 to present. Catálogo do conjunto de reanálise. https://cds.climate.copernicus.eu/datasets/reanalysis-era5-single-levels?tab=overview</w:t>
      </w:r>
    </w:p>
    <w:p>
      <w:r>
        <w:t>[3] Open-Meteo. Historical Weather API. Modelo ERA5, grade de 0,25°, variáveis, unidades, seleção de célula e ajuste estatístico por altitude. https://open-meteo.com/en/docs/historical-weather-api</w:t>
      </w:r>
    </w:p>
    <w:p>
      <w:r>
        <w:t>[4] INMET. Dados históricos anuais das estações automáticas. Origem dos CSVs disponibilizados pelo usuário. https://portal.inmet.gov.br/dadoshistoricos</w:t>
      </w:r>
    </w:p>
    <w:p>
      <w:r>
        <w:t>Data de consulta das referências de ERA5 e Open-Meteo: 18 de outubro de 2026. A aplicação usa o Open-Meteo como intermediário; não faz download direto do Climate Data Store.</w:t>
      </w:r>
    </w:p>
    <w:p>
      <w:pPr>
        <w:pStyle w:val="Heading2"/>
      </w:pPr>
      <w:r>
        <w:t>Pontos do código usados como referência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48"/>
        <w:gridCol w:w="6690"/>
      </w:tblGrid>
      <w:tr>
        <w:trPr>
          <w:tblHeader/>
          <w:cantSplit/>
        </w:trPr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475C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2" w:lineRule="auto"/>
            </w:pPr>
            <w:r>
              <w:rPr>
                <w:b/>
                <w:color w:val="FFFFFF"/>
                <w:sz w:val="19"/>
              </w:rPr>
              <w:t>Arquivo</w:t>
            </w:r>
          </w:p>
        </w:tc>
        <w:tc>
          <w:tcPr>
            <w:tcW w:type="dxa" w:w="669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475C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2" w:lineRule="auto"/>
            </w:pPr>
            <w:r>
              <w:rPr>
                <w:b/>
                <w:color w:val="FFFFFF"/>
                <w:sz w:val="19"/>
              </w:rPr>
              <w:t>Funções ou trechos centrais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app.py</w:t>
            </w:r>
          </w:p>
        </w:tc>
        <w:tc>
          <w:tcPr>
            <w:tcW w:type="dxa" w:w="669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Inicialização de main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painel.py</w:t>
            </w:r>
          </w:p>
        </w:tc>
        <w:tc>
          <w:tcPr>
            <w:tcW w:type="dxa" w:w="669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iniciar_base, recortar_base, mostrar_exposicao, mostrar_rotina, mostrar_persistencia, main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dados.py</w:t>
            </w:r>
          </w:p>
        </w:tc>
        <w:tc>
          <w:tcPr>
            <w:tcW w:type="dxa" w:w="669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grade_horaria, limpar_horarios, interpretar_api, montar_conjunto, recortar_periodo, buscar_open_meteo, ler_inmet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analise.py</w:t>
            </w:r>
          </w:p>
        </w:tc>
        <w:tc>
          <w:tcPr>
            <w:tcW w:type="dxa" w:w="669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indicadores_diarios, indicadores_noturnos, episodios_quentes, resumo_anual, comparar_inmet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inmet_local.py</w:t>
            </w:r>
          </w:p>
        </w:tc>
        <w:tc>
          <w:tcPr>
            <w:tcW w:type="dxa" w:w="669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distancia_km, manifesto, cabecalho, tratar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contexto_regional.py</w:t>
            </w:r>
          </w:p>
        </w:tc>
        <w:tc>
          <w:tcPr>
            <w:tcW w:type="dxa" w:w="669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referencias, comparar_exposicao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apoio.py e gerar_relatorio.py</w:t>
            </w:r>
          </w:p>
        </w:tc>
        <w:tc>
          <w:tcPr>
            <w:tcW w:type="dxa" w:w="669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numero e entrada alternativa de geração de relatório</w:t>
            </w:r>
          </w:p>
        </w:tc>
      </w:tr>
    </w:tbl>
    <w:p/>
    <w:p>
      <w:r>
        <w:t>Os nomes acima são relativos à raiz do projeto. Esta documentação registra o estado atual; mudanças futuras em filtros, cobertura, limiares, fontes ou funções devem ser refletidas no documento para preservar a reprodutibilidade.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1020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Versão de 18 outubro 2026  •  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HELIÓPOLIS  |  DOCUMENTAÇÃO DA ARQUITETURA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40" w:line="269" w:lineRule="auto"/>
    </w:pPr>
    <w:rPr>
      <w:rFonts w:ascii="Calibri" w:hAnsi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40" w:line="269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 w:line="269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69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69" w:lineRule="auto" w:after="140"/>
    </w:pPr>
    <w:rPr>
      <w:rFonts w:ascii="Calibri" w:hAnsi="Calibri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Arquitetura e metodologia do dashboard de Heliópolis</dc:title>
  <dc:subject>Fluxo dos dados, ERA5, cálculos e responsabilidades dos módulos</dc:subject>
  <dc:creator>Projeto Heliópolis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