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F8E03" w14:textId="3EDEF853" w:rsidR="00F11E47" w:rsidRPr="00F27064" w:rsidRDefault="00F11E47" w:rsidP="00BF46EF">
      <w:pPr>
        <w:spacing w:line="240" w:lineRule="auto"/>
        <w:jc w:val="center"/>
        <w:rPr>
          <w:rFonts w:ascii="Arial" w:hAnsi="Arial" w:cs="Arial"/>
          <w:b/>
          <w:sz w:val="26"/>
          <w:szCs w:val="26"/>
          <w:lang w:val="en-GB"/>
        </w:rPr>
      </w:pPr>
      <w:r w:rsidRPr="00F11E47">
        <w:rPr>
          <w:rFonts w:ascii="Arial" w:hAnsi="Arial" w:cs="Arial"/>
          <w:b/>
          <w:sz w:val="26"/>
          <w:szCs w:val="26"/>
          <w:lang w:val="en-GB"/>
        </w:rPr>
        <w:t xml:space="preserve">CURE </w:t>
      </w:r>
      <w:r w:rsidR="00F27064" w:rsidRPr="00F27064">
        <w:rPr>
          <w:rFonts w:ascii="Arial" w:hAnsi="Arial" w:cs="Arial"/>
          <w:b/>
          <w:sz w:val="26"/>
          <w:szCs w:val="26"/>
          <w:lang w:val="en-GB"/>
        </w:rPr>
        <w:t>SYSTEM FOR CARBON FIBER-REINFORCED COMPOSITE COMPONENTS</w:t>
      </w:r>
    </w:p>
    <w:p w14:paraId="1DA924DA" w14:textId="77777777" w:rsidR="00F11E47" w:rsidRPr="007E4C5F" w:rsidRDefault="00F11E47" w:rsidP="00F11E47">
      <w:pPr>
        <w:spacing w:line="240" w:lineRule="auto"/>
        <w:jc w:val="center"/>
        <w:rPr>
          <w:rFonts w:ascii="Arial" w:hAnsi="Arial" w:cs="Arial"/>
          <w:b/>
          <w:sz w:val="26"/>
          <w:szCs w:val="26"/>
        </w:rPr>
      </w:pPr>
      <w:r>
        <w:rPr>
          <w:rFonts w:ascii="Arial" w:hAnsi="Arial" w:cs="Arial"/>
          <w:b/>
          <w:sz w:val="26"/>
          <w:szCs w:val="26"/>
        </w:rPr>
        <w:t>Vinicius Kazuhiko Quitakava Tanigawa</w:t>
      </w:r>
    </w:p>
    <w:p w14:paraId="7CF7852D" w14:textId="41A340B9" w:rsidR="00F11E47" w:rsidRPr="004D5111" w:rsidRDefault="00F11E47" w:rsidP="00F11E47">
      <w:pPr>
        <w:spacing w:line="240" w:lineRule="auto"/>
        <w:jc w:val="center"/>
        <w:rPr>
          <w:rFonts w:ascii="Arial" w:hAnsi="Arial" w:cs="Arial"/>
          <w:b/>
          <w:sz w:val="26"/>
          <w:szCs w:val="26"/>
        </w:rPr>
      </w:pPr>
      <w:r>
        <w:rPr>
          <w:rFonts w:ascii="Arial" w:hAnsi="Arial" w:cs="Arial"/>
          <w:b/>
          <w:sz w:val="26"/>
          <w:szCs w:val="26"/>
        </w:rPr>
        <w:t xml:space="preserve">Prof. Dr. </w:t>
      </w:r>
      <w:r w:rsidR="00F27064">
        <w:rPr>
          <w:rFonts w:ascii="Arial" w:hAnsi="Arial" w:cs="Arial"/>
          <w:b/>
          <w:sz w:val="26"/>
          <w:szCs w:val="26"/>
        </w:rPr>
        <w:t xml:space="preserve">Antonio </w:t>
      </w:r>
      <w:r>
        <w:rPr>
          <w:rFonts w:ascii="Arial" w:hAnsi="Arial" w:cs="Arial"/>
          <w:b/>
          <w:sz w:val="26"/>
          <w:szCs w:val="26"/>
        </w:rPr>
        <w:t>Lui</w:t>
      </w:r>
      <w:r w:rsidR="009E1E59">
        <w:rPr>
          <w:rFonts w:ascii="Arial" w:hAnsi="Arial" w:cs="Arial"/>
          <w:b/>
          <w:sz w:val="26"/>
          <w:szCs w:val="26"/>
        </w:rPr>
        <w:t>s</w:t>
      </w:r>
      <w:r>
        <w:rPr>
          <w:rFonts w:ascii="Arial" w:hAnsi="Arial" w:cs="Arial"/>
          <w:b/>
          <w:sz w:val="26"/>
          <w:szCs w:val="26"/>
        </w:rPr>
        <w:t xml:space="preserve"> de Campos Mariani</w:t>
      </w:r>
    </w:p>
    <w:p w14:paraId="1A07258A" w14:textId="7F29588A" w:rsidR="00BF46EF" w:rsidRPr="00944ED6" w:rsidRDefault="00F11E47" w:rsidP="00BF46EF">
      <w:pPr>
        <w:spacing w:line="240" w:lineRule="auto"/>
        <w:jc w:val="center"/>
        <w:rPr>
          <w:rFonts w:ascii="Arial" w:hAnsi="Arial" w:cs="Arial"/>
          <w:sz w:val="26"/>
          <w:szCs w:val="26"/>
          <w:lang w:val="en-US"/>
        </w:rPr>
      </w:pPr>
      <w:r>
        <w:rPr>
          <w:rFonts w:ascii="Arial" w:hAnsi="Arial" w:cs="Arial"/>
          <w:sz w:val="26"/>
          <w:szCs w:val="26"/>
          <w:lang w:val="en-US"/>
        </w:rPr>
        <w:t>Polytechnic School of University of São Paulo</w:t>
      </w:r>
    </w:p>
    <w:p w14:paraId="1F37CF3D" w14:textId="727874CB" w:rsidR="00BF46EF" w:rsidRPr="00576732" w:rsidRDefault="00000000" w:rsidP="00F11E47">
      <w:pPr>
        <w:spacing w:line="240" w:lineRule="auto"/>
        <w:jc w:val="center"/>
        <w:rPr>
          <w:rFonts w:ascii="Arial" w:hAnsi="Arial" w:cs="Arial"/>
          <w:sz w:val="20"/>
          <w:szCs w:val="20"/>
          <w:lang w:val="en-US"/>
        </w:rPr>
      </w:pPr>
      <w:hyperlink r:id="rId6" w:history="1">
        <w:r w:rsidR="00576732" w:rsidRPr="00576732">
          <w:rPr>
            <w:rStyle w:val="Hyperlink"/>
            <w:rFonts w:ascii="Arial" w:hAnsi="Arial" w:cs="Arial"/>
            <w:sz w:val="20"/>
            <w:szCs w:val="20"/>
            <w:lang w:val="en-US"/>
          </w:rPr>
          <w:t>quitakava.tanigawa@usp.br</w:t>
        </w:r>
      </w:hyperlink>
      <w:r w:rsidR="00576732" w:rsidRPr="00576732">
        <w:rPr>
          <w:rFonts w:ascii="Arial" w:hAnsi="Arial" w:cs="Arial"/>
          <w:sz w:val="20"/>
          <w:szCs w:val="20"/>
          <w:lang w:val="en-US"/>
        </w:rPr>
        <w:t xml:space="preserve">, </w:t>
      </w:r>
      <w:hyperlink r:id="rId7" w:history="1">
        <w:r w:rsidR="00576732" w:rsidRPr="00576732">
          <w:rPr>
            <w:rStyle w:val="Hyperlink"/>
            <w:rFonts w:ascii="Arial" w:hAnsi="Arial" w:cs="Arial"/>
            <w:sz w:val="20"/>
            <w:szCs w:val="20"/>
            <w:lang w:val="en-US"/>
          </w:rPr>
          <w:t>amariani@usp.br</w:t>
        </w:r>
      </w:hyperlink>
    </w:p>
    <w:p w14:paraId="3B16222A" w14:textId="77777777" w:rsidR="00BF46EF" w:rsidRPr="00576732" w:rsidRDefault="00BF46EF" w:rsidP="00BF46EF">
      <w:pPr>
        <w:spacing w:before="0" w:after="0" w:line="240" w:lineRule="auto"/>
        <w:jc w:val="center"/>
        <w:rPr>
          <w:rFonts w:ascii="Arial" w:hAnsi="Arial" w:cs="Arial"/>
          <w:lang w:val="en-US"/>
        </w:rPr>
        <w:sectPr w:rsidR="00BF46EF" w:rsidRPr="00576732" w:rsidSect="002C55E1">
          <w:headerReference w:type="default" r:id="rId8"/>
          <w:pgSz w:w="11906" w:h="16838"/>
          <w:pgMar w:top="1871" w:right="1474" w:bottom="2381" w:left="1474" w:header="709" w:footer="709" w:gutter="0"/>
          <w:cols w:space="708"/>
          <w:docGrid w:linePitch="360"/>
        </w:sectPr>
      </w:pPr>
      <w:r w:rsidRPr="00576732">
        <w:rPr>
          <w:rFonts w:ascii="Arial" w:hAnsi="Arial" w:cs="Arial"/>
          <w:lang w:val="en-US"/>
        </w:rPr>
        <w:tab/>
      </w:r>
    </w:p>
    <w:p w14:paraId="5B297847" w14:textId="77777777" w:rsidR="002C55E1" w:rsidRPr="00F11E47" w:rsidRDefault="00944ED6" w:rsidP="002C55E1">
      <w:pPr>
        <w:spacing w:before="120" w:after="120" w:line="240" w:lineRule="auto"/>
        <w:jc w:val="center"/>
        <w:rPr>
          <w:rFonts w:ascii="Arial" w:hAnsi="Arial" w:cs="Arial"/>
          <w:b/>
          <w:sz w:val="26"/>
          <w:szCs w:val="26"/>
          <w:lang w:val="en-GB"/>
        </w:rPr>
      </w:pPr>
      <w:r w:rsidRPr="00F11E47">
        <w:rPr>
          <w:rFonts w:ascii="Arial" w:hAnsi="Arial" w:cs="Arial"/>
          <w:b/>
          <w:sz w:val="26"/>
          <w:szCs w:val="26"/>
          <w:lang w:val="en-GB"/>
        </w:rPr>
        <w:t>Objectives</w:t>
      </w:r>
    </w:p>
    <w:p w14:paraId="47910D0B" w14:textId="42F23F13" w:rsidR="00F4267E" w:rsidRDefault="00531230" w:rsidP="00F4267E">
      <w:pPr>
        <w:spacing w:before="0" w:after="0" w:line="240" w:lineRule="auto"/>
        <w:rPr>
          <w:rFonts w:ascii="Arial" w:hAnsi="Arial" w:cs="Arial"/>
          <w:sz w:val="20"/>
          <w:szCs w:val="20"/>
          <w:lang w:val="en-GB"/>
        </w:rPr>
      </w:pPr>
      <w:r w:rsidRPr="00531230">
        <w:rPr>
          <w:rFonts w:ascii="Arial" w:hAnsi="Arial" w:cs="Arial"/>
          <w:sz w:val="20"/>
          <w:szCs w:val="20"/>
          <w:lang w:val="en-GB"/>
        </w:rPr>
        <w:t>The objective of this project is to introduce a system that generates heating for components manufactured using carbon fiber and resin, enabling the resin curing process. This system, wherein heat production is achieved through Joule effect, aims to establish precise, efficient, and autonomous control by leveraging relationships between electrical parameters and thermal outcomes</w:t>
      </w:r>
      <w:r w:rsidR="00F4267E" w:rsidRPr="00F4267E">
        <w:rPr>
          <w:rFonts w:ascii="Arial" w:hAnsi="Arial" w:cs="Arial"/>
          <w:sz w:val="20"/>
          <w:szCs w:val="20"/>
          <w:lang w:val="en-GB"/>
        </w:rPr>
        <w:t>.</w:t>
      </w:r>
    </w:p>
    <w:p w14:paraId="126AE889" w14:textId="77777777" w:rsidR="00F4267E" w:rsidRDefault="00F4267E" w:rsidP="00944ED6">
      <w:pPr>
        <w:spacing w:before="0" w:after="0" w:line="240" w:lineRule="auto"/>
        <w:jc w:val="center"/>
        <w:rPr>
          <w:rFonts w:ascii="Arial" w:hAnsi="Arial" w:cs="Arial"/>
          <w:sz w:val="20"/>
          <w:szCs w:val="20"/>
          <w:lang w:val="en-GB"/>
        </w:rPr>
      </w:pPr>
    </w:p>
    <w:p w14:paraId="3BC132AA" w14:textId="297E83AD" w:rsidR="00F37FD6" w:rsidRPr="0024384F" w:rsidRDefault="00944ED6" w:rsidP="0024384F">
      <w:pPr>
        <w:spacing w:before="0" w:line="240" w:lineRule="auto"/>
        <w:jc w:val="center"/>
        <w:rPr>
          <w:rFonts w:ascii="Arial" w:hAnsi="Arial" w:cs="Arial"/>
          <w:b/>
          <w:sz w:val="26"/>
          <w:szCs w:val="26"/>
          <w:lang w:val="en-US"/>
        </w:rPr>
      </w:pPr>
      <w:r w:rsidRPr="000745EF">
        <w:rPr>
          <w:rFonts w:ascii="Arial" w:hAnsi="Arial" w:cs="Arial"/>
          <w:b/>
          <w:sz w:val="26"/>
          <w:szCs w:val="26"/>
          <w:lang w:val="en-US"/>
        </w:rPr>
        <w:t>Materials and Methods</w:t>
      </w:r>
    </w:p>
    <w:p w14:paraId="6F8C6C7D" w14:textId="2EEBA183" w:rsidR="00F37FD6" w:rsidRPr="00F11E47" w:rsidRDefault="00854CDB" w:rsidP="00F37FD6">
      <w:pPr>
        <w:spacing w:before="0" w:after="0" w:line="240" w:lineRule="auto"/>
        <w:rPr>
          <w:rFonts w:ascii="Arial" w:hAnsi="Arial" w:cs="Arial"/>
          <w:sz w:val="20"/>
          <w:szCs w:val="20"/>
          <w:lang w:val="en-GB"/>
        </w:rPr>
      </w:pPr>
      <w:r w:rsidRPr="00854CDB">
        <w:rPr>
          <w:rFonts w:ascii="Arial" w:hAnsi="Arial" w:cs="Arial"/>
          <w:sz w:val="20"/>
          <w:szCs w:val="20"/>
          <w:lang w:val="en-GB"/>
        </w:rPr>
        <w:t>To achieve the proposed objective, the resin-impregnated carbon fiber component is subjected to an electrical voltage, and the flow of electric current through the carbon generates thermal energy through the Joule Effect. Temperature control is achieved using an electronic device, the "Raspberry Pi," serving as the central controller. Infrared temperature sensors are installed to monitor the real-time temperature of the carbon components. The control system is responsible for adjusting the heating power based on the data measured by the sensors, modifying the voltage and electric current conducted through the component. Furthermore, safety mechanisms are implemented to interrupt the process in the event of component overheating or signs of incipient fire, which can be identified by temperature sensors or smoke detectors. Lastly, software is</w:t>
      </w:r>
      <w:r w:rsidR="0043633C">
        <w:rPr>
          <w:rFonts w:ascii="Arial" w:hAnsi="Arial" w:cs="Arial"/>
          <w:sz w:val="20"/>
          <w:szCs w:val="20"/>
          <w:lang w:val="en-GB"/>
        </w:rPr>
        <w:t xml:space="preserve"> </w:t>
      </w:r>
      <w:r w:rsidRPr="00854CDB">
        <w:rPr>
          <w:rFonts w:ascii="Arial" w:hAnsi="Arial" w:cs="Arial"/>
          <w:sz w:val="20"/>
          <w:szCs w:val="20"/>
          <w:lang w:val="en-GB"/>
        </w:rPr>
        <w:t>implemented to enable remote monitoring of the curing process.</w:t>
      </w:r>
      <w:r w:rsidR="00F11E47" w:rsidRPr="00F11E47">
        <w:rPr>
          <w:rFonts w:ascii="Arial" w:hAnsi="Arial" w:cs="Arial"/>
          <w:sz w:val="20"/>
          <w:szCs w:val="20"/>
          <w:lang w:val="en-GB"/>
        </w:rPr>
        <w:t>.</w:t>
      </w:r>
    </w:p>
    <w:p w14:paraId="792AF8E2" w14:textId="77777777" w:rsidR="00FD5249" w:rsidRPr="00F11E47" w:rsidRDefault="00FD5249" w:rsidP="00F37FD6">
      <w:pPr>
        <w:spacing w:before="0" w:after="0" w:line="240" w:lineRule="auto"/>
        <w:rPr>
          <w:rFonts w:ascii="Arial" w:hAnsi="Arial" w:cs="Arial"/>
          <w:sz w:val="20"/>
          <w:szCs w:val="20"/>
          <w:lang w:val="en-GB"/>
        </w:rPr>
      </w:pPr>
    </w:p>
    <w:p w14:paraId="009AF183" w14:textId="77777777" w:rsidR="000D0D5B" w:rsidRPr="00566F4B" w:rsidRDefault="000D0D5B" w:rsidP="000D0D5B">
      <w:pPr>
        <w:spacing w:before="120" w:after="120" w:line="240" w:lineRule="auto"/>
        <w:jc w:val="center"/>
        <w:rPr>
          <w:rFonts w:ascii="Arial" w:hAnsi="Arial" w:cs="Arial"/>
          <w:b/>
          <w:sz w:val="26"/>
          <w:szCs w:val="26"/>
          <w:lang w:val="en-GB"/>
        </w:rPr>
      </w:pPr>
      <w:r w:rsidRPr="00566F4B">
        <w:rPr>
          <w:rFonts w:ascii="Arial" w:hAnsi="Arial" w:cs="Arial"/>
          <w:b/>
          <w:sz w:val="26"/>
          <w:szCs w:val="26"/>
          <w:lang w:val="en-GB"/>
        </w:rPr>
        <w:t>Results</w:t>
      </w:r>
    </w:p>
    <w:p w14:paraId="7AA8B946" w14:textId="60A35F19" w:rsidR="00566F4B" w:rsidRPr="00566F4B" w:rsidRDefault="00BC5870" w:rsidP="002C55E1">
      <w:pPr>
        <w:spacing w:before="0" w:after="0" w:line="240" w:lineRule="auto"/>
        <w:rPr>
          <w:rFonts w:ascii="Arial" w:hAnsi="Arial" w:cs="Arial"/>
          <w:sz w:val="20"/>
          <w:szCs w:val="20"/>
          <w:lang w:val="en-GB"/>
        </w:rPr>
      </w:pPr>
      <w:r w:rsidRPr="00BC5870">
        <w:rPr>
          <w:rFonts w:ascii="Arial" w:hAnsi="Arial" w:cs="Arial"/>
          <w:sz w:val="20"/>
          <w:szCs w:val="20"/>
          <w:lang w:val="en-GB"/>
        </w:rPr>
        <w:t>Experiments were conducted for the curing of a carbon fiber tube piece with dimensions of approximately 1.30 meters in length, 0.75 millimeters in thickness, and 29 millimeters in diameter. In this test specimen, an electrical current of 4.97 amperes and an electrical voltage of 0.64 volts were applied, resulting in a temperature increase of 30°C, reaching 55°C in 8 minutes. This temperature was maintained for 2 hours. Thus, the amount of heat generated during the curing of the piece was 22902 joules. Considering the PVC tube in which the carbon fiber piece was inserted, its internal volume is approximately 0.07 cubic meters. Therefore, when compared to a case of heating through the combustion of fossil fuels, an energy expenditure of 58019 joules would be required</w:t>
      </w:r>
      <w:r w:rsidR="00566F4B" w:rsidRPr="00566F4B">
        <w:rPr>
          <w:rFonts w:ascii="Arial" w:hAnsi="Arial" w:cs="Arial"/>
          <w:sz w:val="20"/>
          <w:szCs w:val="20"/>
          <w:lang w:val="en-GB"/>
        </w:rPr>
        <w:t>.</w:t>
      </w:r>
    </w:p>
    <w:p w14:paraId="69B2BC5E" w14:textId="77777777" w:rsidR="00F97C2E" w:rsidRPr="00C70EFC" w:rsidRDefault="00F97C2E" w:rsidP="00F97C2E">
      <w:pPr>
        <w:spacing w:before="0" w:after="0" w:line="240" w:lineRule="auto"/>
        <w:rPr>
          <w:rFonts w:ascii="Arial" w:hAnsi="Arial" w:cs="Arial"/>
          <w:sz w:val="20"/>
          <w:szCs w:val="20"/>
          <w:lang w:val="en-GB"/>
        </w:rPr>
      </w:pPr>
    </w:p>
    <w:p w14:paraId="08F162E1" w14:textId="77777777" w:rsidR="00F97C2E" w:rsidRPr="00B44778" w:rsidRDefault="00F97C2E" w:rsidP="0043633C">
      <w:pPr>
        <w:spacing w:before="0" w:after="0" w:line="240" w:lineRule="auto"/>
        <w:jc w:val="center"/>
        <w:rPr>
          <w:rFonts w:ascii="Arial" w:hAnsi="Arial" w:cs="Arial"/>
        </w:rPr>
      </w:pPr>
      <w:r>
        <w:rPr>
          <w:noProof/>
        </w:rPr>
        <w:drawing>
          <wp:inline distT="0" distB="0" distL="0" distR="0" wp14:anchorId="229DB3C2" wp14:editId="5B67E592">
            <wp:extent cx="1562100" cy="1562100"/>
            <wp:effectExtent l="0" t="0" r="0" b="0"/>
            <wp:docPr id="464892191" name="Picture 464892191" descr="A hand touching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92191" name="Picture 1" descr="A hand touching a devi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2F6B0777" w14:textId="0DDED2B5" w:rsidR="00F97C2E" w:rsidRPr="008B5567" w:rsidRDefault="00F97C2E" w:rsidP="00F97C2E">
      <w:pPr>
        <w:spacing w:before="0" w:after="0" w:line="240" w:lineRule="auto"/>
        <w:jc w:val="center"/>
        <w:rPr>
          <w:rFonts w:ascii="Arial" w:hAnsi="Arial" w:cs="Arial"/>
          <w:sz w:val="18"/>
          <w:szCs w:val="18"/>
        </w:rPr>
      </w:pPr>
      <w:r>
        <w:rPr>
          <w:rFonts w:ascii="Arial" w:hAnsi="Arial" w:cs="Arial"/>
          <w:sz w:val="18"/>
          <w:szCs w:val="18"/>
        </w:rPr>
        <w:t>Picture</w:t>
      </w:r>
      <w:r w:rsidRPr="008B5567">
        <w:rPr>
          <w:rFonts w:ascii="Arial" w:hAnsi="Arial" w:cs="Arial"/>
          <w:sz w:val="18"/>
          <w:szCs w:val="18"/>
        </w:rPr>
        <w:t xml:space="preserve"> 1: </w:t>
      </w:r>
      <w:r w:rsidR="00D82FE2">
        <w:rPr>
          <w:rFonts w:ascii="Arial" w:hAnsi="Arial" w:cs="Arial"/>
          <w:sz w:val="18"/>
          <w:szCs w:val="18"/>
        </w:rPr>
        <w:t>Power supply</w:t>
      </w:r>
    </w:p>
    <w:p w14:paraId="380A1CC6" w14:textId="77777777" w:rsidR="00F97C2E" w:rsidRDefault="00F97C2E" w:rsidP="00F97C2E">
      <w:pPr>
        <w:spacing w:before="120" w:after="120" w:line="240" w:lineRule="auto"/>
        <w:jc w:val="center"/>
        <w:rPr>
          <w:rFonts w:ascii="Arial" w:hAnsi="Arial" w:cs="Arial"/>
          <w:b/>
          <w:sz w:val="26"/>
          <w:szCs w:val="26"/>
        </w:rPr>
      </w:pPr>
      <w:r>
        <w:rPr>
          <w:noProof/>
        </w:rPr>
        <w:lastRenderedPageBreak/>
        <w:drawing>
          <wp:inline distT="0" distB="0" distL="0" distR="0" wp14:anchorId="59A7C3DB" wp14:editId="757E6EE2">
            <wp:extent cx="1753572" cy="7058025"/>
            <wp:effectExtent l="0" t="0" r="0" b="0"/>
            <wp:docPr id="1295367877" name="Picture 1295367877" descr="A large white cylinder with black tape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67877" name="Picture 2" descr="A large white cylinder with black tape on i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8421" cy="7117791"/>
                    </a:xfrm>
                    <a:prstGeom prst="rect">
                      <a:avLst/>
                    </a:prstGeom>
                    <a:noFill/>
                    <a:ln>
                      <a:noFill/>
                    </a:ln>
                  </pic:spPr>
                </pic:pic>
              </a:graphicData>
            </a:graphic>
          </wp:inline>
        </w:drawing>
      </w:r>
    </w:p>
    <w:p w14:paraId="76FEA8C6" w14:textId="4829787F" w:rsidR="00F97C2E" w:rsidRPr="00673D42" w:rsidRDefault="00F97C2E" w:rsidP="00F97C2E">
      <w:pPr>
        <w:spacing w:before="0" w:after="0" w:line="240" w:lineRule="auto"/>
        <w:jc w:val="center"/>
        <w:rPr>
          <w:rFonts w:ascii="Arial" w:hAnsi="Arial" w:cs="Arial"/>
          <w:sz w:val="18"/>
          <w:szCs w:val="18"/>
          <w:lang w:val="en-GB"/>
        </w:rPr>
      </w:pPr>
      <w:r w:rsidRPr="00673D42">
        <w:rPr>
          <w:rFonts w:ascii="Arial" w:hAnsi="Arial" w:cs="Arial"/>
          <w:sz w:val="18"/>
          <w:szCs w:val="18"/>
          <w:lang w:val="en-GB"/>
        </w:rPr>
        <w:t xml:space="preserve">Picture 2: </w:t>
      </w:r>
      <w:r w:rsidR="00673D42" w:rsidRPr="00673D42">
        <w:rPr>
          <w:rFonts w:ascii="Arial" w:hAnsi="Arial" w:cs="Arial"/>
          <w:sz w:val="18"/>
          <w:szCs w:val="18"/>
          <w:lang w:val="en-GB"/>
        </w:rPr>
        <w:t>Prototype of the system</w:t>
      </w:r>
    </w:p>
    <w:p w14:paraId="19F971B1" w14:textId="77777777" w:rsidR="000D0D5B" w:rsidRPr="009E1E59" w:rsidRDefault="000D0D5B" w:rsidP="000D0D5B">
      <w:pPr>
        <w:spacing w:before="120" w:after="120" w:line="240" w:lineRule="auto"/>
        <w:jc w:val="center"/>
        <w:rPr>
          <w:rFonts w:ascii="Arial" w:hAnsi="Arial" w:cs="Arial"/>
          <w:b/>
          <w:sz w:val="26"/>
          <w:szCs w:val="26"/>
          <w:lang w:val="en-GB"/>
        </w:rPr>
      </w:pPr>
      <w:r w:rsidRPr="009E1E59">
        <w:rPr>
          <w:rFonts w:ascii="Arial" w:hAnsi="Arial" w:cs="Arial"/>
          <w:b/>
          <w:sz w:val="26"/>
          <w:szCs w:val="26"/>
          <w:lang w:val="en-GB"/>
        </w:rPr>
        <w:t>Conclus</w:t>
      </w:r>
      <w:r w:rsidR="00944ED6" w:rsidRPr="009E1E59">
        <w:rPr>
          <w:rFonts w:ascii="Arial" w:hAnsi="Arial" w:cs="Arial"/>
          <w:b/>
          <w:sz w:val="26"/>
          <w:szCs w:val="26"/>
          <w:lang w:val="en-GB"/>
        </w:rPr>
        <w:t>ions</w:t>
      </w:r>
    </w:p>
    <w:p w14:paraId="5DDBC074" w14:textId="508B6ECB" w:rsidR="00F37FD6" w:rsidRDefault="008B596F" w:rsidP="002C55E1">
      <w:pPr>
        <w:spacing w:before="0" w:after="0" w:line="240" w:lineRule="auto"/>
        <w:rPr>
          <w:rFonts w:ascii="Arial" w:hAnsi="Arial" w:cs="Arial"/>
          <w:sz w:val="20"/>
          <w:szCs w:val="20"/>
          <w:lang w:val="en-GB"/>
        </w:rPr>
      </w:pPr>
      <w:r w:rsidRPr="008B596F">
        <w:rPr>
          <w:rFonts w:ascii="Arial" w:hAnsi="Arial" w:cs="Arial"/>
          <w:sz w:val="20"/>
          <w:szCs w:val="20"/>
          <w:lang w:val="en-GB"/>
        </w:rPr>
        <w:t>In this manner, during this initial phase of the research, we can deduce that heating through the Joule Effect decreases the energy expenditure required to maintain a temperature differential of 30°C with the external environment by nearly 60%, as compared to heating through the combustion of fossil fuels. Ultimately, this facilitates the progression of the research, now transitioning to the stage of temperature control system development and software implementation.</w:t>
      </w:r>
    </w:p>
    <w:p w14:paraId="4087708B" w14:textId="77777777" w:rsidR="0024384F" w:rsidRPr="008F6CD4" w:rsidRDefault="0024384F" w:rsidP="002C55E1">
      <w:pPr>
        <w:spacing w:before="0" w:after="0" w:line="240" w:lineRule="auto"/>
        <w:rPr>
          <w:rFonts w:ascii="Arial" w:hAnsi="Arial" w:cs="Arial"/>
          <w:sz w:val="20"/>
          <w:szCs w:val="20"/>
          <w:lang w:val="en-GB"/>
        </w:rPr>
      </w:pPr>
    </w:p>
    <w:p w14:paraId="52730C50" w14:textId="77777777" w:rsidR="0019618E" w:rsidRPr="00FD5249" w:rsidRDefault="0019618E" w:rsidP="0019618E">
      <w:pPr>
        <w:spacing w:before="120" w:after="120" w:line="240" w:lineRule="auto"/>
        <w:jc w:val="center"/>
        <w:rPr>
          <w:rFonts w:ascii="Arial" w:hAnsi="Arial" w:cs="Arial"/>
          <w:b/>
          <w:sz w:val="26"/>
          <w:szCs w:val="26"/>
          <w:lang w:val="en-US"/>
        </w:rPr>
      </w:pPr>
      <w:r w:rsidRPr="00FD5249">
        <w:rPr>
          <w:rFonts w:ascii="Arial" w:hAnsi="Arial" w:cs="Arial"/>
          <w:b/>
          <w:sz w:val="26"/>
          <w:szCs w:val="26"/>
          <w:lang w:val="en-US"/>
        </w:rPr>
        <w:t>Acknowledgements</w:t>
      </w:r>
    </w:p>
    <w:p w14:paraId="6DFFFCF4" w14:textId="45C52DFD" w:rsidR="007435F7" w:rsidRDefault="0024384F" w:rsidP="007435F7">
      <w:pPr>
        <w:spacing w:before="120" w:after="120" w:line="240" w:lineRule="auto"/>
        <w:rPr>
          <w:rFonts w:ascii="Arial" w:hAnsi="Arial" w:cs="Arial"/>
          <w:sz w:val="20"/>
          <w:szCs w:val="20"/>
          <w:lang w:val="en-US"/>
        </w:rPr>
      </w:pPr>
      <w:r w:rsidRPr="0024384F">
        <w:rPr>
          <w:rFonts w:ascii="Arial" w:hAnsi="Arial" w:cs="Arial"/>
          <w:sz w:val="20"/>
          <w:szCs w:val="20"/>
          <w:lang w:val="en-US"/>
        </w:rPr>
        <w:t>I would like to express my gratitude to my family and friends who have provided me with support throughout my life journey, as well as to the AeroDesign Keep Flying team for the encouragement and opportunity that have made this research project possible.</w:t>
      </w:r>
    </w:p>
    <w:p w14:paraId="2CEEE966" w14:textId="77777777" w:rsidR="0024384F" w:rsidRDefault="0024384F" w:rsidP="007435F7">
      <w:pPr>
        <w:spacing w:before="120" w:after="120" w:line="240" w:lineRule="auto"/>
        <w:rPr>
          <w:rFonts w:ascii="Arial" w:hAnsi="Arial" w:cs="Arial"/>
          <w:sz w:val="20"/>
          <w:szCs w:val="20"/>
          <w:lang w:val="en-US"/>
        </w:rPr>
      </w:pPr>
    </w:p>
    <w:p w14:paraId="455FE01D" w14:textId="6C1EA07E" w:rsidR="00944ED6" w:rsidRPr="0019618E" w:rsidRDefault="00944ED6" w:rsidP="0019618E">
      <w:pPr>
        <w:spacing w:before="120" w:after="120" w:line="240" w:lineRule="auto"/>
        <w:jc w:val="center"/>
        <w:rPr>
          <w:rFonts w:ascii="Arial" w:hAnsi="Arial" w:cs="Arial"/>
          <w:b/>
          <w:sz w:val="26"/>
          <w:szCs w:val="26"/>
          <w:lang w:val="en-US"/>
        </w:rPr>
      </w:pPr>
      <w:r w:rsidRPr="0019618E">
        <w:rPr>
          <w:rFonts w:ascii="Arial" w:hAnsi="Arial" w:cs="Arial"/>
          <w:b/>
          <w:sz w:val="26"/>
          <w:szCs w:val="26"/>
          <w:lang w:val="en-US"/>
        </w:rPr>
        <w:t>References</w:t>
      </w:r>
    </w:p>
    <w:p w14:paraId="46CDD3A7" w14:textId="77777777" w:rsidR="004F5064" w:rsidRPr="00E93E18" w:rsidRDefault="004F5064" w:rsidP="00C44D45">
      <w:pPr>
        <w:pStyle w:val="NormalWeb"/>
        <w:shd w:val="clear" w:color="auto" w:fill="FFFFFF"/>
        <w:spacing w:before="0" w:beforeAutospacing="0" w:after="240" w:afterAutospacing="0"/>
        <w:jc w:val="both"/>
        <w:rPr>
          <w:rFonts w:ascii="Arial" w:hAnsi="Arial" w:cs="Arial"/>
          <w:color w:val="000000"/>
          <w:sz w:val="20"/>
          <w:szCs w:val="20"/>
        </w:rPr>
      </w:pPr>
      <w:r w:rsidRPr="00E93E18">
        <w:rPr>
          <w:rFonts w:ascii="Arial" w:hAnsi="Arial" w:cs="Arial"/>
          <w:color w:val="000000"/>
          <w:sz w:val="20"/>
          <w:szCs w:val="20"/>
        </w:rPr>
        <w:t xml:space="preserve">AND, S. </w:t>
      </w:r>
      <w:r w:rsidRPr="00E93E18">
        <w:rPr>
          <w:rFonts w:ascii="Arial" w:hAnsi="Arial" w:cs="Arial"/>
          <w:b/>
          <w:bCs/>
          <w:color w:val="000000"/>
          <w:sz w:val="20"/>
          <w:szCs w:val="20"/>
        </w:rPr>
        <w:t>NIST, National Institute of Standards and Technology</w:t>
      </w:r>
      <w:r w:rsidRPr="00E93E18">
        <w:rPr>
          <w:rFonts w:ascii="Arial" w:hAnsi="Arial" w:cs="Arial"/>
          <w:color w:val="000000"/>
          <w:sz w:val="20"/>
          <w:szCs w:val="20"/>
        </w:rPr>
        <w:t>. [s.l: s.n.].</w:t>
      </w:r>
    </w:p>
    <w:p w14:paraId="613D8F4C" w14:textId="77777777" w:rsidR="004F5064" w:rsidRPr="007E36C5" w:rsidRDefault="004F5064" w:rsidP="00C44D45">
      <w:pPr>
        <w:pStyle w:val="NormalWeb"/>
        <w:shd w:val="clear" w:color="auto" w:fill="FFFFFF"/>
        <w:spacing w:before="0" w:beforeAutospacing="0" w:after="240" w:afterAutospacing="0"/>
        <w:jc w:val="both"/>
        <w:rPr>
          <w:rFonts w:ascii="Arial" w:hAnsi="Arial" w:cs="Arial"/>
          <w:color w:val="000000"/>
          <w:sz w:val="20"/>
          <w:szCs w:val="20"/>
        </w:rPr>
      </w:pPr>
      <w:r w:rsidRPr="00E93E18">
        <w:rPr>
          <w:rFonts w:ascii="Arial" w:hAnsi="Arial" w:cs="Arial"/>
          <w:color w:val="000000"/>
          <w:sz w:val="20"/>
          <w:szCs w:val="20"/>
        </w:rPr>
        <w:t xml:space="preserve">ÇENGELY. A.; BOLES, M. A.; MEHMET KANOGLU. </w:t>
      </w:r>
      <w:r w:rsidRPr="00E93E18">
        <w:rPr>
          <w:rFonts w:ascii="Arial" w:hAnsi="Arial" w:cs="Arial"/>
          <w:b/>
          <w:bCs/>
          <w:color w:val="000000"/>
          <w:sz w:val="20"/>
          <w:szCs w:val="20"/>
        </w:rPr>
        <w:t>Thermodynamics : an engineering approach</w:t>
      </w:r>
      <w:r w:rsidRPr="00E93E18">
        <w:rPr>
          <w:rFonts w:ascii="Arial" w:hAnsi="Arial" w:cs="Arial"/>
          <w:color w:val="000000"/>
          <w:sz w:val="20"/>
          <w:szCs w:val="20"/>
        </w:rPr>
        <w:t xml:space="preserve">. New York, Ny: Mcgraw-Hill Education, 2019. </w:t>
      </w:r>
    </w:p>
    <w:p w14:paraId="11AF4A74" w14:textId="77777777" w:rsidR="004F5064" w:rsidRPr="00E93E18" w:rsidRDefault="004F5064" w:rsidP="00C44D45">
      <w:pPr>
        <w:spacing w:before="0" w:line="240" w:lineRule="auto"/>
        <w:rPr>
          <w:rFonts w:ascii="Arial" w:hAnsi="Arial" w:cs="Arial"/>
          <w:sz w:val="20"/>
          <w:szCs w:val="20"/>
          <w:lang w:val="en-GB"/>
        </w:rPr>
      </w:pPr>
      <w:r w:rsidRPr="00E93E18">
        <w:rPr>
          <w:rFonts w:ascii="Arial" w:hAnsi="Arial" w:cs="Arial"/>
          <w:sz w:val="20"/>
          <w:szCs w:val="20"/>
          <w:lang w:val="en-GB"/>
        </w:rPr>
        <w:t xml:space="preserve">DAS, S. K. </w:t>
      </w:r>
      <w:r w:rsidRPr="00E93E18">
        <w:rPr>
          <w:rFonts w:ascii="Arial" w:hAnsi="Arial" w:cs="Arial"/>
          <w:b/>
          <w:bCs/>
          <w:sz w:val="20"/>
          <w:szCs w:val="20"/>
          <w:lang w:val="en-GB"/>
        </w:rPr>
        <w:t>Fundamentals of heat and mass transfer</w:t>
      </w:r>
      <w:r w:rsidRPr="00E93E18">
        <w:rPr>
          <w:rFonts w:ascii="Arial" w:hAnsi="Arial" w:cs="Arial"/>
          <w:sz w:val="20"/>
          <w:szCs w:val="20"/>
          <w:lang w:val="en-GB"/>
        </w:rPr>
        <w:t>. New Delhi: Narosa Pub. House, 2010.</w:t>
      </w:r>
    </w:p>
    <w:p w14:paraId="0CC7F094" w14:textId="77777777" w:rsidR="004F5064" w:rsidRPr="00E93E18" w:rsidRDefault="004F5064" w:rsidP="00C44D45">
      <w:pPr>
        <w:pStyle w:val="NormalWeb"/>
        <w:shd w:val="clear" w:color="auto" w:fill="FFFFFF"/>
        <w:spacing w:before="0" w:beforeAutospacing="0" w:after="240" w:afterAutospacing="0"/>
        <w:jc w:val="both"/>
        <w:rPr>
          <w:rFonts w:ascii="Arial" w:hAnsi="Arial" w:cs="Arial"/>
          <w:color w:val="000000"/>
          <w:sz w:val="20"/>
          <w:szCs w:val="20"/>
        </w:rPr>
      </w:pPr>
      <w:r w:rsidRPr="00E93E18">
        <w:rPr>
          <w:rFonts w:ascii="Arial" w:hAnsi="Arial" w:cs="Arial"/>
          <w:color w:val="000000"/>
          <w:sz w:val="20"/>
          <w:szCs w:val="20"/>
        </w:rPr>
        <w:t xml:space="preserve">INCROPERA, F. P.; DEWITT, D. P. </w:t>
      </w:r>
      <w:r w:rsidRPr="00E93E18">
        <w:rPr>
          <w:rFonts w:ascii="Arial" w:hAnsi="Arial" w:cs="Arial"/>
          <w:b/>
          <w:bCs/>
          <w:color w:val="000000"/>
          <w:sz w:val="20"/>
          <w:szCs w:val="20"/>
        </w:rPr>
        <w:t>Introduction to Heat Transfer</w:t>
      </w:r>
      <w:r w:rsidRPr="00E93E18">
        <w:rPr>
          <w:rFonts w:ascii="Arial" w:hAnsi="Arial" w:cs="Arial"/>
          <w:color w:val="000000"/>
          <w:sz w:val="20"/>
          <w:szCs w:val="20"/>
        </w:rPr>
        <w:t xml:space="preserve">. [s.l: s.n.]. </w:t>
      </w:r>
    </w:p>
    <w:p w14:paraId="62DC356D" w14:textId="77777777" w:rsidR="00F37FD6" w:rsidRPr="001516CC" w:rsidRDefault="00F37FD6" w:rsidP="00F37FD6">
      <w:pPr>
        <w:spacing w:before="120" w:after="120" w:line="240" w:lineRule="auto"/>
        <w:rPr>
          <w:rFonts w:ascii="Arial" w:hAnsi="Arial" w:cs="Arial"/>
          <w:b/>
          <w:sz w:val="20"/>
          <w:szCs w:val="20"/>
        </w:rPr>
      </w:pPr>
    </w:p>
    <w:sectPr w:rsidR="00F37FD6" w:rsidRPr="001516CC" w:rsidSect="002C55E1">
      <w:type w:val="continuous"/>
      <w:pgSz w:w="11906" w:h="16838"/>
      <w:pgMar w:top="1871" w:right="1474" w:bottom="2381" w:left="1474"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B3074" w14:textId="77777777" w:rsidR="006C5BEB" w:rsidRDefault="006C5BEB" w:rsidP="00BF46EF">
      <w:pPr>
        <w:spacing w:before="0" w:after="0" w:line="240" w:lineRule="auto"/>
      </w:pPr>
      <w:r>
        <w:separator/>
      </w:r>
    </w:p>
  </w:endnote>
  <w:endnote w:type="continuationSeparator" w:id="0">
    <w:p w14:paraId="30F43F00" w14:textId="77777777" w:rsidR="006C5BEB" w:rsidRDefault="006C5BEB" w:rsidP="00BF46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8385" w14:textId="77777777" w:rsidR="006C5BEB" w:rsidRDefault="006C5BEB" w:rsidP="00BF46EF">
      <w:pPr>
        <w:spacing w:before="0" w:after="0" w:line="240" w:lineRule="auto"/>
      </w:pPr>
      <w:r>
        <w:separator/>
      </w:r>
    </w:p>
  </w:footnote>
  <w:footnote w:type="continuationSeparator" w:id="0">
    <w:p w14:paraId="47386C09" w14:textId="77777777" w:rsidR="006C5BEB" w:rsidRDefault="006C5BEB" w:rsidP="00BF46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2A102" w14:textId="65EE499E" w:rsidR="00BF46EF" w:rsidRPr="00FD5249" w:rsidRDefault="0017189F" w:rsidP="00FD5249">
    <w:pPr>
      <w:pStyle w:val="Header"/>
    </w:pPr>
    <w:r w:rsidRPr="0019618E">
      <w:rPr>
        <w:noProof/>
      </w:rPr>
      <w:drawing>
        <wp:inline distT="0" distB="0" distL="0" distR="0" wp14:anchorId="5484AF46" wp14:editId="56E33828">
          <wp:extent cx="1057275" cy="10572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E1"/>
    <w:rsid w:val="000224EE"/>
    <w:rsid w:val="00025FBF"/>
    <w:rsid w:val="00085E51"/>
    <w:rsid w:val="000B6E0C"/>
    <w:rsid w:val="000D0D5B"/>
    <w:rsid w:val="000F15AA"/>
    <w:rsid w:val="001516CC"/>
    <w:rsid w:val="00166872"/>
    <w:rsid w:val="0017189F"/>
    <w:rsid w:val="0019618E"/>
    <w:rsid w:val="001E5F8F"/>
    <w:rsid w:val="00207180"/>
    <w:rsid w:val="0024384F"/>
    <w:rsid w:val="002C55E1"/>
    <w:rsid w:val="002F3507"/>
    <w:rsid w:val="003108A6"/>
    <w:rsid w:val="0043633C"/>
    <w:rsid w:val="00490F95"/>
    <w:rsid w:val="004F5064"/>
    <w:rsid w:val="00531230"/>
    <w:rsid w:val="00562AE5"/>
    <w:rsid w:val="00566F4B"/>
    <w:rsid w:val="00576732"/>
    <w:rsid w:val="005B1A0C"/>
    <w:rsid w:val="005D1237"/>
    <w:rsid w:val="005E77CB"/>
    <w:rsid w:val="00632FC8"/>
    <w:rsid w:val="00673D42"/>
    <w:rsid w:val="006C5BEB"/>
    <w:rsid w:val="006F7F4A"/>
    <w:rsid w:val="00721E97"/>
    <w:rsid w:val="007435F7"/>
    <w:rsid w:val="00794BC5"/>
    <w:rsid w:val="007E4C5F"/>
    <w:rsid w:val="00843FB4"/>
    <w:rsid w:val="00854CDB"/>
    <w:rsid w:val="0087314B"/>
    <w:rsid w:val="008B5567"/>
    <w:rsid w:val="008B596F"/>
    <w:rsid w:val="008E1A0A"/>
    <w:rsid w:val="008F6CD4"/>
    <w:rsid w:val="0090681C"/>
    <w:rsid w:val="00944ED6"/>
    <w:rsid w:val="00974479"/>
    <w:rsid w:val="0099686F"/>
    <w:rsid w:val="009E1E59"/>
    <w:rsid w:val="00A24775"/>
    <w:rsid w:val="00A87AA1"/>
    <w:rsid w:val="00AC3187"/>
    <w:rsid w:val="00AC6335"/>
    <w:rsid w:val="00AF4871"/>
    <w:rsid w:val="00B44778"/>
    <w:rsid w:val="00BC5870"/>
    <w:rsid w:val="00BF46EF"/>
    <w:rsid w:val="00C44D45"/>
    <w:rsid w:val="00C70EFC"/>
    <w:rsid w:val="00CF5CB0"/>
    <w:rsid w:val="00D622F4"/>
    <w:rsid w:val="00D82FE2"/>
    <w:rsid w:val="00E26C53"/>
    <w:rsid w:val="00E67467"/>
    <w:rsid w:val="00E76910"/>
    <w:rsid w:val="00E83B33"/>
    <w:rsid w:val="00EC39CC"/>
    <w:rsid w:val="00F11D8B"/>
    <w:rsid w:val="00F11E47"/>
    <w:rsid w:val="00F27064"/>
    <w:rsid w:val="00F37FD6"/>
    <w:rsid w:val="00F4267E"/>
    <w:rsid w:val="00F47154"/>
    <w:rsid w:val="00F5360C"/>
    <w:rsid w:val="00F97C2E"/>
    <w:rsid w:val="00FD52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1D5E1"/>
  <w15:chartTrackingRefBased/>
  <w15:docId w15:val="{DE0AC083-E12A-4FC8-989B-F5FF0DFA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81C"/>
    <w:pPr>
      <w:spacing w:before="240" w:after="240" w:line="360" w:lineRule="auto"/>
      <w:jc w:val="both"/>
    </w:pPr>
    <w:rPr>
      <w:sz w:val="22"/>
      <w:szCs w:val="22"/>
      <w:lang w:val="pt-BR" w:eastAsia="en-US"/>
    </w:rPr>
  </w:style>
  <w:style w:type="paragraph" w:styleId="Heading3">
    <w:name w:val="heading 3"/>
    <w:basedOn w:val="Normal"/>
    <w:next w:val="Normal"/>
    <w:link w:val="Heading3Char"/>
    <w:uiPriority w:val="9"/>
    <w:unhideWhenUsed/>
    <w:qFormat/>
    <w:rsid w:val="00566F4B"/>
    <w:pPr>
      <w:keepNext/>
      <w:spacing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EF"/>
    <w:pPr>
      <w:tabs>
        <w:tab w:val="center" w:pos="4252"/>
        <w:tab w:val="right" w:pos="8504"/>
      </w:tabs>
    </w:pPr>
  </w:style>
  <w:style w:type="character" w:customStyle="1" w:styleId="HeaderChar">
    <w:name w:val="Header Char"/>
    <w:link w:val="Header"/>
    <w:uiPriority w:val="99"/>
    <w:rsid w:val="00BF46EF"/>
    <w:rPr>
      <w:sz w:val="22"/>
      <w:szCs w:val="22"/>
      <w:lang w:eastAsia="en-US"/>
    </w:rPr>
  </w:style>
  <w:style w:type="paragraph" w:styleId="Footer">
    <w:name w:val="footer"/>
    <w:basedOn w:val="Normal"/>
    <w:link w:val="FooterChar"/>
    <w:uiPriority w:val="99"/>
    <w:unhideWhenUsed/>
    <w:rsid w:val="00BF46EF"/>
    <w:pPr>
      <w:tabs>
        <w:tab w:val="center" w:pos="4252"/>
        <w:tab w:val="right" w:pos="8504"/>
      </w:tabs>
    </w:pPr>
  </w:style>
  <w:style w:type="character" w:customStyle="1" w:styleId="FooterChar">
    <w:name w:val="Footer Char"/>
    <w:link w:val="Footer"/>
    <w:uiPriority w:val="99"/>
    <w:rsid w:val="00BF46EF"/>
    <w:rPr>
      <w:sz w:val="22"/>
      <w:szCs w:val="22"/>
      <w:lang w:eastAsia="en-US"/>
    </w:rPr>
  </w:style>
  <w:style w:type="character" w:customStyle="1" w:styleId="Heading3Char">
    <w:name w:val="Heading 3 Char"/>
    <w:basedOn w:val="DefaultParagraphFont"/>
    <w:link w:val="Heading3"/>
    <w:uiPriority w:val="9"/>
    <w:rsid w:val="00566F4B"/>
    <w:rPr>
      <w:rFonts w:asciiTheme="majorHAnsi" w:eastAsiaTheme="majorEastAsia" w:hAnsiTheme="majorHAnsi" w:cstheme="majorBidi"/>
      <w:b/>
      <w:bCs/>
      <w:sz w:val="26"/>
      <w:szCs w:val="26"/>
      <w:lang w:val="pt-BR" w:eastAsia="en-US"/>
    </w:rPr>
  </w:style>
  <w:style w:type="character" w:styleId="PlaceholderText">
    <w:name w:val="Placeholder Text"/>
    <w:basedOn w:val="DefaultParagraphFont"/>
    <w:uiPriority w:val="99"/>
    <w:semiHidden/>
    <w:rsid w:val="0017189F"/>
    <w:rPr>
      <w:color w:val="808080"/>
    </w:rPr>
  </w:style>
  <w:style w:type="paragraph" w:styleId="NormalWeb">
    <w:name w:val="Normal (Web)"/>
    <w:basedOn w:val="Normal"/>
    <w:uiPriority w:val="99"/>
    <w:unhideWhenUsed/>
    <w:rsid w:val="004F5064"/>
    <w:pPr>
      <w:spacing w:before="100" w:beforeAutospacing="1" w:after="100" w:afterAutospacing="1" w:line="240" w:lineRule="auto"/>
      <w:jc w:val="left"/>
    </w:pPr>
    <w:rPr>
      <w:rFonts w:ascii="Times New Roman" w:eastAsia="Times New Roman" w:hAnsi="Times New Roman"/>
      <w:sz w:val="24"/>
      <w:szCs w:val="24"/>
      <w:lang w:val="en-GB" w:eastAsia="ja-JP"/>
    </w:rPr>
  </w:style>
  <w:style w:type="character" w:styleId="Hyperlink">
    <w:name w:val="Hyperlink"/>
    <w:basedOn w:val="DefaultParagraphFont"/>
    <w:uiPriority w:val="99"/>
    <w:unhideWhenUsed/>
    <w:rsid w:val="00576732"/>
    <w:rPr>
      <w:color w:val="0563C1" w:themeColor="hyperlink"/>
      <w:u w:val="single"/>
    </w:rPr>
  </w:style>
  <w:style w:type="character" w:styleId="UnresolvedMention">
    <w:name w:val="Unresolved Mention"/>
    <w:basedOn w:val="DefaultParagraphFont"/>
    <w:uiPriority w:val="99"/>
    <w:semiHidden/>
    <w:unhideWhenUsed/>
    <w:rsid w:val="00576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71285">
      <w:bodyDiv w:val="1"/>
      <w:marLeft w:val="0"/>
      <w:marRight w:val="0"/>
      <w:marTop w:val="0"/>
      <w:marBottom w:val="0"/>
      <w:divBdr>
        <w:top w:val="none" w:sz="0" w:space="0" w:color="auto"/>
        <w:left w:val="none" w:sz="0" w:space="0" w:color="auto"/>
        <w:bottom w:val="none" w:sz="0" w:space="0" w:color="auto"/>
        <w:right w:val="none" w:sz="0" w:space="0" w:color="auto"/>
      </w:divBdr>
      <w:divsChild>
        <w:div w:id="138891126">
          <w:marLeft w:val="0"/>
          <w:marRight w:val="0"/>
          <w:marTop w:val="0"/>
          <w:marBottom w:val="0"/>
          <w:divBdr>
            <w:top w:val="none" w:sz="0" w:space="0" w:color="auto"/>
            <w:left w:val="none" w:sz="0" w:space="0" w:color="auto"/>
            <w:bottom w:val="none" w:sz="0" w:space="0" w:color="auto"/>
            <w:right w:val="none" w:sz="0" w:space="0" w:color="auto"/>
          </w:divBdr>
          <w:divsChild>
            <w:div w:id="1121652914">
              <w:marLeft w:val="0"/>
              <w:marRight w:val="0"/>
              <w:marTop w:val="0"/>
              <w:marBottom w:val="0"/>
              <w:divBdr>
                <w:top w:val="none" w:sz="0" w:space="0" w:color="auto"/>
                <w:left w:val="none" w:sz="0" w:space="0" w:color="auto"/>
                <w:bottom w:val="none" w:sz="0" w:space="0" w:color="auto"/>
                <w:right w:val="none" w:sz="0" w:space="0" w:color="auto"/>
              </w:divBdr>
              <w:divsChild>
                <w:div w:id="21086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amariani@usp.b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quitakava.tanigawa@usp.br"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543</Words>
  <Characters>3096</Characters>
  <Application>Microsoft Office Word</Application>
  <DocSecurity>0</DocSecurity>
  <Lines>25</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cp:lastModifiedBy>Vinicius Kazuhiko Quitakava Tanigawa</cp:lastModifiedBy>
  <cp:revision>25</cp:revision>
  <cp:lastPrinted>2023-09-11T22:32:00Z</cp:lastPrinted>
  <dcterms:created xsi:type="dcterms:W3CDTF">2023-09-11T22:01:00Z</dcterms:created>
  <dcterms:modified xsi:type="dcterms:W3CDTF">2023-09-14T00:40:00Z</dcterms:modified>
</cp:coreProperties>
</file>