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3E9DD" w14:textId="5E1E011C" w:rsidR="00024E5F" w:rsidRPr="00244280" w:rsidRDefault="00873AE3" w:rsidP="00024E5F">
      <w:pPr>
        <w:pStyle w:val="SemEspaamen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0E7DF3B9" wp14:editId="3735F14F">
            <wp:extent cx="3409950" cy="8572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616D2" w14:textId="77777777" w:rsidR="00024E5F" w:rsidRPr="00244280" w:rsidRDefault="00024E5F" w:rsidP="00EE769A">
      <w:pPr>
        <w:rPr>
          <w:rFonts w:ascii="Arial" w:hAnsi="Arial" w:cs="Arial"/>
          <w:sz w:val="36"/>
          <w:szCs w:val="52"/>
        </w:rPr>
      </w:pPr>
    </w:p>
    <w:p w14:paraId="43F63A79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582E1909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7B834961" w14:textId="77777777" w:rsidR="00024E5F" w:rsidRPr="00D83303" w:rsidRDefault="00024E5F" w:rsidP="00024E5F">
      <w:pPr>
        <w:jc w:val="center"/>
        <w:rPr>
          <w:rFonts w:ascii="Arial" w:hAnsi="Arial" w:cs="Arial"/>
          <w:sz w:val="44"/>
          <w:szCs w:val="52"/>
        </w:rPr>
      </w:pPr>
      <w:r w:rsidRPr="00D83303">
        <w:rPr>
          <w:rFonts w:ascii="Arial" w:hAnsi="Arial" w:cs="Arial"/>
          <w:sz w:val="44"/>
          <w:szCs w:val="52"/>
        </w:rPr>
        <w:t>SISTEMAS DE INFORMAÇÃO</w:t>
      </w:r>
    </w:p>
    <w:p w14:paraId="76A309A4" w14:textId="77777777" w:rsidR="00024E5F" w:rsidRPr="00D83303" w:rsidRDefault="00024E5F" w:rsidP="00024E5F">
      <w:pPr>
        <w:jc w:val="center"/>
        <w:rPr>
          <w:rFonts w:ascii="Arial" w:hAnsi="Arial" w:cs="Arial"/>
          <w:sz w:val="44"/>
          <w:szCs w:val="52"/>
        </w:rPr>
      </w:pPr>
    </w:p>
    <w:p w14:paraId="67B5DF13" w14:textId="1E7208B0" w:rsidR="00024E5F" w:rsidRPr="003C49C0" w:rsidRDefault="00CA0395" w:rsidP="00024E5F">
      <w:pPr>
        <w:jc w:val="center"/>
        <w:rPr>
          <w:rFonts w:ascii="Arial" w:hAnsi="Arial" w:cs="Arial"/>
          <w:sz w:val="44"/>
          <w:szCs w:val="52"/>
        </w:rPr>
      </w:pPr>
      <w:r>
        <w:rPr>
          <w:rFonts w:ascii="Arial" w:hAnsi="Arial" w:cs="Arial"/>
          <w:sz w:val="44"/>
          <w:szCs w:val="52"/>
        </w:rPr>
        <w:t>Agile 360</w:t>
      </w:r>
    </w:p>
    <w:p w14:paraId="4F2DB520" w14:textId="77777777" w:rsidR="000A34FC" w:rsidRPr="003C49C0" w:rsidRDefault="000A34FC" w:rsidP="00024E5F">
      <w:pPr>
        <w:jc w:val="center"/>
        <w:rPr>
          <w:rFonts w:ascii="Arial" w:hAnsi="Arial" w:cs="Arial"/>
          <w:sz w:val="44"/>
          <w:szCs w:val="52"/>
        </w:rPr>
      </w:pPr>
    </w:p>
    <w:p w14:paraId="7BEA204D" w14:textId="77777777" w:rsidR="000A34FC" w:rsidRPr="003C49C0" w:rsidRDefault="000A34FC" w:rsidP="00024E5F">
      <w:pPr>
        <w:jc w:val="center"/>
        <w:rPr>
          <w:rFonts w:ascii="Arial" w:hAnsi="Arial" w:cs="Arial"/>
          <w:sz w:val="44"/>
          <w:szCs w:val="52"/>
        </w:rPr>
      </w:pPr>
    </w:p>
    <w:p w14:paraId="7E3F726D" w14:textId="460AF99E" w:rsidR="00024E5F" w:rsidRPr="003C49C0" w:rsidRDefault="0073599E" w:rsidP="00024E5F">
      <w:pPr>
        <w:jc w:val="center"/>
        <w:rPr>
          <w:rFonts w:ascii="Arial" w:hAnsi="Arial" w:cs="Arial"/>
          <w:sz w:val="36"/>
          <w:szCs w:val="52"/>
        </w:rPr>
      </w:pPr>
      <w:r w:rsidRPr="003C49C0">
        <w:rPr>
          <w:rFonts w:ascii="Arial" w:hAnsi="Arial" w:cs="Arial"/>
          <w:sz w:val="44"/>
          <w:szCs w:val="52"/>
        </w:rPr>
        <w:t>Vinicius Santana</w:t>
      </w:r>
      <w:r w:rsidR="00CA0395">
        <w:rPr>
          <w:rFonts w:ascii="Arial" w:hAnsi="Arial" w:cs="Arial"/>
          <w:sz w:val="44"/>
          <w:szCs w:val="52"/>
        </w:rPr>
        <w:t xml:space="preserve"> Horta</w:t>
      </w:r>
    </w:p>
    <w:p w14:paraId="6315BD2D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540751AC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37D503A9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01FA2B83" w14:textId="2B388B7F" w:rsidR="00024E5F" w:rsidRPr="00D83303" w:rsidRDefault="00610131" w:rsidP="00024E5F">
      <w:pPr>
        <w:jc w:val="center"/>
        <w:rPr>
          <w:rFonts w:ascii="Arial" w:hAnsi="Arial" w:cs="Arial"/>
          <w:sz w:val="36"/>
          <w:szCs w:val="52"/>
        </w:rPr>
      </w:pPr>
      <w:r>
        <w:rPr>
          <w:rFonts w:ascii="Arial" w:hAnsi="Arial" w:cs="Arial"/>
          <w:sz w:val="36"/>
          <w:szCs w:val="52"/>
        </w:rPr>
        <w:t>Versão: 1.0</w:t>
      </w:r>
    </w:p>
    <w:p w14:paraId="7563EE25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15B3EC12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  <w:r w:rsidRPr="00D83303">
        <w:rPr>
          <w:rFonts w:ascii="Arial" w:hAnsi="Arial" w:cs="Arial"/>
          <w:sz w:val="36"/>
          <w:szCs w:val="52"/>
        </w:rPr>
        <w:t>Presidente Prudente</w:t>
      </w:r>
    </w:p>
    <w:p w14:paraId="327424DD" w14:textId="5DD9CB7B" w:rsidR="00024E5F" w:rsidRPr="00D83303" w:rsidRDefault="007825AF" w:rsidP="00024E5F">
      <w:pPr>
        <w:jc w:val="center"/>
        <w:rPr>
          <w:rFonts w:ascii="Arial" w:hAnsi="Arial" w:cs="Arial"/>
          <w:sz w:val="36"/>
          <w:szCs w:val="52"/>
        </w:rPr>
        <w:sectPr w:rsidR="00024E5F" w:rsidRPr="00D83303" w:rsidSect="00024E5F">
          <w:footerReference w:type="default" r:id="rId9"/>
          <w:footerReference w:type="first" r:id="rId10"/>
          <w:pgSz w:w="11906" w:h="16838"/>
          <w:pgMar w:top="1417" w:right="1701" w:bottom="1276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Arial" w:hAnsi="Arial" w:cs="Arial"/>
          <w:sz w:val="36"/>
          <w:szCs w:val="52"/>
        </w:rPr>
        <w:t>20</w:t>
      </w:r>
      <w:r w:rsidR="00DE5225">
        <w:rPr>
          <w:rFonts w:ascii="Arial" w:hAnsi="Arial" w:cs="Arial"/>
          <w:sz w:val="36"/>
          <w:szCs w:val="52"/>
        </w:rPr>
        <w:t>2</w:t>
      </w:r>
      <w:r w:rsidR="007757B3">
        <w:rPr>
          <w:rFonts w:ascii="Arial" w:hAnsi="Arial" w:cs="Arial"/>
          <w:sz w:val="36"/>
          <w:szCs w:val="52"/>
        </w:rPr>
        <w:t>5</w:t>
      </w:r>
    </w:p>
    <w:p w14:paraId="32EBB360" w14:textId="77777777" w:rsidR="008444B5" w:rsidRPr="00D83303" w:rsidRDefault="008444B5" w:rsidP="00897CA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dt>
      <w:sdtPr>
        <w:rPr>
          <w:rFonts w:ascii="Arial" w:eastAsiaTheme="minorEastAsia" w:hAnsi="Arial" w:cs="Arial"/>
          <w:color w:val="auto"/>
          <w:sz w:val="24"/>
          <w:szCs w:val="24"/>
          <w:lang w:eastAsia="en-US"/>
        </w:rPr>
        <w:id w:val="932709589"/>
        <w:docPartObj>
          <w:docPartGallery w:val="Table of Contents"/>
          <w:docPartUnique/>
        </w:docPartObj>
      </w:sdtPr>
      <w:sdtContent>
        <w:p w14:paraId="77724080" w14:textId="77777777" w:rsidR="008444B5" w:rsidRPr="00CB5D0D" w:rsidRDefault="008444B5" w:rsidP="00DB5511">
          <w:pPr>
            <w:pStyle w:val="CabealhodoSumrio"/>
            <w:jc w:val="both"/>
            <w:rPr>
              <w:rFonts w:asciiTheme="minorHAnsi" w:hAnsiTheme="minorHAnsi" w:cstheme="minorHAnsi"/>
              <w:b/>
              <w:color w:val="auto"/>
              <w:sz w:val="22"/>
              <w:szCs w:val="22"/>
            </w:rPr>
          </w:pPr>
          <w:r w:rsidRPr="00CB5D0D">
            <w:rPr>
              <w:rFonts w:asciiTheme="minorHAnsi" w:hAnsiTheme="minorHAnsi" w:cstheme="minorHAnsi"/>
              <w:b/>
              <w:color w:val="auto"/>
              <w:sz w:val="22"/>
              <w:szCs w:val="22"/>
            </w:rPr>
            <w:t>Sumário</w:t>
          </w:r>
        </w:p>
        <w:p w14:paraId="7552498A" w14:textId="77777777" w:rsidR="00D83303" w:rsidRPr="00CB5D0D" w:rsidRDefault="00D83303" w:rsidP="00DB5511">
          <w:pPr>
            <w:jc w:val="both"/>
            <w:rPr>
              <w:rFonts w:cstheme="minorHAnsi"/>
              <w:lang w:eastAsia="pt-BR"/>
            </w:rPr>
          </w:pPr>
        </w:p>
        <w:p w14:paraId="33764F75" w14:textId="2F009F2C" w:rsidR="00CA0395" w:rsidRDefault="008444B5">
          <w:pPr>
            <w:pStyle w:val="Sumrio1"/>
            <w:rPr>
              <w:rFonts w:eastAsiaTheme="minorEastAsia"/>
              <w:noProof/>
              <w:lang w:eastAsia="pt-BR"/>
            </w:rPr>
          </w:pPr>
          <w:r w:rsidRPr="00CB5D0D">
            <w:rPr>
              <w:rFonts w:cstheme="minorHAnsi"/>
            </w:rPr>
            <w:fldChar w:fldCharType="begin"/>
          </w:r>
          <w:r w:rsidRPr="00CB5D0D">
            <w:rPr>
              <w:rFonts w:cstheme="minorHAnsi"/>
            </w:rPr>
            <w:instrText xml:space="preserve"> TOC \o "1-3" \h \z \u </w:instrText>
          </w:r>
          <w:r w:rsidRPr="00CB5D0D">
            <w:rPr>
              <w:rFonts w:cstheme="minorHAnsi"/>
            </w:rPr>
            <w:fldChar w:fldCharType="separate"/>
          </w:r>
          <w:hyperlink w:anchor="_Toc224584909" w:history="1">
            <w:r w:rsidR="00CA0395" w:rsidRPr="000627FD">
              <w:rPr>
                <w:rStyle w:val="Hyperlink"/>
                <w:rFonts w:ascii="Arial" w:hAnsi="Arial" w:cs="Arial"/>
                <w:b/>
                <w:noProof/>
              </w:rPr>
              <w:t>1.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b/>
                <w:noProof/>
              </w:rPr>
              <w:t>INTRODUÇÃO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_Toc224584909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3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5CD315B7" w14:textId="553CAFF4" w:rsidR="00CA0395" w:rsidRDefault="006F379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0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1.1.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OBJETIVO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_Toc224584910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3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28F501FF" w14:textId="19358545" w:rsidR="00CA0395" w:rsidRDefault="006F379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1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1.2.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ESCOPO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_Toc224584911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3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5A5A586B" w14:textId="596A57EF" w:rsidR="00CA0395" w:rsidRDefault="006F379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2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1.3.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DEFINIÇÕES, SIGLAS E ABREVIAÇÕES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_Toc224584912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5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56FEF755" w14:textId="04A2F6B2" w:rsidR="00CA0395" w:rsidRDefault="006F379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3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1.4.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REFERENCIAS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_Toc224584913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6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0E635864" w14:textId="343D1AC6" w:rsidR="00CA0395" w:rsidRDefault="006F379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4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1.5.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VISÃO GERAL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_Toc224584914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6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1442A602" w14:textId="6307A0F1" w:rsidR="00CA0395" w:rsidRDefault="006F3790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4584915" w:history="1">
            <w:r w:rsidR="00CA0395" w:rsidRPr="000627FD">
              <w:rPr>
                <w:rStyle w:val="Hyperlink"/>
                <w:rFonts w:ascii="Arial" w:hAnsi="Arial" w:cs="Arial"/>
                <w:b/>
                <w:noProof/>
              </w:rPr>
              <w:t>2.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b/>
                <w:noProof/>
              </w:rPr>
              <w:t>DESCRIÇÃO GERAL DO PRODUTO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_Toc224584915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6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5BE75E9C" w14:textId="475FC879" w:rsidR="00CA0395" w:rsidRDefault="006F379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6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2.1.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PERSPECTIVA DO PRODUTO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_Toc224584916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6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5625763D" w14:textId="057AFC56" w:rsidR="00CA0395" w:rsidRDefault="006F379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7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2.2.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FUNÇÕES DO PRODUTO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_Toc224584917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8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7635EDC1" w14:textId="2AC7AEEB" w:rsidR="00CA0395" w:rsidRDefault="006F379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8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2.2.1.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FUNÇÕES BÁSICAS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_Toc224584918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8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0DEEFF06" w14:textId="33A78885" w:rsidR="00CA0395" w:rsidRDefault="006F379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19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2.2.2.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FUNÇÕES FUNDAMENTAIS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_Toc224584919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8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24BA510A" w14:textId="26DA6618" w:rsidR="00CA0395" w:rsidRDefault="006F379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20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2.2.3.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FUNÇÕES DE SAÍDA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_Toc224584920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9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1AC3A787" w14:textId="47D70887" w:rsidR="00CA0395" w:rsidRDefault="006F379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21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2.3.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CARACTERÍSTICAS DO USUÁRIO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_Toc224584921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10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5EFEB70A" w14:textId="0D6070B4" w:rsidR="00CA0395" w:rsidRDefault="006F379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22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2.4.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RESTRIÇÕES, DEPENDÊNCIAS E SUPOSIÇÕES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_Toc224584922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10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6CC0E208" w14:textId="69BE2D62" w:rsidR="00CA0395" w:rsidRDefault="006F379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23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2.5.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REQUISITOS ADIADOS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_Toc224584923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11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3EAC4039" w14:textId="4D1684C7" w:rsidR="00CA0395" w:rsidRDefault="006F379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84924" w:history="1">
            <w:r w:rsidR="00CA0395" w:rsidRPr="000627FD">
              <w:rPr>
                <w:rStyle w:val="Hyperlink"/>
                <w:rFonts w:ascii="Arial" w:hAnsi="Arial" w:cs="Arial"/>
                <w:noProof/>
              </w:rPr>
              <w:t>2.6.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="00CA0395" w:rsidRPr="000627FD">
              <w:rPr>
                <w:rStyle w:val="Hyperlink"/>
                <w:rFonts w:ascii="Arial" w:hAnsi="Arial" w:cs="Arial"/>
                <w:noProof/>
              </w:rPr>
              <w:t>ESTUDO DE VIABILIDADE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_Toc224584924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11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14:paraId="722B49FF" w14:textId="2A0240A2" w:rsidR="008444B5" w:rsidRPr="00CA0395" w:rsidRDefault="008444B5" w:rsidP="00CA039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CB5D0D">
            <w:rPr>
              <w:rFonts w:cstheme="minorHAnsi"/>
              <w:bCs/>
            </w:rPr>
            <w:fldChar w:fldCharType="end"/>
          </w:r>
        </w:p>
      </w:sdtContent>
    </w:sdt>
    <w:p w14:paraId="01C2AB0F" w14:textId="77777777" w:rsidR="008444B5" w:rsidRPr="00C14A89" w:rsidRDefault="008444B5" w:rsidP="00897CA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A89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2915D3" w14:textId="5F67899B" w:rsidR="00F4729E" w:rsidRPr="00CB5D0D" w:rsidRDefault="003F778E" w:rsidP="00897CA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0" w:name="_Toc224584909"/>
      <w:r w:rsidRPr="00CB5D0D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INTRODUÇÃO</w:t>
      </w:r>
      <w:bookmarkEnd w:id="0"/>
    </w:p>
    <w:p w14:paraId="3F48B01F" w14:textId="77777777" w:rsidR="00216009" w:rsidRPr="00CB5D0D" w:rsidRDefault="00216009" w:rsidP="00216009">
      <w:pPr>
        <w:rPr>
          <w:rFonts w:ascii="Arial" w:hAnsi="Arial" w:cs="Arial"/>
          <w:sz w:val="24"/>
          <w:szCs w:val="24"/>
        </w:rPr>
      </w:pPr>
    </w:p>
    <w:p w14:paraId="5736FC0C" w14:textId="616CF27A" w:rsidR="008444B5" w:rsidRPr="00CB5D0D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" w:name="_Toc224584910"/>
      <w:r w:rsidRPr="00CB5D0D">
        <w:rPr>
          <w:rFonts w:ascii="Arial" w:hAnsi="Arial" w:cs="Arial"/>
          <w:color w:val="000000" w:themeColor="text1"/>
          <w:sz w:val="24"/>
          <w:szCs w:val="24"/>
        </w:rPr>
        <w:t>OBJETIVO</w:t>
      </w:r>
      <w:bookmarkEnd w:id="1"/>
    </w:p>
    <w:p w14:paraId="73703245" w14:textId="77777777" w:rsidR="008444B5" w:rsidRPr="00CB5D0D" w:rsidRDefault="008444B5" w:rsidP="00897CA1">
      <w:pPr>
        <w:jc w:val="both"/>
        <w:rPr>
          <w:rFonts w:ascii="Arial" w:hAnsi="Arial" w:cs="Arial"/>
          <w:sz w:val="24"/>
          <w:szCs w:val="24"/>
        </w:rPr>
      </w:pPr>
    </w:p>
    <w:p w14:paraId="47C27046" w14:textId="00D27B40" w:rsidR="00216009" w:rsidRPr="00CB5D0D" w:rsidRDefault="00216009" w:rsidP="00CA0395">
      <w:pPr>
        <w:pStyle w:val="ColorfulList-Accent11"/>
        <w:spacing w:line="360" w:lineRule="auto"/>
        <w:ind w:left="0" w:firstLine="284"/>
        <w:jc w:val="both"/>
        <w:rPr>
          <w:rFonts w:ascii="Arial" w:hAnsi="Arial" w:cs="Arial"/>
          <w:sz w:val="24"/>
          <w:szCs w:val="24"/>
        </w:rPr>
      </w:pPr>
      <w:commentRangeStart w:id="2"/>
      <w:r w:rsidRPr="00CB5D0D">
        <w:rPr>
          <w:rFonts w:ascii="Arial" w:hAnsi="Arial" w:cs="Arial"/>
          <w:sz w:val="24"/>
          <w:szCs w:val="24"/>
        </w:rPr>
        <w:t xml:space="preserve">O objetivo principal desta ERS consiste em inteirar todos os envolvidos, tanto no desenvolvimento quanto na </w:t>
      </w:r>
      <w:r w:rsidR="00DE5225" w:rsidRPr="00CB5D0D">
        <w:rPr>
          <w:rFonts w:ascii="Arial" w:hAnsi="Arial" w:cs="Arial"/>
          <w:sz w:val="24"/>
          <w:szCs w:val="24"/>
        </w:rPr>
        <w:t>utilização</w:t>
      </w:r>
      <w:r w:rsidRPr="00CB5D0D">
        <w:rPr>
          <w:rFonts w:ascii="Arial" w:hAnsi="Arial" w:cs="Arial"/>
          <w:sz w:val="24"/>
          <w:szCs w:val="24"/>
        </w:rPr>
        <w:t xml:space="preserve"> do sistema, fornecendo </w:t>
      </w:r>
      <w:r w:rsidR="00DE5225" w:rsidRPr="00CB5D0D">
        <w:rPr>
          <w:rFonts w:ascii="Arial" w:hAnsi="Arial" w:cs="Arial"/>
          <w:sz w:val="24"/>
          <w:szCs w:val="24"/>
        </w:rPr>
        <w:t>auxílio</w:t>
      </w:r>
      <w:r w:rsidRPr="00CB5D0D">
        <w:rPr>
          <w:rFonts w:ascii="Arial" w:hAnsi="Arial" w:cs="Arial"/>
          <w:sz w:val="24"/>
          <w:szCs w:val="24"/>
        </w:rPr>
        <w:t xml:space="preserve"> ao cliente e desenvolvedores envolvidos no projeto, para que todas as </w:t>
      </w:r>
      <w:r w:rsidR="00DE5225" w:rsidRPr="00CB5D0D">
        <w:rPr>
          <w:rFonts w:ascii="Arial" w:hAnsi="Arial" w:cs="Arial"/>
          <w:sz w:val="24"/>
          <w:szCs w:val="24"/>
        </w:rPr>
        <w:t>dúvidas</w:t>
      </w:r>
      <w:r w:rsidRPr="00CB5D0D">
        <w:rPr>
          <w:rFonts w:ascii="Arial" w:hAnsi="Arial" w:cs="Arial"/>
          <w:sz w:val="24"/>
          <w:szCs w:val="24"/>
        </w:rPr>
        <w:t xml:space="preserve"> sejam sanadas.</w:t>
      </w:r>
    </w:p>
    <w:p w14:paraId="095A17D5" w14:textId="5D9D6115" w:rsidR="00216009" w:rsidRPr="00CB5D0D" w:rsidRDefault="00216009" w:rsidP="00CA0395">
      <w:pPr>
        <w:pStyle w:val="ColorfulList-Accent11"/>
        <w:spacing w:line="360" w:lineRule="auto"/>
        <w:ind w:left="0" w:firstLine="284"/>
        <w:jc w:val="both"/>
        <w:rPr>
          <w:rFonts w:ascii="Arial" w:hAnsi="Arial" w:cs="Arial"/>
          <w:sz w:val="24"/>
          <w:szCs w:val="24"/>
        </w:rPr>
      </w:pPr>
      <w:r w:rsidRPr="00CB5D0D">
        <w:rPr>
          <w:rFonts w:ascii="Arial" w:hAnsi="Arial" w:cs="Arial"/>
          <w:sz w:val="24"/>
          <w:szCs w:val="24"/>
        </w:rPr>
        <w:t xml:space="preserve">Nesta ERS </w:t>
      </w:r>
      <w:r w:rsidR="00DE5225" w:rsidRPr="00CB5D0D">
        <w:rPr>
          <w:rFonts w:ascii="Arial" w:hAnsi="Arial" w:cs="Arial"/>
          <w:sz w:val="24"/>
          <w:szCs w:val="24"/>
        </w:rPr>
        <w:t>estarão</w:t>
      </w:r>
      <w:r w:rsidRPr="00CB5D0D">
        <w:rPr>
          <w:rFonts w:ascii="Arial" w:hAnsi="Arial" w:cs="Arial"/>
          <w:sz w:val="24"/>
          <w:szCs w:val="24"/>
        </w:rPr>
        <w:t xml:space="preserve"> descritas todas as necessidades do cliente de maneira que possibilite total </w:t>
      </w:r>
      <w:r w:rsidR="00DE5225" w:rsidRPr="00CB5D0D">
        <w:rPr>
          <w:rFonts w:ascii="Arial" w:hAnsi="Arial" w:cs="Arial"/>
          <w:sz w:val="24"/>
          <w:szCs w:val="24"/>
        </w:rPr>
        <w:t>compreensão</w:t>
      </w:r>
      <w:r w:rsidRPr="00CB5D0D">
        <w:rPr>
          <w:rFonts w:ascii="Arial" w:hAnsi="Arial" w:cs="Arial"/>
          <w:sz w:val="24"/>
          <w:szCs w:val="24"/>
        </w:rPr>
        <w:t xml:space="preserve"> do desenvolvedor.</w:t>
      </w:r>
    </w:p>
    <w:p w14:paraId="6050F728" w14:textId="2F0F5317" w:rsidR="00216009" w:rsidRPr="00CB5D0D" w:rsidRDefault="00216009" w:rsidP="00CA0395">
      <w:pPr>
        <w:pStyle w:val="ColorfulList-Accent11"/>
        <w:spacing w:line="360" w:lineRule="auto"/>
        <w:ind w:left="0" w:firstLine="284"/>
        <w:jc w:val="both"/>
        <w:rPr>
          <w:rFonts w:ascii="Arial" w:hAnsi="Arial" w:cs="Arial"/>
          <w:sz w:val="24"/>
          <w:szCs w:val="24"/>
        </w:rPr>
      </w:pPr>
      <w:r w:rsidRPr="00CB5D0D">
        <w:rPr>
          <w:rFonts w:ascii="Arial" w:hAnsi="Arial" w:cs="Arial"/>
          <w:sz w:val="24"/>
          <w:szCs w:val="24"/>
        </w:rPr>
        <w:t xml:space="preserve">Todas as </w:t>
      </w:r>
      <w:r w:rsidR="00DE5225" w:rsidRPr="00CB5D0D">
        <w:rPr>
          <w:rFonts w:ascii="Arial" w:hAnsi="Arial" w:cs="Arial"/>
          <w:sz w:val="24"/>
          <w:szCs w:val="24"/>
        </w:rPr>
        <w:t>funções</w:t>
      </w:r>
      <w:r w:rsidRPr="00CB5D0D">
        <w:rPr>
          <w:rFonts w:ascii="Arial" w:hAnsi="Arial" w:cs="Arial"/>
          <w:sz w:val="24"/>
          <w:szCs w:val="24"/>
        </w:rPr>
        <w:t xml:space="preserve"> que </w:t>
      </w:r>
      <w:r w:rsidR="00DE5225" w:rsidRPr="00CB5D0D">
        <w:rPr>
          <w:rFonts w:ascii="Arial" w:hAnsi="Arial" w:cs="Arial"/>
          <w:sz w:val="24"/>
          <w:szCs w:val="24"/>
        </w:rPr>
        <w:t>estarão</w:t>
      </w:r>
      <w:r w:rsidRPr="00CB5D0D">
        <w:rPr>
          <w:rFonts w:ascii="Arial" w:hAnsi="Arial" w:cs="Arial"/>
          <w:sz w:val="24"/>
          <w:szCs w:val="24"/>
        </w:rPr>
        <w:t xml:space="preserve"> </w:t>
      </w:r>
      <w:r w:rsidR="00DE5225" w:rsidRPr="00CB5D0D">
        <w:rPr>
          <w:rFonts w:ascii="Arial" w:hAnsi="Arial" w:cs="Arial"/>
          <w:sz w:val="24"/>
          <w:szCs w:val="24"/>
        </w:rPr>
        <w:t>disponíveis</w:t>
      </w:r>
      <w:r w:rsidRPr="00CB5D0D">
        <w:rPr>
          <w:rFonts w:ascii="Arial" w:hAnsi="Arial" w:cs="Arial"/>
          <w:sz w:val="24"/>
          <w:szCs w:val="24"/>
        </w:rPr>
        <w:t xml:space="preserve"> no Sistema </w:t>
      </w:r>
      <w:r w:rsidR="00DE5225" w:rsidRPr="00CB5D0D">
        <w:rPr>
          <w:rFonts w:ascii="Arial" w:hAnsi="Arial" w:cs="Arial"/>
          <w:sz w:val="24"/>
          <w:szCs w:val="24"/>
        </w:rPr>
        <w:t>estarão</w:t>
      </w:r>
      <w:r w:rsidRPr="00CB5D0D">
        <w:rPr>
          <w:rFonts w:ascii="Arial" w:hAnsi="Arial" w:cs="Arial"/>
          <w:sz w:val="24"/>
          <w:szCs w:val="24"/>
        </w:rPr>
        <w:t xml:space="preserve"> descritas nesta ERS, assim como </w:t>
      </w:r>
      <w:r w:rsidR="00DE5225" w:rsidRPr="00CB5D0D">
        <w:rPr>
          <w:rFonts w:ascii="Arial" w:hAnsi="Arial" w:cs="Arial"/>
          <w:sz w:val="24"/>
          <w:szCs w:val="24"/>
        </w:rPr>
        <w:t>definições</w:t>
      </w:r>
      <w:r w:rsidRPr="00CB5D0D">
        <w:rPr>
          <w:rFonts w:ascii="Arial" w:hAnsi="Arial" w:cs="Arial"/>
          <w:sz w:val="24"/>
          <w:szCs w:val="24"/>
        </w:rPr>
        <w:t xml:space="preserve"> detalhadas feitas pelo desenvolvedor, como as </w:t>
      </w:r>
      <w:r w:rsidR="00DE5225" w:rsidRPr="00CB5D0D">
        <w:rPr>
          <w:rFonts w:ascii="Arial" w:hAnsi="Arial" w:cs="Arial"/>
          <w:sz w:val="24"/>
          <w:szCs w:val="24"/>
        </w:rPr>
        <w:t>limitações</w:t>
      </w:r>
      <w:r w:rsidRPr="00CB5D0D">
        <w:rPr>
          <w:rFonts w:ascii="Arial" w:hAnsi="Arial" w:cs="Arial"/>
          <w:sz w:val="24"/>
          <w:szCs w:val="24"/>
        </w:rPr>
        <w:t xml:space="preserve"> que o Sistema </w:t>
      </w:r>
      <w:r w:rsidR="00DE5225" w:rsidRPr="00CB5D0D">
        <w:rPr>
          <w:rFonts w:ascii="Arial" w:hAnsi="Arial" w:cs="Arial"/>
          <w:sz w:val="24"/>
          <w:szCs w:val="24"/>
        </w:rPr>
        <w:t>terá</w:t>
      </w:r>
      <w:r w:rsidRPr="00CB5D0D">
        <w:rPr>
          <w:rFonts w:ascii="Arial" w:hAnsi="Arial" w:cs="Arial"/>
          <w:sz w:val="24"/>
          <w:szCs w:val="24"/>
        </w:rPr>
        <w:t>́.</w:t>
      </w:r>
    </w:p>
    <w:p w14:paraId="1D269CE3" w14:textId="08723B0D" w:rsidR="00216009" w:rsidRPr="00CB5D0D" w:rsidRDefault="00216009" w:rsidP="00CA0395">
      <w:pPr>
        <w:pStyle w:val="ColorfulList-Accent11"/>
        <w:spacing w:line="360" w:lineRule="auto"/>
        <w:ind w:left="0" w:firstLine="284"/>
        <w:jc w:val="both"/>
        <w:rPr>
          <w:rFonts w:ascii="Arial" w:hAnsi="Arial" w:cs="Arial"/>
          <w:sz w:val="24"/>
          <w:szCs w:val="24"/>
        </w:rPr>
      </w:pPr>
      <w:r w:rsidRPr="00CB5D0D">
        <w:rPr>
          <w:rFonts w:ascii="Arial" w:hAnsi="Arial" w:cs="Arial"/>
          <w:sz w:val="24"/>
          <w:szCs w:val="24"/>
        </w:rPr>
        <w:t xml:space="preserve">O </w:t>
      </w:r>
      <w:r w:rsidR="00DE5225" w:rsidRPr="00CB5D0D">
        <w:rPr>
          <w:rFonts w:ascii="Arial" w:hAnsi="Arial" w:cs="Arial"/>
          <w:sz w:val="24"/>
          <w:szCs w:val="24"/>
        </w:rPr>
        <w:t>público</w:t>
      </w:r>
      <w:r w:rsidRPr="00CB5D0D">
        <w:rPr>
          <w:rFonts w:ascii="Arial" w:hAnsi="Arial" w:cs="Arial"/>
          <w:sz w:val="24"/>
          <w:szCs w:val="24"/>
        </w:rPr>
        <w:t xml:space="preserve"> alvo desta ERS consiste no cliente, nos desenvolvedores e nos analistas.</w:t>
      </w:r>
      <w:commentRangeEnd w:id="2"/>
      <w:r w:rsidR="002C5667" w:rsidRPr="00CB5D0D">
        <w:rPr>
          <w:rStyle w:val="Refdecomentrio"/>
          <w:rFonts w:ascii="Arial" w:eastAsiaTheme="minorHAnsi" w:hAnsi="Arial" w:cs="Arial"/>
          <w:sz w:val="24"/>
          <w:szCs w:val="24"/>
        </w:rPr>
        <w:commentReference w:id="2"/>
      </w:r>
    </w:p>
    <w:p w14:paraId="58D0CD5B" w14:textId="77777777" w:rsidR="00C90D16" w:rsidRPr="00CB5D0D" w:rsidRDefault="00C90D16" w:rsidP="00897CA1">
      <w:pPr>
        <w:jc w:val="both"/>
        <w:rPr>
          <w:rFonts w:ascii="Arial" w:hAnsi="Arial" w:cs="Arial"/>
          <w:sz w:val="24"/>
          <w:szCs w:val="24"/>
        </w:rPr>
      </w:pPr>
    </w:p>
    <w:p w14:paraId="1DC2411E" w14:textId="7DC0679A" w:rsidR="00DA7DC3" w:rsidRPr="00CB5D0D" w:rsidRDefault="003F778E" w:rsidP="0073599E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224584911"/>
      <w:r w:rsidRPr="00CB5D0D">
        <w:rPr>
          <w:rFonts w:ascii="Arial" w:hAnsi="Arial" w:cs="Arial"/>
          <w:color w:val="000000" w:themeColor="text1"/>
          <w:sz w:val="24"/>
          <w:szCs w:val="24"/>
        </w:rPr>
        <w:t>ESCOPO</w:t>
      </w:r>
      <w:bookmarkEnd w:id="3"/>
    </w:p>
    <w:p w14:paraId="595377A7" w14:textId="77777777" w:rsidR="0073599E" w:rsidRPr="00CB5D0D" w:rsidRDefault="0073599E" w:rsidP="0073599E">
      <w:pPr>
        <w:rPr>
          <w:rFonts w:ascii="Arial" w:hAnsi="Arial" w:cs="Arial"/>
          <w:sz w:val="24"/>
          <w:szCs w:val="24"/>
        </w:rPr>
      </w:pPr>
    </w:p>
    <w:p w14:paraId="65EF7515" w14:textId="77777777" w:rsidR="00881200" w:rsidRP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O sistema Agile 360 será uma solução digital avançada voltada à gestão jurídica de alto desempenho, projetada para advogados autônomos e escritórios modernos que buscam eliminar a sobrecarga cognitiva e o erro humano. Seu escopo transcende o de um CRM tradicional, consolidando-se como um centro de inteligência neural que une automação de entrada de dados, monitoramento proativo de prazos e segurança cibernética rigorosa.</w:t>
      </w:r>
    </w:p>
    <w:p w14:paraId="2E6B8BB5" w14:textId="77777777" w:rsidR="00881200" w:rsidRPr="00881200" w:rsidRDefault="00881200" w:rsidP="00881200">
      <w:pPr>
        <w:jc w:val="both"/>
        <w:rPr>
          <w:rFonts w:ascii="Arial" w:hAnsi="Arial" w:cs="Arial"/>
          <w:sz w:val="24"/>
          <w:szCs w:val="24"/>
        </w:rPr>
      </w:pPr>
    </w:p>
    <w:p w14:paraId="6EDB79DD" w14:textId="77777777" w:rsidR="00881200" w:rsidRP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Entre as funcionalidades principais, o sistema permitirá o gerenciamento completo (CRUD) de Clientes, Processos e Compromissos. Seguindo os padrões de numeração única do CNJ, o Agile 360 possibilitará o cadastro estruturado de ações judiciais, vinculando documentos digitalizados, histórico de movimentações e partes envolvidas. A plataforma contará com validação automática de documentos (CPF/CNPJ) via Regex e integração nativa com o Google Agenda para sincronização bidirecional de audiências e prazos.</w:t>
      </w:r>
    </w:p>
    <w:p w14:paraId="74DF0EB0" w14:textId="77777777" w:rsidR="00881200" w:rsidRPr="00881200" w:rsidRDefault="00881200" w:rsidP="00881200">
      <w:pPr>
        <w:jc w:val="both"/>
        <w:rPr>
          <w:rFonts w:ascii="Arial" w:hAnsi="Arial" w:cs="Arial"/>
          <w:sz w:val="24"/>
          <w:szCs w:val="24"/>
        </w:rPr>
      </w:pPr>
    </w:p>
    <w:p w14:paraId="2C437C6F" w14:textId="0607DCE9" w:rsidR="00881200" w:rsidRP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 xml:space="preserve">O diferencial tecnológico reside na sua Arquitetura de Captura Neural. Através da integração entre Evolution API (WhatsApp), n8n e modelos de linguagem GPT-4o, o sistema permitirá a coleta de dados brutos via comandos de voz ou texto. Contudo, em estrita observância à segurança jurídica, esses dados não </w:t>
      </w:r>
      <w:r w:rsidRPr="00881200">
        <w:rPr>
          <w:rFonts w:ascii="Arial" w:hAnsi="Arial" w:cs="Arial"/>
          <w:sz w:val="24"/>
          <w:szCs w:val="24"/>
        </w:rPr>
        <w:lastRenderedPageBreak/>
        <w:t>alimentarão as tabelas de produção diretamente. Eles serão depositados em uma Staging Área (ambiente de estágio), onde o advogado, através de um Dashboard de aprovação, poderá revisar, editar ou descartar as informações antes de promovê-las ao banco de dados oficial. Esse fluxo garante que a automação trabalhe para o profissional, sem retirar sua soberania sobre a integridade da informação.</w:t>
      </w:r>
    </w:p>
    <w:p w14:paraId="340989F6" w14:textId="77777777" w:rsidR="00881200" w:rsidRPr="00881200" w:rsidRDefault="00881200" w:rsidP="00881200">
      <w:pPr>
        <w:jc w:val="both"/>
        <w:rPr>
          <w:rFonts w:ascii="Arial" w:hAnsi="Arial" w:cs="Arial"/>
          <w:sz w:val="24"/>
          <w:szCs w:val="24"/>
        </w:rPr>
      </w:pPr>
    </w:p>
    <w:p w14:paraId="6CFE81D3" w14:textId="77777777" w:rsidR="00881200" w:rsidRP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No módulo de monitoramento, o "Guardião Proativo" atuará na leitura automatizada de e-mails e intimações por meio de OCR (Reconhecimento Óptico de Caracteres). O sistema será capaz de extrair datas críticas e realizar o cálculo automático de prazos fatais, alertando o usuário sobre vencimentos iminentes. Essa funcionalidade visa o "Risco Zero", protegendo o escritório contra perdas de prazos processuais que poderiam resultar em prejuízos irreparáveis.</w:t>
      </w:r>
    </w:p>
    <w:p w14:paraId="7AC76539" w14:textId="77777777" w:rsidR="00881200" w:rsidRPr="00881200" w:rsidRDefault="00881200" w:rsidP="00881200">
      <w:pPr>
        <w:jc w:val="both"/>
        <w:rPr>
          <w:rFonts w:ascii="Arial" w:hAnsi="Arial" w:cs="Arial"/>
          <w:sz w:val="24"/>
          <w:szCs w:val="24"/>
        </w:rPr>
      </w:pPr>
    </w:p>
    <w:p w14:paraId="4E83395C" w14:textId="7E6ACDF6" w:rsidR="00881200" w:rsidRP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 xml:space="preserve">A funcionalidade de relatórios será materializada no Dashboard "Visão 360". Com interface otimizada em </w:t>
      </w:r>
      <w:r w:rsidR="007A3B44">
        <w:rPr>
          <w:rFonts w:ascii="Arial" w:hAnsi="Arial" w:cs="Arial"/>
          <w:sz w:val="24"/>
          <w:szCs w:val="24"/>
        </w:rPr>
        <w:t>tema Claro ou escuro</w:t>
      </w:r>
      <w:r w:rsidRPr="00881200">
        <w:rPr>
          <w:rFonts w:ascii="Arial" w:hAnsi="Arial" w:cs="Arial"/>
          <w:sz w:val="24"/>
          <w:szCs w:val="24"/>
        </w:rPr>
        <w:t xml:space="preserve"> para reduzir a fadiga visual, a plataforma oferecerá indicadores-chave de desempenho (KPIs), como funil de vendas (prospecção de novos clientes), taxa de êxito processual e eficiência operacional (volume de automação vs. trabalho manual). Esses dados serão apresentados em gráficos interativos, permitindo exportações em múltiplos formatos para análise estratégica.</w:t>
      </w:r>
    </w:p>
    <w:p w14:paraId="1B3C6FCA" w14:textId="77777777" w:rsidR="00881200" w:rsidRPr="00881200" w:rsidRDefault="00881200" w:rsidP="00881200">
      <w:pPr>
        <w:jc w:val="both"/>
        <w:rPr>
          <w:rFonts w:ascii="Arial" w:hAnsi="Arial" w:cs="Arial"/>
          <w:sz w:val="24"/>
          <w:szCs w:val="24"/>
        </w:rPr>
      </w:pPr>
    </w:p>
    <w:p w14:paraId="78996B66" w14:textId="3B0D7190" w:rsidR="00881200" w:rsidRP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Pensando na segurança e conformidade com a LGPD, o Agile 360 será desenvolvido sob uma arquitetura Multi-tenancy, garantindo o isolamento lógico total entre dados de diferentes escritórios no Supabase.</w:t>
      </w:r>
    </w:p>
    <w:p w14:paraId="30BA3226" w14:textId="77777777" w:rsidR="00881200" w:rsidRPr="00881200" w:rsidRDefault="00881200" w:rsidP="00881200">
      <w:pPr>
        <w:jc w:val="both"/>
        <w:rPr>
          <w:rFonts w:ascii="Arial" w:hAnsi="Arial" w:cs="Arial"/>
          <w:sz w:val="24"/>
          <w:szCs w:val="24"/>
        </w:rPr>
      </w:pPr>
    </w:p>
    <w:p w14:paraId="7222ACA6" w14:textId="77777777" w:rsidR="00881200" w:rsidRP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A proteção da conta será reforçada por um sistema de Autenticação em Dois Fatores (MFA/2FA), exigindo códigos TOTP via autenticador ou códigos de recuperação de emergência para acessos sensíveis. A interface será totalmente responsiva (PWA), garantindo que o advogado tenha o controle total do seu escritório via desktop, tablet ou smartphone, com desempenho fluido e tempo de resposta em tempo real.</w:t>
      </w:r>
    </w:p>
    <w:p w14:paraId="37465C22" w14:textId="77777777" w:rsidR="00881200" w:rsidRPr="00881200" w:rsidRDefault="00881200" w:rsidP="00881200">
      <w:pPr>
        <w:jc w:val="both"/>
        <w:rPr>
          <w:rFonts w:ascii="Arial" w:hAnsi="Arial" w:cs="Arial"/>
          <w:sz w:val="24"/>
          <w:szCs w:val="24"/>
        </w:rPr>
      </w:pPr>
    </w:p>
    <w:p w14:paraId="7F105B6C" w14:textId="0DCA760F" w:rsidR="001F7605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Com essas funcionalidades, o Agile 360 se posiciona como o "cérebro digital" da advocacia contemporânea, transformando a complexidade burocrática em um fluxo de trabalho automatizado, seguro e orientado a resultados.</w:t>
      </w:r>
    </w:p>
    <w:p w14:paraId="2B1FE1A3" w14:textId="37D65573" w:rsidR="00881200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</w:p>
    <w:p w14:paraId="3498E1F0" w14:textId="77777777" w:rsidR="00881200" w:rsidRPr="00C14A89" w:rsidRDefault="00881200" w:rsidP="00881200">
      <w:pPr>
        <w:ind w:firstLine="284"/>
        <w:jc w:val="both"/>
        <w:rPr>
          <w:rFonts w:ascii="Arial" w:hAnsi="Arial" w:cs="Arial"/>
          <w:sz w:val="24"/>
          <w:szCs w:val="24"/>
        </w:rPr>
      </w:pPr>
    </w:p>
    <w:p w14:paraId="21B4AEC6" w14:textId="0ED32A49" w:rsidR="00216009" w:rsidRDefault="003F778E" w:rsidP="00137307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" w:name="_Toc224584912"/>
      <w:r w:rsidRPr="00C14A89">
        <w:rPr>
          <w:rFonts w:ascii="Arial" w:hAnsi="Arial" w:cs="Arial"/>
          <w:color w:val="000000" w:themeColor="text1"/>
          <w:sz w:val="24"/>
          <w:szCs w:val="24"/>
        </w:rPr>
        <w:lastRenderedPageBreak/>
        <w:t>DEFINIÇÕES, SIGLAS E ABREVIAÇÕES</w:t>
      </w:r>
      <w:bookmarkEnd w:id="4"/>
    </w:p>
    <w:p w14:paraId="28097F34" w14:textId="77777777" w:rsidR="00137307" w:rsidRPr="00137307" w:rsidRDefault="00137307" w:rsidP="00137307"/>
    <w:tbl>
      <w:tblPr>
        <w:tblStyle w:val="Tabelacomgrade"/>
        <w:tblW w:w="9691" w:type="dxa"/>
        <w:tblLook w:val="04A0" w:firstRow="1" w:lastRow="0" w:firstColumn="1" w:lastColumn="0" w:noHBand="0" w:noVBand="1"/>
      </w:tblPr>
      <w:tblGrid>
        <w:gridCol w:w="2953"/>
        <w:gridCol w:w="6738"/>
      </w:tblGrid>
      <w:tr w:rsidR="000E002F" w:rsidRPr="00C14A89" w14:paraId="5294616E" w14:textId="77777777" w:rsidTr="00460FC0">
        <w:trPr>
          <w:trHeight w:val="392"/>
        </w:trPr>
        <w:tc>
          <w:tcPr>
            <w:tcW w:w="2953" w:type="dxa"/>
          </w:tcPr>
          <w:p w14:paraId="19975A2D" w14:textId="6EF71197" w:rsidR="000E002F" w:rsidRPr="00C14A89" w:rsidRDefault="00DE5225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SIGLA</w:t>
            </w:r>
          </w:p>
        </w:tc>
        <w:tc>
          <w:tcPr>
            <w:tcW w:w="6738" w:type="dxa"/>
          </w:tcPr>
          <w:p w14:paraId="5E6B39C7" w14:textId="324EFCC3" w:rsidR="000E002F" w:rsidRPr="00C14A89" w:rsidRDefault="00DE5225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0E002F" w:rsidRPr="00C14A89" w14:paraId="132CF214" w14:textId="77777777" w:rsidTr="00460FC0">
        <w:trPr>
          <w:trHeight w:val="353"/>
        </w:trPr>
        <w:tc>
          <w:tcPr>
            <w:tcW w:w="2953" w:type="dxa"/>
          </w:tcPr>
          <w:p w14:paraId="216AA682" w14:textId="103D2CEC" w:rsidR="000E002F" w:rsidRPr="00C14A89" w:rsidRDefault="0036570C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ERS</w:t>
            </w:r>
          </w:p>
        </w:tc>
        <w:tc>
          <w:tcPr>
            <w:tcW w:w="6738" w:type="dxa"/>
          </w:tcPr>
          <w:p w14:paraId="13829223" w14:textId="0FC34C38" w:rsidR="000E002F" w:rsidRPr="00C14A89" w:rsidRDefault="0036570C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Especificação e requisitos de software</w:t>
            </w:r>
          </w:p>
        </w:tc>
      </w:tr>
      <w:tr w:rsidR="000E002F" w:rsidRPr="00C14A89" w14:paraId="4639252F" w14:textId="77777777" w:rsidTr="00460FC0">
        <w:trPr>
          <w:trHeight w:val="332"/>
        </w:trPr>
        <w:tc>
          <w:tcPr>
            <w:tcW w:w="2953" w:type="dxa"/>
          </w:tcPr>
          <w:p w14:paraId="5CA4E0B5" w14:textId="77777777" w:rsidR="00881200" w:rsidRDefault="00881200" w:rsidP="008812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4FA6EF" w14:textId="7ACB19AC" w:rsidR="000E002F" w:rsidRPr="00C14A89" w:rsidRDefault="00881200" w:rsidP="008812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2FA / MFA</w:t>
            </w:r>
          </w:p>
        </w:tc>
        <w:tc>
          <w:tcPr>
            <w:tcW w:w="6738" w:type="dxa"/>
          </w:tcPr>
          <w:p w14:paraId="10C3E51C" w14:textId="081A7A1B" w:rsidR="000E002F" w:rsidRPr="00C14A89" w:rsidRDefault="0088120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Autenticação de Dois Fatores. Camada extra de segurança que exige, além da senha, um código gerado no celular para liberar o acesso.</w:t>
            </w:r>
          </w:p>
        </w:tc>
      </w:tr>
      <w:tr w:rsidR="00F4729E" w:rsidRPr="00C14A89" w14:paraId="73D65407" w14:textId="77777777" w:rsidTr="00460FC0">
        <w:trPr>
          <w:trHeight w:val="283"/>
        </w:trPr>
        <w:tc>
          <w:tcPr>
            <w:tcW w:w="2953" w:type="dxa"/>
          </w:tcPr>
          <w:p w14:paraId="0E5B127B" w14:textId="77777777" w:rsidR="00881200" w:rsidRDefault="0088120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0D85D4" w14:textId="3ED86302" w:rsidR="00F4729E" w:rsidRPr="00C14A89" w:rsidRDefault="0088120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API Key</w:t>
            </w:r>
          </w:p>
        </w:tc>
        <w:tc>
          <w:tcPr>
            <w:tcW w:w="6738" w:type="dxa"/>
          </w:tcPr>
          <w:p w14:paraId="0ED3F122" w14:textId="1B9BB0BF" w:rsidR="001F7605" w:rsidRPr="00C14A89" w:rsidRDefault="0088120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Chave de Integração. Como se fosse um "crachá digital" que permite que o robô (n8n) entregue dados à nossa API de forma segura.</w:t>
            </w:r>
          </w:p>
        </w:tc>
      </w:tr>
      <w:tr w:rsidR="001F7605" w:rsidRPr="00C14A89" w14:paraId="4A66A410" w14:textId="77777777" w:rsidTr="00460FC0">
        <w:trPr>
          <w:trHeight w:val="283"/>
        </w:trPr>
        <w:tc>
          <w:tcPr>
            <w:tcW w:w="2953" w:type="dxa"/>
          </w:tcPr>
          <w:p w14:paraId="6EF819ED" w14:textId="77777777" w:rsidR="007A3B44" w:rsidRDefault="007A3B44" w:rsidP="007A3B4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12E714" w14:textId="77777777" w:rsidR="001F7605" w:rsidRDefault="007A3B44" w:rsidP="007A3B4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881200" w:rsidRPr="00881200">
              <w:rPr>
                <w:rFonts w:ascii="Arial" w:hAnsi="Arial" w:cs="Arial"/>
                <w:sz w:val="24"/>
                <w:szCs w:val="24"/>
              </w:rPr>
              <w:t>CNJ (Padrão)</w:t>
            </w:r>
          </w:p>
          <w:p w14:paraId="77DB4279" w14:textId="46A445B4" w:rsidR="007A3B44" w:rsidRPr="00C14A89" w:rsidRDefault="007A3B44" w:rsidP="007A3B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38" w:type="dxa"/>
          </w:tcPr>
          <w:p w14:paraId="319208C1" w14:textId="1AC6E785" w:rsidR="001F7605" w:rsidRPr="00C14A89" w:rsidRDefault="00881200" w:rsidP="00CB5D0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Numeração Única de Processos estabelecida pelo Conselho Nacional de Justiça (ex: 0000000-00.0000.0.00.0000).</w:t>
            </w:r>
          </w:p>
        </w:tc>
      </w:tr>
      <w:tr w:rsidR="001F7605" w:rsidRPr="00C14A89" w14:paraId="1ED7E69A" w14:textId="77777777" w:rsidTr="00460FC0">
        <w:trPr>
          <w:trHeight w:val="283"/>
        </w:trPr>
        <w:tc>
          <w:tcPr>
            <w:tcW w:w="2953" w:type="dxa"/>
          </w:tcPr>
          <w:p w14:paraId="27B93387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B0CC62" w14:textId="2DB22EC6" w:rsidR="001F7605" w:rsidRPr="00C14A89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CRUD</w:t>
            </w:r>
          </w:p>
        </w:tc>
        <w:tc>
          <w:tcPr>
            <w:tcW w:w="6738" w:type="dxa"/>
          </w:tcPr>
          <w:p w14:paraId="3F9DABE3" w14:textId="6F47B9DC" w:rsidR="001F7605" w:rsidRPr="00C14A89" w:rsidRDefault="007A3B44" w:rsidP="00CB5D0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Sigla para Criar, Ler, Atualizar e Deletar. Representa as quatro funções básicas de gerenciamento de qualquer dado no sistema.</w:t>
            </w:r>
          </w:p>
        </w:tc>
      </w:tr>
      <w:tr w:rsidR="001F7605" w:rsidRPr="00C14A89" w14:paraId="364130B0" w14:textId="77777777" w:rsidTr="00460FC0">
        <w:trPr>
          <w:trHeight w:val="283"/>
        </w:trPr>
        <w:tc>
          <w:tcPr>
            <w:tcW w:w="2953" w:type="dxa"/>
          </w:tcPr>
          <w:p w14:paraId="43A2060B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5457E3" w14:textId="77777777" w:rsidR="001F7605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GPT-4o</w:t>
            </w:r>
          </w:p>
          <w:p w14:paraId="5BB67231" w14:textId="39CEB075" w:rsidR="007A3B44" w:rsidRPr="00C14A89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38" w:type="dxa"/>
          </w:tcPr>
          <w:p w14:paraId="0147B040" w14:textId="6A93D0B4" w:rsidR="007A3B44" w:rsidRPr="00C14A89" w:rsidRDefault="007A3B44" w:rsidP="00CB5D0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Modelo de Inteligência Artificial de última geração que "entende" textos e áudios para extrair nomes, CPFs e datas.</w:t>
            </w:r>
          </w:p>
        </w:tc>
      </w:tr>
      <w:tr w:rsidR="007A3B44" w:rsidRPr="00C14A89" w14:paraId="20451417" w14:textId="77777777" w:rsidTr="00460FC0">
        <w:trPr>
          <w:trHeight w:val="283"/>
        </w:trPr>
        <w:tc>
          <w:tcPr>
            <w:tcW w:w="2953" w:type="dxa"/>
          </w:tcPr>
          <w:p w14:paraId="5E54738F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DE74D5" w14:textId="281C3CC7" w:rsidR="007A3B44" w:rsidRP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LGPD</w:t>
            </w:r>
          </w:p>
        </w:tc>
        <w:tc>
          <w:tcPr>
            <w:tcW w:w="6738" w:type="dxa"/>
          </w:tcPr>
          <w:p w14:paraId="2434FFC6" w14:textId="24F00C7F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Lei Geral de Proteção de Dados. Lei brasileira que regula como as empresas devem tratar e proteger as informações de pessoas físicas.</w:t>
            </w:r>
          </w:p>
        </w:tc>
      </w:tr>
      <w:tr w:rsidR="007A3B44" w:rsidRPr="00C14A89" w14:paraId="42863357" w14:textId="77777777" w:rsidTr="00460FC0">
        <w:trPr>
          <w:trHeight w:val="283"/>
        </w:trPr>
        <w:tc>
          <w:tcPr>
            <w:tcW w:w="2953" w:type="dxa"/>
          </w:tcPr>
          <w:p w14:paraId="24C125AB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8507E4" w14:textId="5C4A5E50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Multi-tenancy</w:t>
            </w:r>
          </w:p>
        </w:tc>
        <w:tc>
          <w:tcPr>
            <w:tcW w:w="6738" w:type="dxa"/>
          </w:tcPr>
          <w:p w14:paraId="508CBEF2" w14:textId="6B29A374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Arquitetura Multi-inquilino. Tecnologia que cria "paredes digitais" invisíveis, garantindo que os dados de um escritório nunca se misturem com os de outro.</w:t>
            </w:r>
          </w:p>
        </w:tc>
      </w:tr>
      <w:tr w:rsidR="007A3B44" w:rsidRPr="00C14A89" w14:paraId="7A362B3D" w14:textId="77777777" w:rsidTr="00460FC0">
        <w:trPr>
          <w:trHeight w:val="283"/>
        </w:trPr>
        <w:tc>
          <w:tcPr>
            <w:tcW w:w="2953" w:type="dxa"/>
          </w:tcPr>
          <w:p w14:paraId="447984E0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112739" w14:textId="1999351B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n8n</w:t>
            </w:r>
          </w:p>
        </w:tc>
        <w:tc>
          <w:tcPr>
            <w:tcW w:w="6738" w:type="dxa"/>
          </w:tcPr>
          <w:p w14:paraId="081A7639" w14:textId="0843188E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Ferramenta que funciona como o "maestro" das automações, conectando o WhatsApp à nossa API sem intervenção humana.</w:t>
            </w:r>
          </w:p>
        </w:tc>
      </w:tr>
      <w:tr w:rsidR="007A3B44" w:rsidRPr="00C14A89" w14:paraId="694806B6" w14:textId="77777777" w:rsidTr="00460FC0">
        <w:trPr>
          <w:trHeight w:val="283"/>
        </w:trPr>
        <w:tc>
          <w:tcPr>
            <w:tcW w:w="2953" w:type="dxa"/>
          </w:tcPr>
          <w:p w14:paraId="3E2E381B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AF68EA" w14:textId="6C4A753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OCR</w:t>
            </w:r>
          </w:p>
        </w:tc>
        <w:tc>
          <w:tcPr>
            <w:tcW w:w="6738" w:type="dxa"/>
          </w:tcPr>
          <w:p w14:paraId="5458AF40" w14:textId="32661146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Reconhecimento de Caracteres. Tecnologia que "lê" fotos de documentos ou PDFs e transforma as imagens em texto pesquisável.</w:t>
            </w:r>
          </w:p>
        </w:tc>
      </w:tr>
      <w:tr w:rsidR="007A3B44" w:rsidRPr="00C14A89" w14:paraId="33C0409A" w14:textId="77777777" w:rsidTr="00460FC0">
        <w:trPr>
          <w:trHeight w:val="283"/>
        </w:trPr>
        <w:tc>
          <w:tcPr>
            <w:tcW w:w="2953" w:type="dxa"/>
          </w:tcPr>
          <w:p w14:paraId="3A209A04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FFF08C" w14:textId="207EC38C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PWA</w:t>
            </w:r>
          </w:p>
          <w:p w14:paraId="3CA5C806" w14:textId="717B29CF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38" w:type="dxa"/>
          </w:tcPr>
          <w:p w14:paraId="3EF763E6" w14:textId="40F1D3FA" w:rsidR="007A3B44" w:rsidRPr="007A3B44" w:rsidRDefault="007A3B44" w:rsidP="007A3B44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Aplicativo Web. Tecnologia que permite usar o Agile 360 no celular como se fosse um app instalado, mas via navegador.</w:t>
            </w:r>
          </w:p>
        </w:tc>
      </w:tr>
      <w:tr w:rsidR="007A3B44" w:rsidRPr="00C14A89" w14:paraId="56CFE00E" w14:textId="77777777" w:rsidTr="00460FC0">
        <w:trPr>
          <w:trHeight w:val="283"/>
        </w:trPr>
        <w:tc>
          <w:tcPr>
            <w:tcW w:w="2953" w:type="dxa"/>
          </w:tcPr>
          <w:p w14:paraId="4E7FE4D3" w14:textId="77777777" w:rsidR="007A3B44" w:rsidRDefault="007A3B44" w:rsidP="007A3B4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  <w:p w14:paraId="1A85C31E" w14:textId="77777777" w:rsidR="007A3B44" w:rsidRDefault="007A3B44" w:rsidP="007A3B4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r w:rsidRPr="007A3B44">
              <w:rPr>
                <w:rFonts w:ascii="Arial" w:hAnsi="Arial" w:cs="Arial"/>
                <w:sz w:val="24"/>
                <w:szCs w:val="24"/>
              </w:rPr>
              <w:t>Regex</w:t>
            </w:r>
          </w:p>
          <w:p w14:paraId="59EA6221" w14:textId="648D4465" w:rsidR="007A3B44" w:rsidRDefault="007A3B44" w:rsidP="007A3B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38" w:type="dxa"/>
          </w:tcPr>
          <w:p w14:paraId="0FC36A40" w14:textId="1F1634D5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Filtro inteligente que valida automaticamente se um CPF ou CNPJ tem a quantidade correta de números e pontos.</w:t>
            </w:r>
          </w:p>
        </w:tc>
      </w:tr>
      <w:tr w:rsidR="007A3B44" w:rsidRPr="00C14A89" w14:paraId="6FE2CC65" w14:textId="77777777" w:rsidTr="00460FC0">
        <w:trPr>
          <w:trHeight w:val="283"/>
        </w:trPr>
        <w:tc>
          <w:tcPr>
            <w:tcW w:w="2953" w:type="dxa"/>
          </w:tcPr>
          <w:p w14:paraId="1BA0D14A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D9CCD3" w14:textId="25EECC12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RLS</w:t>
            </w:r>
          </w:p>
        </w:tc>
        <w:tc>
          <w:tcPr>
            <w:tcW w:w="6738" w:type="dxa"/>
          </w:tcPr>
          <w:p w14:paraId="0D93885B" w14:textId="1555349F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Segurança ao Nível de Linha. Uma trava de segurança no banco de dados que impede que um usuário veja dados que não pertencem ao seu escritório.</w:t>
            </w:r>
          </w:p>
        </w:tc>
      </w:tr>
      <w:tr w:rsidR="007A3B44" w:rsidRPr="00C14A89" w14:paraId="433126B2" w14:textId="77777777" w:rsidTr="00460FC0">
        <w:trPr>
          <w:trHeight w:val="283"/>
        </w:trPr>
        <w:tc>
          <w:tcPr>
            <w:tcW w:w="2953" w:type="dxa"/>
          </w:tcPr>
          <w:p w14:paraId="3897C678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CA09A0" w14:textId="07A9D2AA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 xml:space="preserve">Staging </w:t>
            </w:r>
            <w:r>
              <w:rPr>
                <w:rFonts w:ascii="Arial" w:hAnsi="Arial" w:cs="Arial"/>
                <w:sz w:val="24"/>
                <w:szCs w:val="24"/>
              </w:rPr>
              <w:t>Á</w:t>
            </w:r>
            <w:r w:rsidRPr="007A3B44">
              <w:rPr>
                <w:rFonts w:ascii="Arial" w:hAnsi="Arial" w:cs="Arial"/>
                <w:sz w:val="24"/>
                <w:szCs w:val="24"/>
              </w:rPr>
              <w:t>rea</w:t>
            </w:r>
          </w:p>
        </w:tc>
        <w:tc>
          <w:tcPr>
            <w:tcW w:w="6738" w:type="dxa"/>
          </w:tcPr>
          <w:p w14:paraId="78DFF7C5" w14:textId="2C43CD97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Ambiente de Estágio. Uma "sala de espera" onde os dados do robô ficam guardados para que o advogado os confira antes de entrarem no sistema oficial.</w:t>
            </w:r>
          </w:p>
        </w:tc>
      </w:tr>
      <w:tr w:rsidR="007A3B44" w:rsidRPr="00C14A89" w14:paraId="713CF77A" w14:textId="77777777" w:rsidTr="00460FC0">
        <w:trPr>
          <w:trHeight w:val="283"/>
        </w:trPr>
        <w:tc>
          <w:tcPr>
            <w:tcW w:w="2953" w:type="dxa"/>
          </w:tcPr>
          <w:p w14:paraId="1417EB3C" w14:textId="77777777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097B4F" w14:textId="6EBE42DC" w:rsidR="007A3B44" w:rsidRDefault="007A3B44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TOTP</w:t>
            </w:r>
          </w:p>
        </w:tc>
        <w:tc>
          <w:tcPr>
            <w:tcW w:w="6738" w:type="dxa"/>
          </w:tcPr>
          <w:p w14:paraId="5ACC78A3" w14:textId="70024F36" w:rsidR="007A3B44" w:rsidRPr="007A3B44" w:rsidRDefault="007A3B44" w:rsidP="007A3B4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Código de segurança temporário (que muda a cada 30 segundos) usado no processo de Login (ex: Google Authenticator)</w:t>
            </w:r>
          </w:p>
        </w:tc>
      </w:tr>
    </w:tbl>
    <w:p w14:paraId="34D4F8F7" w14:textId="23A5CF9E" w:rsidR="000E002F" w:rsidRDefault="000E002F" w:rsidP="00897CA1">
      <w:pPr>
        <w:jc w:val="both"/>
        <w:rPr>
          <w:rFonts w:ascii="Arial" w:hAnsi="Arial" w:cs="Arial"/>
          <w:sz w:val="24"/>
          <w:szCs w:val="24"/>
        </w:rPr>
      </w:pPr>
    </w:p>
    <w:p w14:paraId="2B1AA3C3" w14:textId="38092EA1" w:rsidR="007A3B44" w:rsidRDefault="007A3B44" w:rsidP="00897CA1">
      <w:pPr>
        <w:jc w:val="both"/>
        <w:rPr>
          <w:rFonts w:ascii="Arial" w:hAnsi="Arial" w:cs="Arial"/>
          <w:sz w:val="24"/>
          <w:szCs w:val="24"/>
        </w:rPr>
      </w:pPr>
    </w:p>
    <w:p w14:paraId="534EB892" w14:textId="77777777" w:rsidR="007A3B44" w:rsidRPr="00C14A89" w:rsidRDefault="007A3B44" w:rsidP="00897CA1">
      <w:pPr>
        <w:jc w:val="both"/>
        <w:rPr>
          <w:rFonts w:ascii="Arial" w:hAnsi="Arial" w:cs="Arial"/>
          <w:sz w:val="24"/>
          <w:szCs w:val="24"/>
        </w:rPr>
      </w:pPr>
    </w:p>
    <w:p w14:paraId="43DC4438" w14:textId="2FD5E162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5" w:name="_Toc224584913"/>
      <w:r w:rsidRPr="00C14A89">
        <w:rPr>
          <w:rFonts w:ascii="Arial" w:hAnsi="Arial" w:cs="Arial"/>
          <w:color w:val="000000" w:themeColor="text1"/>
          <w:sz w:val="24"/>
          <w:szCs w:val="24"/>
        </w:rPr>
        <w:t>REFERENCIAS</w:t>
      </w:r>
      <w:bookmarkEnd w:id="5"/>
    </w:p>
    <w:p w14:paraId="0F28D026" w14:textId="6B86BA09" w:rsidR="00216009" w:rsidRPr="00CD396B" w:rsidRDefault="00216009" w:rsidP="00C85EED">
      <w:pPr>
        <w:pStyle w:val="ColorfulList-Accent11"/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2170"/>
        <w:gridCol w:w="3779"/>
        <w:gridCol w:w="1417"/>
        <w:gridCol w:w="2694"/>
      </w:tblGrid>
      <w:tr w:rsidR="00B94210" w14:paraId="0FA312E4" w14:textId="77777777" w:rsidTr="00C85EED">
        <w:trPr>
          <w:trHeight w:val="259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B2F2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6" w:name="_Hlk37274670"/>
            <w:r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CAE7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Origem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C35B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E3FD2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</w:tr>
      <w:tr w:rsidR="00B94210" w14:paraId="7158F04F" w14:textId="77777777" w:rsidTr="007A3B44">
        <w:trPr>
          <w:trHeight w:val="46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7C1F" w14:textId="77777777" w:rsidR="007A3B44" w:rsidRDefault="007A3B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  <w:p w14:paraId="4526858B" w14:textId="77777777" w:rsidR="00B94210" w:rsidRDefault="007A3B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084C62">
              <w:rPr>
                <w:rFonts w:ascii="Arial" w:hAnsi="Arial" w:cs="Arial"/>
                <w:sz w:val="24"/>
                <w:szCs w:val="24"/>
              </w:rPr>
              <w:t>Modelo ERS</w:t>
            </w:r>
          </w:p>
          <w:p w14:paraId="7E185FC2" w14:textId="6FC72014" w:rsidR="007A3B44" w:rsidRDefault="007A3B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98C1" w14:textId="658E1CAD" w:rsidR="00B94210" w:rsidRDefault="007A3B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Projeto Final I: Especificação e Design (Estágio Supervisionado)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E095" w14:textId="1F1642C5" w:rsidR="00B94210" w:rsidRDefault="007A3B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Vinicius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7E03" w14:textId="08B4B7FA" w:rsidR="00B94210" w:rsidRDefault="007A3B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  <w:r w:rsidR="00084C62">
              <w:rPr>
                <w:rFonts w:ascii="Arial" w:hAnsi="Arial" w:cs="Arial"/>
                <w:sz w:val="24"/>
                <w:szCs w:val="24"/>
              </w:rPr>
              <w:t>/0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084C62">
              <w:rPr>
                <w:rFonts w:ascii="Arial" w:hAnsi="Arial" w:cs="Arial"/>
                <w:sz w:val="24"/>
                <w:szCs w:val="24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bookmarkEnd w:id="6"/>
    </w:tbl>
    <w:p w14:paraId="3C422E03" w14:textId="77777777" w:rsidR="00B94210" w:rsidRPr="00C14A89" w:rsidRDefault="00B94210" w:rsidP="00897CA1">
      <w:pPr>
        <w:jc w:val="both"/>
        <w:rPr>
          <w:rFonts w:ascii="Arial" w:hAnsi="Arial" w:cs="Arial"/>
          <w:sz w:val="24"/>
          <w:szCs w:val="24"/>
        </w:rPr>
      </w:pPr>
    </w:p>
    <w:p w14:paraId="574FDB41" w14:textId="43B8C858" w:rsidR="00FB744D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224584914"/>
      <w:r w:rsidRPr="00C14A89">
        <w:rPr>
          <w:rFonts w:ascii="Arial" w:hAnsi="Arial" w:cs="Arial"/>
          <w:color w:val="000000" w:themeColor="text1"/>
          <w:sz w:val="24"/>
          <w:szCs w:val="24"/>
        </w:rPr>
        <w:t>VISÃO GERAL</w:t>
      </w:r>
      <w:bookmarkEnd w:id="7"/>
    </w:p>
    <w:p w14:paraId="5BF5DBED" w14:textId="5C9EE8A5" w:rsidR="00FB744D" w:rsidRPr="00C14A89" w:rsidRDefault="00FB744D" w:rsidP="0017403F"/>
    <w:p w14:paraId="78704AFF" w14:textId="13B73134" w:rsidR="007A3B44" w:rsidRDefault="00C85EED" w:rsidP="00223888">
      <w:pPr>
        <w:ind w:firstLine="284"/>
        <w:jc w:val="both"/>
        <w:rPr>
          <w:rFonts w:ascii="Arial" w:eastAsia="Calibri" w:hAnsi="Arial" w:cs="Arial"/>
          <w:sz w:val="24"/>
          <w:szCs w:val="24"/>
        </w:rPr>
      </w:pPr>
      <w:r w:rsidRPr="00C85EED">
        <w:rPr>
          <w:rFonts w:ascii="Arial" w:eastAsia="Calibri" w:hAnsi="Arial" w:cs="Arial"/>
          <w:sz w:val="24"/>
          <w:szCs w:val="24"/>
        </w:rPr>
        <w:t>Este documento será dividido em seções que tratam desde a descrição geral do sistema, suas funcionalidades, características dos usuários, até as restrições e o estudo de viabilidade. Também serão apresentados diagramas UML para melhor compreensão dos fluxos de funcionamento, assim como protótipos de telas e uma análise orientada a objetos</w:t>
      </w:r>
      <w:r>
        <w:rPr>
          <w:rFonts w:ascii="Arial" w:eastAsia="Calibri" w:hAnsi="Arial" w:cs="Arial"/>
          <w:sz w:val="24"/>
          <w:szCs w:val="24"/>
        </w:rPr>
        <w:t>.</w:t>
      </w:r>
    </w:p>
    <w:p w14:paraId="75E75B40" w14:textId="77777777" w:rsidR="00A43115" w:rsidRPr="00C14A89" w:rsidRDefault="00A43115" w:rsidP="00C85EED">
      <w:pPr>
        <w:jc w:val="both"/>
        <w:rPr>
          <w:rFonts w:ascii="Arial" w:hAnsi="Arial" w:cs="Arial"/>
          <w:sz w:val="24"/>
          <w:szCs w:val="24"/>
        </w:rPr>
      </w:pPr>
    </w:p>
    <w:p w14:paraId="3AC30B25" w14:textId="1EE83891" w:rsidR="008444B5" w:rsidRDefault="003F778E" w:rsidP="00897CA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8" w:name="_Toc224584915"/>
      <w:r w:rsidRPr="00C14A89">
        <w:rPr>
          <w:rFonts w:ascii="Arial" w:hAnsi="Arial" w:cs="Arial"/>
          <w:b/>
          <w:color w:val="000000" w:themeColor="text1"/>
          <w:sz w:val="24"/>
          <w:szCs w:val="24"/>
        </w:rPr>
        <w:t>DESCRIÇÃO GERAL DO PRODUTO</w:t>
      </w:r>
      <w:bookmarkEnd w:id="8"/>
    </w:p>
    <w:p w14:paraId="1BAF9FA2" w14:textId="470C245D" w:rsidR="00216009" w:rsidRPr="00216009" w:rsidRDefault="00216009" w:rsidP="00216009"/>
    <w:p w14:paraId="678F567E" w14:textId="2CC97CE6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9" w:name="_Toc224584916"/>
      <w:r w:rsidRPr="00C14A89">
        <w:rPr>
          <w:rFonts w:ascii="Arial" w:hAnsi="Arial" w:cs="Arial"/>
          <w:color w:val="000000" w:themeColor="text1"/>
          <w:sz w:val="24"/>
          <w:szCs w:val="24"/>
        </w:rPr>
        <w:t>PERSPECTIVA DO PRODUTO</w:t>
      </w:r>
      <w:bookmarkEnd w:id="9"/>
    </w:p>
    <w:p w14:paraId="26E8B6EC" w14:textId="77777777" w:rsidR="00C6637F" w:rsidRPr="00C14A89" w:rsidRDefault="00C6637F" w:rsidP="00897CA1">
      <w:pPr>
        <w:jc w:val="both"/>
        <w:rPr>
          <w:rFonts w:ascii="Arial" w:hAnsi="Arial" w:cs="Arial"/>
          <w:sz w:val="24"/>
          <w:szCs w:val="24"/>
        </w:rPr>
      </w:pPr>
    </w:p>
    <w:p w14:paraId="1A0FD287" w14:textId="77777777" w:rsidR="007A3B44" w:rsidRPr="007A3B44" w:rsidRDefault="007A3B44" w:rsidP="00223888">
      <w:pPr>
        <w:ind w:firstLine="284"/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>O Agile 360 é mais do que um software de gestão; é a espinha dorsal tecnológica de um escritório jurídico de alta performance. Seguindo o modelo proposto, aqui está a redação da perspectiva do produto, adaptada para a nossa realidade de "Esforço Zero" e segurança máxima.</w:t>
      </w:r>
    </w:p>
    <w:p w14:paraId="6C0C4E3F" w14:textId="77777777" w:rsidR="007A3B44" w:rsidRPr="007A3B44" w:rsidRDefault="007A3B44" w:rsidP="007A3B44">
      <w:pPr>
        <w:jc w:val="both"/>
        <w:rPr>
          <w:rFonts w:ascii="Arial" w:eastAsia="Calibri" w:hAnsi="Arial" w:cs="Arial"/>
          <w:sz w:val="24"/>
          <w:szCs w:val="24"/>
        </w:rPr>
      </w:pPr>
    </w:p>
    <w:p w14:paraId="2F22B27C" w14:textId="77777777" w:rsidR="007A3B44" w:rsidRPr="007A3B44" w:rsidRDefault="007A3B44" w:rsidP="007A3B44">
      <w:pPr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>2.1 PERSPECTIVA DO PRODUTO</w:t>
      </w:r>
    </w:p>
    <w:p w14:paraId="61261297" w14:textId="77777777" w:rsidR="007A3B44" w:rsidRPr="007A3B44" w:rsidRDefault="007A3B44" w:rsidP="00223888">
      <w:pPr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>O Agile 360 será um sistema autônomo e centralizado, concebido como um "Guardião Neural" para advogados e escritórios. Sua função principal é consolidar, em uma única plataforma digital de alta performance, a captura inteligente de dados, o controle rigoroso de prazos processuais e a análise estratégica de indicadores jurídicos.</w:t>
      </w:r>
    </w:p>
    <w:p w14:paraId="0CA41901" w14:textId="77777777" w:rsidR="007A3B44" w:rsidRPr="007A3B44" w:rsidRDefault="007A3B44" w:rsidP="007A3B44">
      <w:pPr>
        <w:jc w:val="both"/>
        <w:rPr>
          <w:rFonts w:ascii="Arial" w:eastAsia="Calibri" w:hAnsi="Arial" w:cs="Arial"/>
          <w:sz w:val="24"/>
          <w:szCs w:val="24"/>
        </w:rPr>
      </w:pPr>
    </w:p>
    <w:p w14:paraId="0E5FEF4B" w14:textId="77777777" w:rsidR="007A3B44" w:rsidRPr="007A3B44" w:rsidRDefault="007A3B44" w:rsidP="00223888">
      <w:pPr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 xml:space="preserve">Trata-se de uma Progressive Web App (PWA) responsiva, acessível por meio de navegadores modernos e otimizada para computadores, tablets e smartphones. O sistema adota uma arquitetura cliente-servidor robusta, utilizando .NET 9 no back-end e tecnologias modernas de front-end, garantindo uma separação clara entre a lógica de negócio e a interface do usuário. Essa estrutura permite escalabilidade e manutenibilidade, eliminando a necessidade </w:t>
      </w:r>
      <w:r w:rsidRPr="007A3B44">
        <w:rPr>
          <w:rFonts w:ascii="Arial" w:eastAsia="Calibri" w:hAnsi="Arial" w:cs="Arial"/>
          <w:sz w:val="24"/>
          <w:szCs w:val="24"/>
        </w:rPr>
        <w:lastRenderedPageBreak/>
        <w:t>de instalações locais e possibilitando que o advogado gerencie seu escritório de qualquer lugar com total mobilidade.</w:t>
      </w:r>
    </w:p>
    <w:p w14:paraId="116BBF01" w14:textId="77777777" w:rsidR="007A3B44" w:rsidRPr="007A3B44" w:rsidRDefault="007A3B44" w:rsidP="007A3B44">
      <w:pPr>
        <w:jc w:val="both"/>
        <w:rPr>
          <w:rFonts w:ascii="Arial" w:eastAsia="Calibri" w:hAnsi="Arial" w:cs="Arial"/>
          <w:sz w:val="24"/>
          <w:szCs w:val="24"/>
        </w:rPr>
      </w:pPr>
    </w:p>
    <w:p w14:paraId="6D8B4A06" w14:textId="33B7EC5E" w:rsidR="007A3B44" w:rsidRPr="007A3B44" w:rsidRDefault="007A3B44" w:rsidP="00223888">
      <w:pPr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>Embora funcione de forma independente, o ecossistema do Agile 360 é orquestrado por fluxos de automação via n8n, permitindo integração profunda com serviços de terceiros. Essa conectividade abrange desde a Evolution API (para captura de dados via WhatsApp) até o Google Agenda (para sincronização de compromissos) e serviços de OCR para leitura de intimações. Um ponto fundamental de sua perspectiva é a Staging Área: uma camada de isolamento onde dados externos permanecem em custódia até a validação humana, assegurando que integrações externas não comprometam a integridade do banco de dados de produção.</w:t>
      </w:r>
    </w:p>
    <w:p w14:paraId="13A3BF05" w14:textId="77777777" w:rsidR="007A3B44" w:rsidRPr="007A3B44" w:rsidRDefault="007A3B44" w:rsidP="007A3B44">
      <w:pPr>
        <w:jc w:val="both"/>
        <w:rPr>
          <w:rFonts w:ascii="Arial" w:eastAsia="Calibri" w:hAnsi="Arial" w:cs="Arial"/>
          <w:sz w:val="24"/>
          <w:szCs w:val="24"/>
        </w:rPr>
      </w:pPr>
    </w:p>
    <w:p w14:paraId="0BE3D998" w14:textId="77777777" w:rsidR="007A3B44" w:rsidRPr="007A3B44" w:rsidRDefault="007A3B44" w:rsidP="00223888">
      <w:pPr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>Em sua camada de apresentação, o sistema prioriza a experiência do usuário (UX) jurídica, com uma interface em Dark Mode projetada para minimizar a fadiga visual. O back-end é estruturado para garantir alta disponibilidade e segurança, utilizando o Supabase como infraestrutura de banco de dados relacional. A arquitetura é nativamente multi-tenant, o que garante que cada escritório opere em um silo digital isolado, sem qualquer risco de vazamento ou cruzamento de informações entre diferentes clientes.</w:t>
      </w:r>
    </w:p>
    <w:p w14:paraId="3F1F473A" w14:textId="77777777" w:rsidR="007A3B44" w:rsidRPr="007A3B44" w:rsidRDefault="007A3B44" w:rsidP="007A3B44">
      <w:pPr>
        <w:jc w:val="both"/>
        <w:rPr>
          <w:rFonts w:ascii="Arial" w:eastAsia="Calibri" w:hAnsi="Arial" w:cs="Arial"/>
          <w:sz w:val="24"/>
          <w:szCs w:val="24"/>
        </w:rPr>
      </w:pPr>
    </w:p>
    <w:p w14:paraId="2DFC5FF3" w14:textId="17DAACDF" w:rsidR="007A3B44" w:rsidRPr="007A3B44" w:rsidRDefault="007A3B44" w:rsidP="00223888">
      <w:pPr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>O Agile 360 será hospedado em ambiente cloud, utilizando infraestrutura escalável e políticas de backup automatizadas. A segurança é reforçada por uma camada de proteção da Cloudflare, que utiliza túneis privados para expor a API, protegendo o servidor contra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7A3B44">
        <w:rPr>
          <w:rFonts w:ascii="Arial" w:eastAsia="Calibri" w:hAnsi="Arial" w:cs="Arial"/>
          <w:sz w:val="24"/>
          <w:szCs w:val="24"/>
        </w:rPr>
        <w:t>ataques externos. O controle de acesso é rigoroso, incluindo autenticação em dois fatores (MFA), permissões baseadas em perfis e um sistema de auditoria (logs) que registra cada interação sensível, garantindo rastreabilidade total em conformidade com a LGPD.</w:t>
      </w:r>
    </w:p>
    <w:p w14:paraId="45F9CBFD" w14:textId="77777777" w:rsidR="007A3B44" w:rsidRPr="007A3B44" w:rsidRDefault="007A3B44" w:rsidP="007A3B44">
      <w:pPr>
        <w:jc w:val="both"/>
        <w:rPr>
          <w:rFonts w:ascii="Arial" w:eastAsia="Calibri" w:hAnsi="Arial" w:cs="Arial"/>
          <w:sz w:val="24"/>
          <w:szCs w:val="24"/>
        </w:rPr>
      </w:pPr>
    </w:p>
    <w:p w14:paraId="33AF9012" w14:textId="6FE609BB" w:rsidR="003C49C0" w:rsidRDefault="007A3B44" w:rsidP="00223888">
      <w:pPr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7A3B44">
        <w:rPr>
          <w:rFonts w:ascii="Arial" w:eastAsia="Calibri" w:hAnsi="Arial" w:cs="Arial"/>
          <w:sz w:val="24"/>
          <w:szCs w:val="24"/>
        </w:rPr>
        <w:t>Em resumo, o Agile 360 se posiciona como um "cérebro digital" centralizado, que transforma o caos burocrático em um fluxo de trabalho orquestrado, unindo a agilidade da inteligência artificial à segurança necessária para o exercício da advocacia moderna.</w:t>
      </w:r>
    </w:p>
    <w:p w14:paraId="67102E5D" w14:textId="72CF811F" w:rsidR="00A43115" w:rsidRDefault="00A43115" w:rsidP="007A3B44">
      <w:pPr>
        <w:jc w:val="both"/>
        <w:rPr>
          <w:rFonts w:ascii="Arial" w:hAnsi="Arial" w:cs="Arial"/>
          <w:sz w:val="24"/>
          <w:szCs w:val="24"/>
        </w:rPr>
      </w:pPr>
    </w:p>
    <w:p w14:paraId="1D996C36" w14:textId="7D32877B" w:rsidR="00A43115" w:rsidRDefault="00A43115" w:rsidP="007A3B44">
      <w:pPr>
        <w:jc w:val="both"/>
        <w:rPr>
          <w:rFonts w:ascii="Arial" w:hAnsi="Arial" w:cs="Arial"/>
          <w:sz w:val="24"/>
          <w:szCs w:val="24"/>
        </w:rPr>
      </w:pPr>
    </w:p>
    <w:p w14:paraId="168476AB" w14:textId="52447C77" w:rsidR="00A43115" w:rsidRDefault="00A43115" w:rsidP="007A3B44">
      <w:pPr>
        <w:jc w:val="both"/>
        <w:rPr>
          <w:rFonts w:ascii="Arial" w:hAnsi="Arial" w:cs="Arial"/>
          <w:sz w:val="24"/>
          <w:szCs w:val="24"/>
        </w:rPr>
      </w:pPr>
    </w:p>
    <w:p w14:paraId="2867B8E6" w14:textId="528ADD12" w:rsidR="00A43115" w:rsidRDefault="00A43115" w:rsidP="007A3B44">
      <w:pPr>
        <w:jc w:val="both"/>
        <w:rPr>
          <w:rFonts w:ascii="Arial" w:hAnsi="Arial" w:cs="Arial"/>
          <w:sz w:val="24"/>
          <w:szCs w:val="24"/>
        </w:rPr>
      </w:pPr>
    </w:p>
    <w:p w14:paraId="344FE0B1" w14:textId="17667D1D" w:rsidR="00A43115" w:rsidRDefault="00A43115" w:rsidP="007A3B44">
      <w:pPr>
        <w:jc w:val="both"/>
        <w:rPr>
          <w:rFonts w:ascii="Arial" w:hAnsi="Arial" w:cs="Arial"/>
          <w:sz w:val="24"/>
          <w:szCs w:val="24"/>
        </w:rPr>
      </w:pPr>
    </w:p>
    <w:p w14:paraId="51DA92AF" w14:textId="4A60ECF4" w:rsidR="00A43115" w:rsidRDefault="00A43115" w:rsidP="007A3B44">
      <w:pPr>
        <w:jc w:val="both"/>
        <w:rPr>
          <w:rFonts w:ascii="Arial" w:hAnsi="Arial" w:cs="Arial"/>
          <w:sz w:val="24"/>
          <w:szCs w:val="24"/>
        </w:rPr>
      </w:pPr>
    </w:p>
    <w:p w14:paraId="036F3146" w14:textId="77777777" w:rsidR="00A43115" w:rsidRPr="00C85EED" w:rsidRDefault="00A43115" w:rsidP="007A3B44">
      <w:pPr>
        <w:jc w:val="both"/>
        <w:rPr>
          <w:rFonts w:ascii="Arial" w:hAnsi="Arial" w:cs="Arial"/>
          <w:sz w:val="24"/>
          <w:szCs w:val="24"/>
        </w:rPr>
      </w:pPr>
    </w:p>
    <w:p w14:paraId="00F607A1" w14:textId="59BA9C35" w:rsidR="008444B5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24584917"/>
      <w:r w:rsidRPr="00C14A89">
        <w:rPr>
          <w:rFonts w:ascii="Arial" w:hAnsi="Arial" w:cs="Arial"/>
          <w:color w:val="000000" w:themeColor="text1"/>
          <w:sz w:val="24"/>
          <w:szCs w:val="24"/>
        </w:rPr>
        <w:t>FUNÇÕES DO PRODUTO</w:t>
      </w:r>
      <w:bookmarkEnd w:id="10"/>
    </w:p>
    <w:p w14:paraId="5F9536EA" w14:textId="77777777" w:rsidR="00216009" w:rsidRPr="008E5298" w:rsidRDefault="00216009" w:rsidP="00216009">
      <w:pPr>
        <w:rPr>
          <w:sz w:val="12"/>
        </w:rPr>
      </w:pPr>
    </w:p>
    <w:p w14:paraId="7B5D68AD" w14:textId="18F4F209" w:rsidR="00216009" w:rsidRDefault="003F778E" w:rsidP="00216009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A8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bookmarkStart w:id="11" w:name="_Toc224584918"/>
      <w:r w:rsidRPr="00C14A89">
        <w:rPr>
          <w:rFonts w:ascii="Arial" w:hAnsi="Arial" w:cs="Arial"/>
          <w:color w:val="000000" w:themeColor="text1"/>
          <w:sz w:val="24"/>
          <w:szCs w:val="24"/>
        </w:rPr>
        <w:t>FUNÇÕES BÁSICAS</w:t>
      </w:r>
      <w:bookmarkEnd w:id="11"/>
    </w:p>
    <w:p w14:paraId="7472DCFF" w14:textId="77777777" w:rsidR="00216009" w:rsidRDefault="00216009" w:rsidP="00216009">
      <w:pPr>
        <w:ind w:left="708"/>
      </w:pPr>
    </w:p>
    <w:p w14:paraId="7B4C4D92" w14:textId="77777777" w:rsidR="00A43115" w:rsidRPr="00223888" w:rsidRDefault="00A43115" w:rsidP="00223888">
      <w:pPr>
        <w:pStyle w:val="PargrafodaLista"/>
        <w:spacing w:after="0" w:line="360" w:lineRule="auto"/>
        <w:ind w:firstLine="696"/>
        <w:rPr>
          <w:rFonts w:ascii="Arial" w:hAnsi="Arial" w:cs="Arial"/>
          <w:b/>
          <w:sz w:val="24"/>
          <w:szCs w:val="24"/>
        </w:rPr>
      </w:pPr>
      <w:r w:rsidRPr="00223888">
        <w:rPr>
          <w:rFonts w:ascii="Arial" w:hAnsi="Arial" w:cs="Arial"/>
          <w:b/>
          <w:sz w:val="24"/>
          <w:szCs w:val="24"/>
        </w:rPr>
        <w:t>RF_B01 – Gerenciar Cliente</w:t>
      </w:r>
      <w:r w:rsidRPr="00223888">
        <w:rPr>
          <w:rFonts w:ascii="Arial" w:hAnsi="Arial" w:cs="Arial"/>
          <w:sz w:val="24"/>
          <w:szCs w:val="24"/>
        </w:rPr>
        <w:t>: O usuário poderá inserir, consultar, alterar e excluir os dados dos clientes. Itens de informação obrigatórios: Nome Completo/Razão Social, CPF/CNPJ, Tipo de Pessoa (Física/Jurídica) e telefone. Itens de informação opcionais: endereço completo, e-mail e observações. Ao informar o CEP, o sistema deverá realizar uma consulta</w:t>
      </w:r>
      <w:r w:rsidRPr="00223888">
        <w:rPr>
          <w:rFonts w:ascii="Arial" w:hAnsi="Arial" w:cs="Arial"/>
          <w:b/>
          <w:sz w:val="24"/>
          <w:szCs w:val="24"/>
        </w:rPr>
        <w:t xml:space="preserve"> </w:t>
      </w:r>
      <w:r w:rsidRPr="00223888">
        <w:rPr>
          <w:rFonts w:ascii="Arial" w:hAnsi="Arial" w:cs="Arial"/>
          <w:sz w:val="24"/>
          <w:szCs w:val="24"/>
        </w:rPr>
        <w:t>automática para preencher os dados de endereço (logradouro, bairro, cidade, estado). O sistema deve validar o formato de CPF/CNPJ via Regex e impedir a duplicidade de cadastro com base no documento principal.</w:t>
      </w:r>
    </w:p>
    <w:p w14:paraId="3948DBAA" w14:textId="77777777" w:rsidR="00A43115" w:rsidRPr="00223888" w:rsidRDefault="00A43115" w:rsidP="00A43115">
      <w:pPr>
        <w:pStyle w:val="PargrafodaLista"/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3B1FEBE3" w14:textId="7301CB99" w:rsidR="00A43115" w:rsidRPr="00223888" w:rsidRDefault="00A43115" w:rsidP="00223888">
      <w:pPr>
        <w:pStyle w:val="PargrafodaLista"/>
        <w:spacing w:after="0" w:line="360" w:lineRule="auto"/>
        <w:ind w:firstLine="696"/>
        <w:rPr>
          <w:rFonts w:ascii="Arial" w:hAnsi="Arial" w:cs="Arial"/>
          <w:b/>
          <w:sz w:val="24"/>
          <w:szCs w:val="24"/>
        </w:rPr>
      </w:pPr>
      <w:r w:rsidRPr="00223888">
        <w:rPr>
          <w:rFonts w:ascii="Arial" w:hAnsi="Arial" w:cs="Arial"/>
          <w:b/>
          <w:sz w:val="24"/>
          <w:szCs w:val="24"/>
        </w:rPr>
        <w:t xml:space="preserve">RF_B02 – Gerenciar Processo: </w:t>
      </w:r>
      <w:r w:rsidRPr="00223888">
        <w:rPr>
          <w:rFonts w:ascii="Arial" w:hAnsi="Arial" w:cs="Arial"/>
          <w:sz w:val="24"/>
          <w:szCs w:val="24"/>
        </w:rPr>
        <w:t>O usuário poderá inserir, consultar, alterar e excluir dados de processos judiciais. Itens de informação obrigatórios: Número Único CNPJ, Cliente vinculado, Tribunal, Vara e Tipo de Ação. Itens de informação opcionais: Valor da Causa, Parte Adversa e Advogado Responsável. O sistema deve validar se o número do processo segue o padrão oficial do CNJ. O sistema impedirá o cadastro duplicado do mesmo número de processos dentro do mesmo escritório (Tenant).</w:t>
      </w:r>
    </w:p>
    <w:p w14:paraId="52A94937" w14:textId="77777777" w:rsidR="00A43115" w:rsidRPr="00223888" w:rsidRDefault="00A43115" w:rsidP="00A43115">
      <w:pPr>
        <w:pStyle w:val="PargrafodaLista"/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34B50F31" w14:textId="74E127DC" w:rsidR="008E5298" w:rsidRPr="00223888" w:rsidRDefault="00A43115" w:rsidP="00223888">
      <w:pPr>
        <w:pStyle w:val="PargrafodaLista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  <w:r w:rsidRPr="00223888">
        <w:rPr>
          <w:rFonts w:ascii="Arial" w:hAnsi="Arial" w:cs="Arial"/>
          <w:b/>
          <w:sz w:val="24"/>
          <w:szCs w:val="24"/>
        </w:rPr>
        <w:t>RF_B03 – Gerenciar Compromissos e Audiências</w:t>
      </w:r>
      <w:r w:rsidRPr="00223888">
        <w:rPr>
          <w:rFonts w:ascii="Arial" w:hAnsi="Arial" w:cs="Arial"/>
          <w:sz w:val="24"/>
          <w:szCs w:val="24"/>
        </w:rPr>
        <w:t>: O usuário poderá inserir, consultar, alterar e excluir eventos da agenda. Itens de informação obrigatórios: Tipo de Evento (Audiência, Reunião, Prazo), Data/Hora, Cliente ou Processo vinculado. Itens de informação opcionais: Local (com link para maps), descrição e link para vide chamada. O sistema deve validar conflitos de horário e realizar a sincronização bidirecional com o Google Agenda.</w:t>
      </w:r>
    </w:p>
    <w:p w14:paraId="28E43816" w14:textId="77777777" w:rsidR="008E5298" w:rsidRPr="006B0555" w:rsidRDefault="008E5298" w:rsidP="008E5298">
      <w:pPr>
        <w:pStyle w:val="PargrafodaLista"/>
        <w:spacing w:after="0" w:line="360" w:lineRule="auto"/>
        <w:rPr>
          <w:rFonts w:ascii="Arial" w:hAnsi="Arial" w:cs="Arial"/>
          <w:b/>
        </w:rPr>
      </w:pPr>
    </w:p>
    <w:p w14:paraId="0AD0CBB4" w14:textId="6830DF2C" w:rsidR="008444B5" w:rsidRPr="00223888" w:rsidRDefault="003F778E" w:rsidP="00897CA1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24584919"/>
      <w:r w:rsidRPr="00223888">
        <w:rPr>
          <w:rFonts w:ascii="Arial" w:hAnsi="Arial" w:cs="Arial"/>
          <w:color w:val="000000" w:themeColor="text1"/>
          <w:sz w:val="24"/>
          <w:szCs w:val="24"/>
        </w:rPr>
        <w:t>FUNÇÕES FUNDAMENTAIS</w:t>
      </w:r>
      <w:bookmarkEnd w:id="12"/>
    </w:p>
    <w:p w14:paraId="35EE7ECA" w14:textId="77777777" w:rsidR="00F47CA2" w:rsidRPr="006B0555" w:rsidRDefault="00F47CA2" w:rsidP="00F47CA2">
      <w:pPr>
        <w:rPr>
          <w:rFonts w:ascii="Arial" w:hAnsi="Arial" w:cs="Arial"/>
        </w:rPr>
      </w:pPr>
    </w:p>
    <w:p w14:paraId="31A7CAA5" w14:textId="0D15F299" w:rsidR="00D6442C" w:rsidRPr="006B0555" w:rsidRDefault="00D6442C" w:rsidP="00704A11">
      <w:pPr>
        <w:spacing w:after="0" w:line="360" w:lineRule="auto"/>
        <w:rPr>
          <w:rFonts w:ascii="Arial" w:hAnsi="Arial" w:cs="Arial"/>
        </w:rPr>
      </w:pPr>
    </w:p>
    <w:p w14:paraId="1286DAF6" w14:textId="5987960B" w:rsidR="00A43115" w:rsidRPr="00223888" w:rsidRDefault="00A43115" w:rsidP="00223888">
      <w:pPr>
        <w:pStyle w:val="PargrafodaLista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  <w:r w:rsidRPr="00223888">
        <w:rPr>
          <w:rFonts w:ascii="Arial" w:hAnsi="Arial" w:cs="Arial"/>
          <w:b/>
          <w:sz w:val="24"/>
          <w:szCs w:val="24"/>
        </w:rPr>
        <w:lastRenderedPageBreak/>
        <w:t xml:space="preserve">RF_F01 – Fluxo de Aprovação em Staging Área: </w:t>
      </w:r>
      <w:r w:rsidRPr="00223888">
        <w:rPr>
          <w:rFonts w:ascii="Arial" w:hAnsi="Arial" w:cs="Arial"/>
          <w:sz w:val="24"/>
          <w:szCs w:val="24"/>
        </w:rPr>
        <w:t>Esta é a função mestre da Arquitetura de Captura Neural. O sistema receberá dados brutos (Clientes, Processos ou Compromissos) via n8n/WhatsApp e os manterá em uma área de estágio com status "Pendente". O advogado deverá revisar esses dados no Dashboard, podendo editá-los antes de clicar em "Aprovar" para que o registro seja promovido às tabelas de produção. O sistema deve exigir autenticação JWT ou MFA para a promoção do dado e marcará o registro como "Rejeitado" se não for aprovado em até 24 horas (ou conforme configuração).</w:t>
      </w:r>
    </w:p>
    <w:p w14:paraId="5A8ABE0C" w14:textId="77777777" w:rsidR="00A43115" w:rsidRPr="00223888" w:rsidRDefault="00A43115" w:rsidP="00A43115">
      <w:pPr>
        <w:pStyle w:val="PargrafodaLista"/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69E499B7" w14:textId="38125F1C" w:rsidR="00A43115" w:rsidRPr="00223888" w:rsidRDefault="00A43115" w:rsidP="00223888">
      <w:pPr>
        <w:pStyle w:val="PargrafodaLista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  <w:r w:rsidRPr="00223888">
        <w:rPr>
          <w:rFonts w:ascii="Arial" w:hAnsi="Arial" w:cs="Arial"/>
          <w:b/>
          <w:sz w:val="24"/>
          <w:szCs w:val="24"/>
        </w:rPr>
        <w:t xml:space="preserve">RF_F02 – Guardião Neural (Monitoramento de Prazos via OCR): </w:t>
      </w:r>
      <w:r w:rsidRPr="00223888">
        <w:rPr>
          <w:rFonts w:ascii="Arial" w:hAnsi="Arial" w:cs="Arial"/>
          <w:sz w:val="24"/>
          <w:szCs w:val="24"/>
        </w:rPr>
        <w:t>O sistema realizará a leitura automática de documentos digitalizados e e-mails de intimação utilizando tecnologia OCR. A função identificará datas fatais e calculará automaticamente os prazos processuais (Dias Úteis vs. Corridos). Com base no cálculo, o sistema criará alertas proativos na agenda do advogado e enviará notificações push/e-mail para garantir o "Risco Zero" de perda de prazos. É obrigatória a vinculação de cada prazo detectado a um processo existente na base.</w:t>
      </w:r>
    </w:p>
    <w:p w14:paraId="680FBCD7" w14:textId="77777777" w:rsidR="00A43115" w:rsidRPr="006B0555" w:rsidRDefault="00A43115" w:rsidP="00A43115">
      <w:pPr>
        <w:pStyle w:val="PargrafodaLista"/>
        <w:spacing w:after="0" w:line="360" w:lineRule="auto"/>
        <w:rPr>
          <w:rFonts w:ascii="Arial" w:hAnsi="Arial" w:cs="Arial"/>
          <w:b/>
        </w:rPr>
      </w:pPr>
    </w:p>
    <w:p w14:paraId="07236520" w14:textId="6CB5A456" w:rsidR="008444B5" w:rsidRPr="00223888" w:rsidRDefault="003F778E" w:rsidP="00897CA1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24584920"/>
      <w:r w:rsidRPr="00223888">
        <w:rPr>
          <w:rFonts w:ascii="Arial" w:hAnsi="Arial" w:cs="Arial"/>
          <w:color w:val="000000" w:themeColor="text1"/>
          <w:sz w:val="24"/>
          <w:szCs w:val="24"/>
        </w:rPr>
        <w:t>FUNÇÕES DE SAÍDA</w:t>
      </w:r>
      <w:bookmarkEnd w:id="13"/>
    </w:p>
    <w:p w14:paraId="0F6E5CC6" w14:textId="77777777" w:rsidR="00704A11" w:rsidRPr="006B0555" w:rsidRDefault="00704A11" w:rsidP="00704A11">
      <w:pPr>
        <w:rPr>
          <w:rFonts w:ascii="Arial" w:hAnsi="Arial" w:cs="Arial"/>
        </w:rPr>
      </w:pPr>
    </w:p>
    <w:p w14:paraId="285BC63A" w14:textId="77777777" w:rsidR="00A43115" w:rsidRPr="00A43115" w:rsidRDefault="00A43115" w:rsidP="00223888">
      <w:pPr>
        <w:pStyle w:val="ColorfulList-Accent11"/>
        <w:ind w:firstLine="696"/>
        <w:rPr>
          <w:rFonts w:ascii="Arial" w:hAnsi="Arial" w:cs="Arial"/>
          <w:b/>
          <w:sz w:val="24"/>
          <w:szCs w:val="24"/>
        </w:rPr>
      </w:pPr>
      <w:r w:rsidRPr="00A43115">
        <w:rPr>
          <w:rFonts w:ascii="Arial" w:hAnsi="Arial" w:cs="Arial"/>
          <w:b/>
          <w:sz w:val="24"/>
          <w:szCs w:val="24"/>
        </w:rPr>
        <w:t xml:space="preserve">RF_S01 – Dashboard Analítico "Visão 360": </w:t>
      </w:r>
      <w:r w:rsidRPr="00A43115">
        <w:rPr>
          <w:rFonts w:ascii="Arial" w:hAnsi="Arial" w:cs="Arial"/>
          <w:sz w:val="24"/>
          <w:szCs w:val="24"/>
        </w:rPr>
        <w:t>O sistema gerará uma interface visual consolidada com indicadores de performance. Itens obrigatórios: Gráfico de Funil de Vendas (prospecção de clientes), volume de processos por status e agenda de prazos fatais da semana. Itens opcionais: Filtros por período, área de atuação ou advogado. Os dados devem ser apresentados em Dark Mode para conforto visual e permitir a exportação dos dados brutos em formato Excel ou CSV para auditoria interna.</w:t>
      </w:r>
    </w:p>
    <w:p w14:paraId="63D05AA3" w14:textId="77777777" w:rsidR="00A43115" w:rsidRPr="00A43115" w:rsidRDefault="00A43115" w:rsidP="00A43115">
      <w:pPr>
        <w:pStyle w:val="ColorfulList-Accent11"/>
        <w:rPr>
          <w:rFonts w:ascii="Arial" w:hAnsi="Arial" w:cs="Arial"/>
          <w:b/>
          <w:sz w:val="24"/>
          <w:szCs w:val="24"/>
        </w:rPr>
      </w:pPr>
    </w:p>
    <w:p w14:paraId="084194FF" w14:textId="4B320890" w:rsidR="00A43115" w:rsidRDefault="00A43115" w:rsidP="00223888">
      <w:pPr>
        <w:pStyle w:val="ColorfulList-Accent11"/>
        <w:ind w:firstLine="696"/>
        <w:rPr>
          <w:rFonts w:ascii="Arial" w:hAnsi="Arial" w:cs="Arial"/>
          <w:b/>
          <w:sz w:val="24"/>
          <w:szCs w:val="24"/>
          <w:lang w:eastAsia="pt-BR"/>
        </w:rPr>
      </w:pPr>
      <w:r w:rsidRPr="00A43115">
        <w:rPr>
          <w:rFonts w:ascii="Arial" w:hAnsi="Arial" w:cs="Arial"/>
          <w:b/>
          <w:sz w:val="24"/>
          <w:szCs w:val="24"/>
        </w:rPr>
        <w:t xml:space="preserve">RF_S02 – Relatórios de Auditoria e Conformidade (LGPD): </w:t>
      </w:r>
      <w:r w:rsidRPr="00A43115">
        <w:rPr>
          <w:rFonts w:ascii="Arial" w:hAnsi="Arial" w:cs="Arial"/>
          <w:sz w:val="24"/>
          <w:szCs w:val="24"/>
        </w:rPr>
        <w:t xml:space="preserve">O sistema deverá permitir a exportação de logs detalhados de acesso e alteração de dados. Itens de informação obrigatórios: Usuário que realizou a ação, data/hora, IP de origem e descrição da alteração (Dado Anterior vs. Dado Atual). Esta função é essencial para garantir a rastreabilidade exigida pela LGPD e segurança do escritório. Os </w:t>
      </w:r>
      <w:r w:rsidRPr="00A43115">
        <w:rPr>
          <w:rFonts w:ascii="Arial" w:hAnsi="Arial" w:cs="Arial"/>
          <w:sz w:val="24"/>
          <w:szCs w:val="24"/>
        </w:rPr>
        <w:lastRenderedPageBreak/>
        <w:t>relatórios poderão ser exportados em PDF com assinatura digital do sistema para validade jurídica.</w:t>
      </w:r>
    </w:p>
    <w:p w14:paraId="5E46B21C" w14:textId="1318D299" w:rsidR="00A43115" w:rsidRDefault="00A43115" w:rsidP="00955ED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14:paraId="3A53EEA8" w14:textId="192094A1" w:rsidR="00A43115" w:rsidRDefault="00A43115" w:rsidP="00955ED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14:paraId="11F2A0A9" w14:textId="09CC82F3" w:rsidR="00A43115" w:rsidRDefault="00A43115" w:rsidP="00955ED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14:paraId="05C85728" w14:textId="597F64FC" w:rsidR="00A43115" w:rsidRDefault="00A43115" w:rsidP="00955ED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14:paraId="07520E3D" w14:textId="71F8E2D8" w:rsidR="00A43115" w:rsidRDefault="00A43115" w:rsidP="00955ED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14:paraId="74236A82" w14:textId="4421744A" w:rsidR="00A43115" w:rsidRDefault="00A43115" w:rsidP="00955ED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14:paraId="527710AD" w14:textId="77777777" w:rsidR="00A43115" w:rsidRPr="00955ED7" w:rsidRDefault="00A43115" w:rsidP="00955ED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14:paraId="24A7A27C" w14:textId="3DCE22B6" w:rsidR="00EC244C" w:rsidRPr="006B568B" w:rsidRDefault="003F778E" w:rsidP="00EC244C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4" w:name="_Toc224584921"/>
      <w:r w:rsidRPr="006B568B">
        <w:rPr>
          <w:rFonts w:ascii="Arial" w:hAnsi="Arial" w:cs="Arial"/>
          <w:color w:val="000000" w:themeColor="text1"/>
          <w:sz w:val="24"/>
          <w:szCs w:val="24"/>
        </w:rPr>
        <w:t>CARACTERÍSTICAS DO USUÁRIO</w:t>
      </w:r>
      <w:bookmarkEnd w:id="14"/>
    </w:p>
    <w:p w14:paraId="34134C22" w14:textId="77777777" w:rsidR="00F4729E" w:rsidRPr="00C14A89" w:rsidRDefault="00F4729E" w:rsidP="00F4729E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689" w:type="dxa"/>
        <w:jc w:val="center"/>
        <w:tblLook w:val="04A0" w:firstRow="1" w:lastRow="0" w:firstColumn="1" w:lastColumn="0" w:noHBand="0" w:noVBand="1"/>
      </w:tblPr>
      <w:tblGrid>
        <w:gridCol w:w="990"/>
        <w:gridCol w:w="2312"/>
        <w:gridCol w:w="1816"/>
        <w:gridCol w:w="1417"/>
        <w:gridCol w:w="1577"/>
        <w:gridCol w:w="1577"/>
      </w:tblGrid>
      <w:tr w:rsidR="00F4729E" w:rsidRPr="00C14A89" w14:paraId="6E26C7A3" w14:textId="77777777" w:rsidTr="004F280D">
        <w:trPr>
          <w:trHeight w:val="567"/>
          <w:jc w:val="center"/>
        </w:trPr>
        <w:tc>
          <w:tcPr>
            <w:tcW w:w="990" w:type="dxa"/>
            <w:shd w:val="clear" w:color="auto" w:fill="E7E6E6" w:themeFill="background2"/>
            <w:vAlign w:val="center"/>
          </w:tcPr>
          <w:p w14:paraId="027FFEDA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Ordem</w:t>
            </w:r>
          </w:p>
        </w:tc>
        <w:tc>
          <w:tcPr>
            <w:tcW w:w="2391" w:type="dxa"/>
            <w:shd w:val="clear" w:color="auto" w:fill="E7E6E6" w:themeFill="background2"/>
            <w:vAlign w:val="center"/>
          </w:tcPr>
          <w:p w14:paraId="2CA2F748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Cargo</w:t>
            </w:r>
          </w:p>
        </w:tc>
        <w:tc>
          <w:tcPr>
            <w:tcW w:w="1857" w:type="dxa"/>
            <w:shd w:val="clear" w:color="auto" w:fill="E7E6E6" w:themeFill="background2"/>
            <w:vAlign w:val="center"/>
          </w:tcPr>
          <w:p w14:paraId="1949FDD9" w14:textId="7F3758A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Frequência de uso</w:t>
            </w:r>
          </w:p>
        </w:tc>
        <w:tc>
          <w:tcPr>
            <w:tcW w:w="1297" w:type="dxa"/>
            <w:shd w:val="clear" w:color="auto" w:fill="E7E6E6" w:themeFill="background2"/>
            <w:vAlign w:val="center"/>
          </w:tcPr>
          <w:p w14:paraId="469C2492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Nível de</w:t>
            </w:r>
          </w:p>
          <w:p w14:paraId="6F33C6BF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Instrução</w:t>
            </w:r>
          </w:p>
        </w:tc>
        <w:tc>
          <w:tcPr>
            <w:tcW w:w="1577" w:type="dxa"/>
            <w:shd w:val="clear" w:color="auto" w:fill="E7E6E6" w:themeFill="background2"/>
            <w:vAlign w:val="center"/>
          </w:tcPr>
          <w:p w14:paraId="6746A755" w14:textId="02DF6376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na aplicação</w:t>
            </w:r>
          </w:p>
        </w:tc>
        <w:tc>
          <w:tcPr>
            <w:tcW w:w="1577" w:type="dxa"/>
            <w:shd w:val="clear" w:color="auto" w:fill="E7E6E6" w:themeFill="background2"/>
            <w:vAlign w:val="center"/>
          </w:tcPr>
          <w:p w14:paraId="1C8E44F1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em</w:t>
            </w:r>
          </w:p>
          <w:p w14:paraId="18F79BF5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Informática</w:t>
            </w:r>
          </w:p>
        </w:tc>
      </w:tr>
      <w:tr w:rsidR="00F4729E" w:rsidRPr="00C14A89" w14:paraId="39529AB9" w14:textId="77777777" w:rsidTr="004F280D">
        <w:trPr>
          <w:trHeight w:val="567"/>
          <w:jc w:val="center"/>
        </w:trPr>
        <w:tc>
          <w:tcPr>
            <w:tcW w:w="990" w:type="dxa"/>
            <w:vAlign w:val="center"/>
          </w:tcPr>
          <w:p w14:paraId="1CED2ADC" w14:textId="420D8C19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91" w:type="dxa"/>
            <w:vAlign w:val="center"/>
          </w:tcPr>
          <w:p w14:paraId="51920932" w14:textId="52A5D8F0" w:rsidR="00F4729E" w:rsidRPr="00C14A89" w:rsidRDefault="00A43115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Sócio / Advogado Autônomo</w:t>
            </w:r>
          </w:p>
        </w:tc>
        <w:tc>
          <w:tcPr>
            <w:tcW w:w="1857" w:type="dxa"/>
            <w:vAlign w:val="center"/>
          </w:tcPr>
          <w:p w14:paraId="6A77A3BF" w14:textId="7EDB5BD0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  <w:vAlign w:val="center"/>
          </w:tcPr>
          <w:p w14:paraId="0AD1B566" w14:textId="52655531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77" w:type="dxa"/>
            <w:vAlign w:val="center"/>
          </w:tcPr>
          <w:p w14:paraId="2A28C9D2" w14:textId="77C042C1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  <w:vAlign w:val="center"/>
          </w:tcPr>
          <w:p w14:paraId="79D346DE" w14:textId="32FF21DC" w:rsidR="00F4729E" w:rsidRPr="00C14A89" w:rsidRDefault="004F280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F4729E" w:rsidRPr="00C14A89" w14:paraId="05BF0B6A" w14:textId="77777777" w:rsidTr="00DC1B16">
        <w:trPr>
          <w:trHeight w:val="610"/>
          <w:jc w:val="center"/>
        </w:trPr>
        <w:tc>
          <w:tcPr>
            <w:tcW w:w="990" w:type="dxa"/>
            <w:vAlign w:val="center"/>
          </w:tcPr>
          <w:p w14:paraId="06CD00BC" w14:textId="4C3823E0" w:rsidR="00F4729E" w:rsidRPr="00C14A89" w:rsidRDefault="004F280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391" w:type="dxa"/>
            <w:vAlign w:val="center"/>
          </w:tcPr>
          <w:p w14:paraId="01A1CD7F" w14:textId="6F91704F" w:rsidR="00F4729E" w:rsidRPr="00C14A89" w:rsidRDefault="00A43115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Advogado Associado</w:t>
            </w:r>
          </w:p>
        </w:tc>
        <w:tc>
          <w:tcPr>
            <w:tcW w:w="1857" w:type="dxa"/>
            <w:vAlign w:val="center"/>
          </w:tcPr>
          <w:p w14:paraId="37552028" w14:textId="41D8D8E7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  <w:vAlign w:val="center"/>
          </w:tcPr>
          <w:p w14:paraId="57BF8003" w14:textId="642DF457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77" w:type="dxa"/>
            <w:vAlign w:val="center"/>
          </w:tcPr>
          <w:p w14:paraId="689EE474" w14:textId="25FB348F" w:rsidR="00F4729E" w:rsidRPr="00C14A89" w:rsidRDefault="00A43115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  <w:vAlign w:val="center"/>
          </w:tcPr>
          <w:p w14:paraId="32AF2F87" w14:textId="3446E3D0" w:rsidR="00F4729E" w:rsidRPr="00C14A89" w:rsidRDefault="00A43115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Média / Alta</w:t>
            </w:r>
          </w:p>
        </w:tc>
      </w:tr>
      <w:tr w:rsidR="004F280D" w:rsidRPr="00C14A89" w14:paraId="211A35F8" w14:textId="77777777" w:rsidTr="004F280D">
        <w:tblPrEx>
          <w:jc w:val="left"/>
        </w:tblPrEx>
        <w:trPr>
          <w:trHeight w:val="567"/>
        </w:trPr>
        <w:tc>
          <w:tcPr>
            <w:tcW w:w="990" w:type="dxa"/>
          </w:tcPr>
          <w:p w14:paraId="6BD393B6" w14:textId="1E502007" w:rsidR="004F280D" w:rsidRPr="00C14A89" w:rsidRDefault="004F280D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391" w:type="dxa"/>
          </w:tcPr>
          <w:p w14:paraId="2ED6ACB9" w14:textId="6CB0BB05" w:rsidR="004F280D" w:rsidRPr="00C14A89" w:rsidRDefault="00A43115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Secretária / Assistente</w:t>
            </w:r>
          </w:p>
        </w:tc>
        <w:tc>
          <w:tcPr>
            <w:tcW w:w="1857" w:type="dxa"/>
          </w:tcPr>
          <w:p w14:paraId="7CACF591" w14:textId="4CF09842" w:rsidR="004F280D" w:rsidRPr="00C14A89" w:rsidRDefault="004F280D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</w:tcPr>
          <w:p w14:paraId="1255BD01" w14:textId="77777777" w:rsidR="004F280D" w:rsidRPr="00C14A89" w:rsidRDefault="004F280D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77" w:type="dxa"/>
          </w:tcPr>
          <w:p w14:paraId="7E40969E" w14:textId="1F4D4721" w:rsidR="004F280D" w:rsidRPr="00C14A89" w:rsidRDefault="00A43115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</w:tcPr>
          <w:p w14:paraId="0EDF21A3" w14:textId="4C52F505" w:rsidR="004F280D" w:rsidRPr="00C14A89" w:rsidRDefault="00A43115" w:rsidP="00CB5D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</w:tr>
      <w:tr w:rsidR="001334C2" w:rsidRPr="00C14A89" w14:paraId="51951716" w14:textId="77777777" w:rsidTr="004F280D">
        <w:tblPrEx>
          <w:jc w:val="left"/>
        </w:tblPrEx>
        <w:trPr>
          <w:trHeight w:val="567"/>
        </w:trPr>
        <w:tc>
          <w:tcPr>
            <w:tcW w:w="990" w:type="dxa"/>
          </w:tcPr>
          <w:p w14:paraId="05953713" w14:textId="0093F19D" w:rsidR="001334C2" w:rsidRPr="00C14A89" w:rsidRDefault="001334C2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391" w:type="dxa"/>
          </w:tcPr>
          <w:p w14:paraId="486E8E6C" w14:textId="16C17635" w:rsidR="001334C2" w:rsidRPr="001334C2" w:rsidRDefault="00A43115" w:rsidP="00A431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r w:rsidRPr="00A43115">
              <w:rPr>
                <w:rFonts w:ascii="Arial" w:hAnsi="Arial" w:cs="Arial"/>
                <w:sz w:val="24"/>
                <w:szCs w:val="24"/>
              </w:rPr>
              <w:t>Estagiário</w:t>
            </w:r>
          </w:p>
        </w:tc>
        <w:tc>
          <w:tcPr>
            <w:tcW w:w="1857" w:type="dxa"/>
          </w:tcPr>
          <w:p w14:paraId="545A99C1" w14:textId="4BEC9E65" w:rsidR="001334C2" w:rsidRPr="001334C2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</w:tcPr>
          <w:p w14:paraId="32C956C2" w14:textId="67DB7303" w:rsidR="001334C2" w:rsidRPr="001334C2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Superior (Cursando)</w:t>
            </w:r>
          </w:p>
        </w:tc>
        <w:tc>
          <w:tcPr>
            <w:tcW w:w="1577" w:type="dxa"/>
          </w:tcPr>
          <w:p w14:paraId="71121B8D" w14:textId="2F2774C7" w:rsidR="001334C2" w:rsidRPr="001334C2" w:rsidRDefault="001334C2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4C2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1577" w:type="dxa"/>
          </w:tcPr>
          <w:p w14:paraId="5EB7F093" w14:textId="7D714B4B" w:rsidR="001334C2" w:rsidRPr="001334C2" w:rsidRDefault="001334C2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4C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A43115" w:rsidRPr="00C14A89" w14:paraId="56293939" w14:textId="77777777" w:rsidTr="004F280D">
        <w:tblPrEx>
          <w:jc w:val="left"/>
        </w:tblPrEx>
        <w:trPr>
          <w:trHeight w:val="567"/>
        </w:trPr>
        <w:tc>
          <w:tcPr>
            <w:tcW w:w="990" w:type="dxa"/>
          </w:tcPr>
          <w:p w14:paraId="4BB95674" w14:textId="31D5BB8A" w:rsidR="00A43115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391" w:type="dxa"/>
          </w:tcPr>
          <w:p w14:paraId="20367BB5" w14:textId="01519535" w:rsidR="00A43115" w:rsidRPr="00A43115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Administrador de TI (Gage)</w:t>
            </w:r>
          </w:p>
        </w:tc>
        <w:tc>
          <w:tcPr>
            <w:tcW w:w="1857" w:type="dxa"/>
          </w:tcPr>
          <w:p w14:paraId="653480E1" w14:textId="5023D0F0" w:rsidR="00A43115" w:rsidRPr="001334C2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4C2">
              <w:rPr>
                <w:rFonts w:ascii="Arial" w:hAnsi="Arial" w:cs="Arial"/>
                <w:sz w:val="24"/>
                <w:szCs w:val="24"/>
              </w:rPr>
              <w:t>Eventual</w:t>
            </w:r>
          </w:p>
        </w:tc>
        <w:tc>
          <w:tcPr>
            <w:tcW w:w="1297" w:type="dxa"/>
          </w:tcPr>
          <w:p w14:paraId="2A41256F" w14:textId="57B3CBDA" w:rsidR="00A43115" w:rsidRPr="001334C2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Eventual</w:t>
            </w:r>
          </w:p>
        </w:tc>
        <w:tc>
          <w:tcPr>
            <w:tcW w:w="1577" w:type="dxa"/>
          </w:tcPr>
          <w:p w14:paraId="2045EA2B" w14:textId="72AE76E8" w:rsidR="00A43115" w:rsidRPr="001334C2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</w:tcPr>
          <w:p w14:paraId="35353B1B" w14:textId="1F50D7F6" w:rsidR="00A43115" w:rsidRPr="001334C2" w:rsidRDefault="00A43115" w:rsidP="00D644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Alta</w:t>
            </w:r>
          </w:p>
        </w:tc>
      </w:tr>
    </w:tbl>
    <w:p w14:paraId="635C857F" w14:textId="77777777" w:rsidR="00F4729E" w:rsidRDefault="00F4729E" w:rsidP="00F4729E">
      <w:pPr>
        <w:rPr>
          <w:rFonts w:ascii="Arial" w:hAnsi="Arial" w:cs="Arial"/>
          <w:sz w:val="24"/>
          <w:szCs w:val="24"/>
        </w:rPr>
      </w:pPr>
    </w:p>
    <w:p w14:paraId="2DC00D4C" w14:textId="3BCAFAB8" w:rsidR="00216009" w:rsidRPr="00C14A89" w:rsidRDefault="00216009" w:rsidP="00F4729E">
      <w:pPr>
        <w:rPr>
          <w:rFonts w:ascii="Arial" w:hAnsi="Arial" w:cs="Arial"/>
          <w:sz w:val="24"/>
          <w:szCs w:val="24"/>
        </w:rPr>
      </w:pPr>
    </w:p>
    <w:p w14:paraId="07D358EB" w14:textId="3F354355" w:rsidR="00FB744D" w:rsidRPr="00936547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24584922"/>
      <w:r w:rsidRPr="00C14A89">
        <w:rPr>
          <w:rFonts w:ascii="Arial" w:hAnsi="Arial" w:cs="Arial"/>
          <w:color w:val="000000" w:themeColor="text1"/>
          <w:sz w:val="24"/>
          <w:szCs w:val="24"/>
        </w:rPr>
        <w:t>RESTRIÇÕES, DEPENDÊNCIAS E SUPOSIÇÕES</w:t>
      </w:r>
      <w:bookmarkEnd w:id="15"/>
    </w:p>
    <w:p w14:paraId="7178E718" w14:textId="77777777" w:rsidR="003C49C0" w:rsidRDefault="003C49C0" w:rsidP="003C49C0">
      <w:pPr>
        <w:rPr>
          <w:lang w:eastAsia="pt-BR"/>
        </w:rPr>
      </w:pPr>
    </w:p>
    <w:p w14:paraId="13DE5B05" w14:textId="77777777" w:rsidR="00CB5F3F" w:rsidRPr="00CB5F3F" w:rsidRDefault="00CB5F3F" w:rsidP="00CB5F3F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Compatibilidade de Navegação: O sistema será otimizado e compatível exclusivamente com navegadores modernos que seguem os padrões atuais (Google Chrome, Mozilla Firefox e Microsoft Edge).</w:t>
      </w:r>
    </w:p>
    <w:p w14:paraId="545678B4" w14:textId="77777777" w:rsidR="00CB5F3F" w:rsidRPr="00CB5F3F" w:rsidRDefault="00CB5F3F" w:rsidP="00CB5F3F">
      <w:pPr>
        <w:rPr>
          <w:rFonts w:ascii="Arial" w:hAnsi="Arial" w:cs="Arial"/>
          <w:sz w:val="24"/>
          <w:szCs w:val="24"/>
          <w:lang w:eastAsia="pt-BR"/>
        </w:rPr>
      </w:pPr>
    </w:p>
    <w:p w14:paraId="146164FA" w14:textId="77777777" w:rsidR="00CB5F3F" w:rsidRPr="00CB5F3F" w:rsidRDefault="00CB5F3F" w:rsidP="00CB5F3F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Conectividade Total: Todas as funcionalidades, incluindo o Dashboard e a Aprovação de Staging, estarão disponíveis apenas na versão online; não haverá suporte para operação offline devido à necessidade de sincronização em tempo real com o banco de dados.</w:t>
      </w:r>
    </w:p>
    <w:p w14:paraId="776B82DD" w14:textId="77777777" w:rsidR="00CB5F3F" w:rsidRPr="00CB5F3F" w:rsidRDefault="00CB5F3F" w:rsidP="00CB5F3F">
      <w:pPr>
        <w:rPr>
          <w:rFonts w:ascii="Arial" w:hAnsi="Arial" w:cs="Arial"/>
          <w:sz w:val="24"/>
          <w:szCs w:val="24"/>
          <w:lang w:eastAsia="pt-BR"/>
        </w:rPr>
      </w:pPr>
    </w:p>
    <w:p w14:paraId="72885364" w14:textId="77777777" w:rsidR="00CB5F3F" w:rsidRPr="00CB5F3F" w:rsidRDefault="00CB5F3F" w:rsidP="00CB5F3F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Segurança e Conformidade: A arquitetura de segurança é restrita à autenticação robusta (MFA/2FA), níveis de permissão por perfil (Role-</w:t>
      </w:r>
      <w:r w:rsidRPr="00CB5F3F">
        <w:rPr>
          <w:rFonts w:ascii="Arial" w:hAnsi="Arial" w:cs="Arial"/>
          <w:sz w:val="24"/>
          <w:szCs w:val="24"/>
          <w:lang w:eastAsia="pt-BR"/>
        </w:rPr>
        <w:lastRenderedPageBreak/>
        <w:t>Based Access Control) e isolamento de dados via RLS (Row Level Security), garantindo conformidade estrita com a LGPD.</w:t>
      </w:r>
    </w:p>
    <w:p w14:paraId="72F40DF3" w14:textId="77777777" w:rsidR="00CB5F3F" w:rsidRPr="00CB5F3F" w:rsidRDefault="00CB5F3F" w:rsidP="00CB5F3F">
      <w:pPr>
        <w:rPr>
          <w:rFonts w:ascii="Arial" w:hAnsi="Arial" w:cs="Arial"/>
          <w:sz w:val="24"/>
          <w:szCs w:val="24"/>
          <w:lang w:eastAsia="pt-BR"/>
        </w:rPr>
      </w:pPr>
    </w:p>
    <w:p w14:paraId="17C80F67" w14:textId="77777777" w:rsidR="00CB5F3F" w:rsidRPr="00CB5F3F" w:rsidRDefault="00CB5F3F" w:rsidP="00CB5F3F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Integrações de Terceiros: O funcionamento da "Captura Neural" depende da disponibilidade e estabilidade de serviços externos (Evolution API para WhatsApp e n8n para orquestração). Interrupções nestes serviços afetarão a entrada automática de dados, mas não o acesso ao Dashboard.</w:t>
      </w:r>
    </w:p>
    <w:p w14:paraId="71039A16" w14:textId="77777777" w:rsidR="00CB5F3F" w:rsidRPr="00CB5F3F" w:rsidRDefault="00CB5F3F" w:rsidP="00CB5F3F">
      <w:pPr>
        <w:rPr>
          <w:rFonts w:ascii="Arial" w:hAnsi="Arial" w:cs="Arial"/>
          <w:sz w:val="24"/>
          <w:szCs w:val="24"/>
          <w:lang w:eastAsia="pt-BR"/>
        </w:rPr>
      </w:pPr>
    </w:p>
    <w:p w14:paraId="323B3C9F" w14:textId="77777777" w:rsidR="00CB5F3F" w:rsidRPr="00CB5F3F" w:rsidRDefault="00CB5F3F" w:rsidP="00CB5F3F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Infraestrutura de Rede: A exposição segura da API depende da operação contínua do Cloudflare Tunnel; caso o túnel seja interrompido, as integrações externas (n8n) serão bloqueadas temporariamente por segurança.</w:t>
      </w:r>
    </w:p>
    <w:p w14:paraId="259178B4" w14:textId="77777777" w:rsidR="00CB5F3F" w:rsidRPr="00CB5F3F" w:rsidRDefault="00CB5F3F" w:rsidP="00CB5F3F">
      <w:pPr>
        <w:rPr>
          <w:rFonts w:ascii="Arial" w:hAnsi="Arial" w:cs="Arial"/>
          <w:sz w:val="24"/>
          <w:szCs w:val="24"/>
          <w:lang w:eastAsia="pt-BR"/>
        </w:rPr>
      </w:pPr>
    </w:p>
    <w:p w14:paraId="58D05C2B" w14:textId="77777777" w:rsidR="00CB5F3F" w:rsidRPr="00CB5F3F" w:rsidRDefault="00CB5F3F" w:rsidP="00CB5F3F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Tecnologia de OCR: A funcionalidade de leitura de intimações e extração de prazos dependerá da precisão de bibliotecas de terceiros e da qualidade da imagem/PDF fornecido pelo usuário.</w:t>
      </w:r>
    </w:p>
    <w:p w14:paraId="4C6CC219" w14:textId="77777777" w:rsidR="00CB5F3F" w:rsidRPr="00CB5F3F" w:rsidRDefault="00CB5F3F" w:rsidP="00CB5F3F">
      <w:pPr>
        <w:rPr>
          <w:rFonts w:ascii="Arial" w:hAnsi="Arial" w:cs="Arial"/>
          <w:sz w:val="24"/>
          <w:szCs w:val="24"/>
          <w:lang w:eastAsia="pt-BR"/>
        </w:rPr>
      </w:pPr>
    </w:p>
    <w:p w14:paraId="4F0DAE66" w14:textId="20043553" w:rsidR="00A43115" w:rsidRDefault="00CB5F3F" w:rsidP="00CB5F3F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Dependência de Persistência: O sistema depende da infraestrutura de nuvem do Supabase (PostgreSQL) para armazenamento e persistência de dados sob arquitetura multi-tenant.</w:t>
      </w:r>
    </w:p>
    <w:p w14:paraId="14BAFE11" w14:textId="77777777" w:rsidR="00CB5F3F" w:rsidRPr="00CB5F3F" w:rsidRDefault="00CB5F3F" w:rsidP="00CB5F3F">
      <w:pPr>
        <w:pStyle w:val="PargrafodaLista"/>
        <w:rPr>
          <w:rFonts w:ascii="Arial" w:hAnsi="Arial" w:cs="Arial"/>
          <w:sz w:val="24"/>
          <w:szCs w:val="24"/>
          <w:lang w:eastAsia="pt-BR"/>
        </w:rPr>
      </w:pPr>
    </w:p>
    <w:p w14:paraId="5C7E65D3" w14:textId="77777777" w:rsidR="00CB5F3F" w:rsidRPr="00CB5F3F" w:rsidRDefault="00CB5F3F" w:rsidP="00CB5F3F">
      <w:pPr>
        <w:pStyle w:val="PargrafodaLista"/>
        <w:rPr>
          <w:rFonts w:ascii="Arial" w:hAnsi="Arial" w:cs="Arial"/>
          <w:sz w:val="24"/>
          <w:szCs w:val="24"/>
          <w:lang w:eastAsia="pt-BR"/>
        </w:rPr>
      </w:pPr>
    </w:p>
    <w:p w14:paraId="4F1A158D" w14:textId="457E1B26" w:rsidR="00FB744D" w:rsidRPr="00B30B46" w:rsidRDefault="003F778E" w:rsidP="00B30B46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6" w:name="_Toc224584923"/>
      <w:r w:rsidRPr="00B30B46">
        <w:rPr>
          <w:rFonts w:ascii="Arial" w:hAnsi="Arial" w:cs="Arial"/>
          <w:color w:val="000000" w:themeColor="text1"/>
          <w:sz w:val="24"/>
          <w:szCs w:val="24"/>
        </w:rPr>
        <w:t>REQUISITOS ADIADOS</w:t>
      </w:r>
      <w:bookmarkEnd w:id="16"/>
    </w:p>
    <w:p w14:paraId="1265B0DA" w14:textId="77777777" w:rsidR="00B30B46" w:rsidRPr="00B30B46" w:rsidRDefault="00B30B46" w:rsidP="00B30B46"/>
    <w:p w14:paraId="495E249B" w14:textId="6ABCD2E9" w:rsidR="004A3C94" w:rsidRPr="006C0D9A" w:rsidRDefault="006C0D9A" w:rsidP="003E0399">
      <w:pPr>
        <w:pStyle w:val="PargrafodaLista"/>
        <w:numPr>
          <w:ilvl w:val="2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Por hora, nenhum requisito foi adiado.</w:t>
      </w:r>
    </w:p>
    <w:p w14:paraId="25EB032D" w14:textId="3BAF2E38" w:rsidR="00FB744D" w:rsidRPr="00C14A89" w:rsidRDefault="00FB744D" w:rsidP="004A3C94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F857B6C" w14:textId="7751FAFA" w:rsidR="00EC244C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24584924"/>
      <w:bookmarkStart w:id="18" w:name="_GoBack"/>
      <w:bookmarkEnd w:id="18"/>
      <w:r w:rsidRPr="00C14A89">
        <w:rPr>
          <w:rFonts w:ascii="Arial" w:hAnsi="Arial" w:cs="Arial"/>
          <w:color w:val="000000" w:themeColor="text1"/>
          <w:sz w:val="24"/>
          <w:szCs w:val="24"/>
        </w:rPr>
        <w:t>ESTUDO DE VIABILIDADE</w:t>
      </w:r>
      <w:bookmarkEnd w:id="17"/>
    </w:p>
    <w:p w14:paraId="4E22C4E7" w14:textId="63776427" w:rsidR="00C6637F" w:rsidRDefault="00C6637F" w:rsidP="00C6637F">
      <w:pPr>
        <w:rPr>
          <w:rFonts w:ascii="Arial" w:hAnsi="Arial" w:cs="Arial"/>
          <w:sz w:val="24"/>
          <w:szCs w:val="24"/>
        </w:rPr>
      </w:pPr>
    </w:p>
    <w:p w14:paraId="6B408467" w14:textId="138E2473" w:rsidR="000B4CDE" w:rsidRDefault="00203724" w:rsidP="116205C5">
      <w:pPr>
        <w:tabs>
          <w:tab w:val="left" w:pos="284"/>
        </w:tabs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4F18FC5C" wp14:editId="02E1B7D2">
            <wp:extent cx="5400040" cy="2945765"/>
            <wp:effectExtent l="0" t="0" r="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agrama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D80E" w14:textId="004C8933" w:rsidR="000B4CDE" w:rsidRDefault="000B4CDE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p w14:paraId="1338239A" w14:textId="77777777" w:rsidR="000B4CDE" w:rsidRDefault="000B4CDE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8791" w:type="dxa"/>
        <w:tblLook w:val="04A0" w:firstRow="1" w:lastRow="0" w:firstColumn="1" w:lastColumn="0" w:noHBand="0" w:noVBand="1"/>
      </w:tblPr>
      <w:tblGrid>
        <w:gridCol w:w="717"/>
        <w:gridCol w:w="3618"/>
        <w:gridCol w:w="1070"/>
        <w:gridCol w:w="1590"/>
        <w:gridCol w:w="1796"/>
      </w:tblGrid>
      <w:tr w:rsidR="00E341ED" w:rsidRPr="00CB5F3F" w14:paraId="081D0711" w14:textId="77777777" w:rsidTr="00203724">
        <w:trPr>
          <w:trHeight w:val="281"/>
        </w:trPr>
        <w:tc>
          <w:tcPr>
            <w:tcW w:w="717" w:type="dxa"/>
          </w:tcPr>
          <w:p w14:paraId="5D49D0D3" w14:textId="0EC27509" w:rsidR="00E341ED" w:rsidRPr="00CB5F3F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Item</w:t>
            </w:r>
          </w:p>
        </w:tc>
        <w:tc>
          <w:tcPr>
            <w:tcW w:w="3618" w:type="dxa"/>
          </w:tcPr>
          <w:p w14:paraId="73DD11EE" w14:textId="4B4587F7" w:rsidR="00E341ED" w:rsidRPr="00CB5F3F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Descrição</w:t>
            </w:r>
          </w:p>
        </w:tc>
        <w:tc>
          <w:tcPr>
            <w:tcW w:w="1070" w:type="dxa"/>
          </w:tcPr>
          <w:p w14:paraId="0305CB27" w14:textId="6B33E2AC" w:rsidR="00E341ED" w:rsidRPr="00CB5F3F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Qtde</w:t>
            </w:r>
          </w:p>
        </w:tc>
        <w:tc>
          <w:tcPr>
            <w:tcW w:w="1590" w:type="dxa"/>
          </w:tcPr>
          <w:p w14:paraId="104F5C08" w14:textId="187C39BB" w:rsidR="00E341ED" w:rsidRPr="00CB5F3F" w:rsidRDefault="00CB5F3F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Vlr unitário</w:t>
            </w:r>
          </w:p>
        </w:tc>
        <w:tc>
          <w:tcPr>
            <w:tcW w:w="1796" w:type="dxa"/>
          </w:tcPr>
          <w:p w14:paraId="4F8A4F9D" w14:textId="7A324335" w:rsidR="00E341ED" w:rsidRPr="00CB5F3F" w:rsidRDefault="00CB5F3F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Vlr total</w:t>
            </w:r>
          </w:p>
        </w:tc>
      </w:tr>
      <w:tr w:rsidR="00782A02" w:rsidRPr="00CB5F3F" w14:paraId="33539EC9" w14:textId="77777777" w:rsidTr="00203724">
        <w:trPr>
          <w:trHeight w:val="1082"/>
        </w:trPr>
        <w:tc>
          <w:tcPr>
            <w:tcW w:w="717" w:type="dxa"/>
          </w:tcPr>
          <w:p w14:paraId="5CA4C029" w14:textId="3B2C6334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18" w:type="dxa"/>
          </w:tcPr>
          <w:p w14:paraId="376CCC72" w14:textId="39C4B1A0" w:rsidR="00782A02" w:rsidRPr="00CB5F3F" w:rsidRDefault="00CB5F3F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Estações de Desenvolvimento (Laptops</w:t>
            </w:r>
            <w:r>
              <w:rPr>
                <w:rFonts w:ascii="Arial" w:hAnsi="Arial" w:cs="Arial"/>
                <w:sz w:val="24"/>
                <w:szCs w:val="24"/>
              </w:rPr>
              <w:t xml:space="preserve"> ou computadores de </w:t>
            </w:r>
            <w:r w:rsidRPr="00CB5F3F">
              <w:rPr>
                <w:rFonts w:ascii="Arial" w:hAnsi="Arial" w:cs="Arial"/>
                <w:sz w:val="24"/>
                <w:szCs w:val="24"/>
              </w:rPr>
              <w:t>Alta Performance)</w:t>
            </w:r>
          </w:p>
        </w:tc>
        <w:tc>
          <w:tcPr>
            <w:tcW w:w="1070" w:type="dxa"/>
          </w:tcPr>
          <w:p w14:paraId="63EC0C4D" w14:textId="24AF3672" w:rsidR="00782A02" w:rsidRPr="00CB5F3F" w:rsidRDefault="00CB5F3F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90" w:type="dxa"/>
          </w:tcPr>
          <w:p w14:paraId="71A0CC79" w14:textId="25B3D266" w:rsidR="00782A02" w:rsidRPr="00CB5F3F" w:rsidRDefault="00CB5F3F" w:rsidP="007C10A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R$ 6.500,00</w:t>
            </w:r>
          </w:p>
        </w:tc>
        <w:tc>
          <w:tcPr>
            <w:tcW w:w="1796" w:type="dxa"/>
          </w:tcPr>
          <w:p w14:paraId="40D12A61" w14:textId="49A4CFBE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13</w:t>
            </w:r>
            <w:r w:rsidRPr="00CB5F3F">
              <w:rPr>
                <w:rFonts w:ascii="Arial" w:hAnsi="Arial" w:cs="Arial"/>
                <w:sz w:val="24"/>
                <w:szCs w:val="24"/>
              </w:rPr>
              <w:t>.</w:t>
            </w:r>
            <w:r w:rsidR="00CB5F3F">
              <w:rPr>
                <w:rFonts w:ascii="Arial" w:hAnsi="Arial" w:cs="Arial"/>
                <w:sz w:val="24"/>
                <w:szCs w:val="24"/>
              </w:rPr>
              <w:t>0</w:t>
            </w:r>
            <w:r w:rsidRPr="00CB5F3F">
              <w:rPr>
                <w:rFonts w:ascii="Arial" w:hAnsi="Arial" w:cs="Arial"/>
                <w:sz w:val="24"/>
                <w:szCs w:val="24"/>
              </w:rPr>
              <w:t>00,00</w:t>
            </w:r>
          </w:p>
        </w:tc>
      </w:tr>
      <w:tr w:rsidR="00782A02" w:rsidRPr="00CB5F3F" w14:paraId="64FAE9DE" w14:textId="77777777" w:rsidTr="00203724">
        <w:trPr>
          <w:trHeight w:val="540"/>
        </w:trPr>
        <w:tc>
          <w:tcPr>
            <w:tcW w:w="717" w:type="dxa"/>
          </w:tcPr>
          <w:p w14:paraId="4AF5D63C" w14:textId="25CDD205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18" w:type="dxa"/>
          </w:tcPr>
          <w:p w14:paraId="5428A273" w14:textId="3A621EC9" w:rsidR="00782A02" w:rsidRPr="00CB5F3F" w:rsidRDefault="00CB5F3F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Conexão Internet Alta Velocidade (Desenvolvimento)</w:t>
            </w:r>
          </w:p>
        </w:tc>
        <w:tc>
          <w:tcPr>
            <w:tcW w:w="1070" w:type="dxa"/>
          </w:tcPr>
          <w:p w14:paraId="35ECE9C6" w14:textId="0253CA63" w:rsidR="00782A02" w:rsidRPr="00CB5F3F" w:rsidRDefault="00CB5F3F" w:rsidP="00CB5F3F">
            <w:pPr>
              <w:pStyle w:val="ColorfulList-Accent11"/>
              <w:tabs>
                <w:tab w:val="left" w:pos="284"/>
                <w:tab w:val="left" w:pos="345"/>
                <w:tab w:val="center" w:pos="427"/>
              </w:tabs>
              <w:spacing w:line="360" w:lineRule="auto"/>
              <w:ind w:left="0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1</w:t>
            </w:r>
          </w:p>
        </w:tc>
        <w:tc>
          <w:tcPr>
            <w:tcW w:w="1590" w:type="dxa"/>
          </w:tcPr>
          <w:p w14:paraId="5CD11C28" w14:textId="0DFAE525" w:rsidR="00782A02" w:rsidRPr="00CB5F3F" w:rsidRDefault="00782A02" w:rsidP="007C10A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450</w:t>
            </w:r>
            <w:r w:rsidRPr="00CB5F3F">
              <w:rPr>
                <w:rFonts w:ascii="Arial" w:hAnsi="Arial" w:cs="Arial"/>
                <w:sz w:val="24"/>
                <w:szCs w:val="24"/>
              </w:rPr>
              <w:t>,00</w:t>
            </w:r>
            <w:r w:rsidR="00203724">
              <w:rPr>
                <w:rFonts w:ascii="Arial" w:hAnsi="Arial" w:cs="Arial"/>
                <w:sz w:val="24"/>
                <w:szCs w:val="24"/>
              </w:rPr>
              <w:t xml:space="preserve"> / mês</w:t>
            </w:r>
          </w:p>
        </w:tc>
        <w:tc>
          <w:tcPr>
            <w:tcW w:w="1796" w:type="dxa"/>
          </w:tcPr>
          <w:p w14:paraId="5D321275" w14:textId="12350B42" w:rsidR="00782A02" w:rsidRPr="00CB5F3F" w:rsidRDefault="00782A02" w:rsidP="00CB5F3F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</w:t>
            </w:r>
            <w:r w:rsidR="00CB5F3F">
              <w:rPr>
                <w:rFonts w:ascii="Arial" w:hAnsi="Arial" w:cs="Arial"/>
                <w:sz w:val="24"/>
                <w:szCs w:val="24"/>
              </w:rPr>
              <w:t xml:space="preserve"> 45</w:t>
            </w:r>
            <w:r w:rsidRPr="00CB5F3F">
              <w:rPr>
                <w:rFonts w:ascii="Arial" w:hAnsi="Arial" w:cs="Arial"/>
                <w:sz w:val="24"/>
                <w:szCs w:val="24"/>
              </w:rPr>
              <w:t>0,00</w:t>
            </w:r>
          </w:p>
        </w:tc>
      </w:tr>
      <w:tr w:rsidR="00782A02" w:rsidRPr="00CB5F3F" w14:paraId="1DE6A7FB" w14:textId="77777777" w:rsidTr="00203724">
        <w:trPr>
          <w:trHeight w:val="789"/>
        </w:trPr>
        <w:tc>
          <w:tcPr>
            <w:tcW w:w="717" w:type="dxa"/>
          </w:tcPr>
          <w:p w14:paraId="74720726" w14:textId="7A02CF67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18" w:type="dxa"/>
          </w:tcPr>
          <w:p w14:paraId="558924BB" w14:textId="4F6D5DA4" w:rsidR="00782A02" w:rsidRPr="00CB5F3F" w:rsidRDefault="00CB5F3F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Registro de Domínio (agile360.com.br)</w:t>
            </w:r>
          </w:p>
        </w:tc>
        <w:tc>
          <w:tcPr>
            <w:tcW w:w="1070" w:type="dxa"/>
          </w:tcPr>
          <w:p w14:paraId="0952F161" w14:textId="046D2CE8" w:rsidR="00782A02" w:rsidRPr="00CB5F3F" w:rsidRDefault="00CB5F3F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14:paraId="4E02C8BD" w14:textId="74D060BB" w:rsidR="00782A02" w:rsidRPr="00CB5F3F" w:rsidRDefault="00782A02" w:rsidP="007C10A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4</w:t>
            </w:r>
            <w:r w:rsidRPr="00CB5F3F">
              <w:rPr>
                <w:rFonts w:ascii="Arial" w:hAnsi="Arial" w:cs="Arial"/>
                <w:sz w:val="24"/>
                <w:szCs w:val="24"/>
              </w:rPr>
              <w:t>0,00</w:t>
            </w:r>
            <w:r w:rsidR="00203724">
              <w:rPr>
                <w:rFonts w:ascii="Arial" w:hAnsi="Arial" w:cs="Arial"/>
                <w:sz w:val="24"/>
                <w:szCs w:val="24"/>
              </w:rPr>
              <w:t xml:space="preserve"> / ano</w:t>
            </w:r>
          </w:p>
        </w:tc>
        <w:tc>
          <w:tcPr>
            <w:tcW w:w="1796" w:type="dxa"/>
          </w:tcPr>
          <w:p w14:paraId="5BDBE4D5" w14:textId="0D0AAEE5" w:rsidR="00782A02" w:rsidRPr="00CB5F3F" w:rsidRDefault="00782A02" w:rsidP="00CB5F3F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4</w:t>
            </w:r>
            <w:r w:rsidRPr="00CB5F3F">
              <w:rPr>
                <w:rFonts w:ascii="Arial" w:hAnsi="Arial" w:cs="Arial"/>
                <w:sz w:val="24"/>
                <w:szCs w:val="24"/>
              </w:rPr>
              <w:t>0,00</w:t>
            </w:r>
          </w:p>
        </w:tc>
      </w:tr>
      <w:tr w:rsidR="00782A02" w:rsidRPr="00CB5F3F" w14:paraId="64E55D37" w14:textId="77777777" w:rsidTr="00203724">
        <w:trPr>
          <w:trHeight w:val="540"/>
        </w:trPr>
        <w:tc>
          <w:tcPr>
            <w:tcW w:w="717" w:type="dxa"/>
          </w:tcPr>
          <w:p w14:paraId="34C7118A" w14:textId="575E067C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18" w:type="dxa"/>
          </w:tcPr>
          <w:p w14:paraId="53F8AE4D" w14:textId="3600650C" w:rsidR="00782A02" w:rsidRPr="00CB5F3F" w:rsidRDefault="00CB5F3F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Hospedagem Cloud SaaS (Produção e Staging)</w:t>
            </w:r>
          </w:p>
        </w:tc>
        <w:tc>
          <w:tcPr>
            <w:tcW w:w="1070" w:type="dxa"/>
          </w:tcPr>
          <w:p w14:paraId="0643B1A5" w14:textId="738765A2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14:paraId="6E02A91B" w14:textId="04DC1F9E" w:rsidR="00782A02" w:rsidRPr="00CB5F3F" w:rsidRDefault="00782A02" w:rsidP="007C10A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03724">
              <w:rPr>
                <w:rFonts w:ascii="Arial" w:hAnsi="Arial" w:cs="Arial"/>
                <w:sz w:val="24"/>
                <w:szCs w:val="24"/>
              </w:rPr>
              <w:t>50</w:t>
            </w:r>
            <w:r w:rsidRPr="00CB5F3F">
              <w:rPr>
                <w:rFonts w:ascii="Arial" w:hAnsi="Arial" w:cs="Arial"/>
                <w:sz w:val="24"/>
                <w:szCs w:val="24"/>
              </w:rPr>
              <w:t>0,00</w:t>
            </w:r>
            <w:r w:rsidR="00203724">
              <w:rPr>
                <w:rFonts w:ascii="Arial" w:hAnsi="Arial" w:cs="Arial"/>
                <w:sz w:val="24"/>
                <w:szCs w:val="24"/>
              </w:rPr>
              <w:t xml:space="preserve"> / mês</w:t>
            </w:r>
          </w:p>
        </w:tc>
        <w:tc>
          <w:tcPr>
            <w:tcW w:w="1796" w:type="dxa"/>
          </w:tcPr>
          <w:p w14:paraId="771E6A6A" w14:textId="1F15237D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R$ 2.400,00</w:t>
            </w:r>
          </w:p>
        </w:tc>
      </w:tr>
      <w:tr w:rsidR="00782A02" w:rsidRPr="00CB5F3F" w14:paraId="76E6F17A" w14:textId="77777777" w:rsidTr="00203724">
        <w:trPr>
          <w:trHeight w:val="527"/>
        </w:trPr>
        <w:tc>
          <w:tcPr>
            <w:tcW w:w="717" w:type="dxa"/>
          </w:tcPr>
          <w:p w14:paraId="4E35F8CC" w14:textId="429C01C3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18" w:type="dxa"/>
          </w:tcPr>
          <w:p w14:paraId="07968095" w14:textId="4199BCB1" w:rsidR="00782A02" w:rsidRPr="00CB5F3F" w:rsidRDefault="00203724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3724">
              <w:rPr>
                <w:rFonts w:ascii="Arial" w:hAnsi="Arial" w:cs="Arial"/>
                <w:sz w:val="24"/>
                <w:szCs w:val="24"/>
              </w:rPr>
              <w:t>Banco de Dados Gerenciado (Supabase/PostgreSQL)</w:t>
            </w:r>
          </w:p>
        </w:tc>
        <w:tc>
          <w:tcPr>
            <w:tcW w:w="1070" w:type="dxa"/>
          </w:tcPr>
          <w:p w14:paraId="33CF78C5" w14:textId="30232411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14:paraId="3958F096" w14:textId="3C96244B" w:rsidR="00782A02" w:rsidRPr="00CB5F3F" w:rsidRDefault="00782A02" w:rsidP="007C10A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03724">
              <w:rPr>
                <w:rFonts w:ascii="Arial" w:hAnsi="Arial" w:cs="Arial"/>
                <w:sz w:val="24"/>
                <w:szCs w:val="24"/>
              </w:rPr>
              <w:t>0</w:t>
            </w:r>
            <w:r w:rsidRPr="00CB5F3F">
              <w:rPr>
                <w:rFonts w:ascii="Arial" w:hAnsi="Arial" w:cs="Arial"/>
                <w:sz w:val="24"/>
                <w:szCs w:val="24"/>
              </w:rPr>
              <w:t>,00</w:t>
            </w:r>
          </w:p>
        </w:tc>
        <w:tc>
          <w:tcPr>
            <w:tcW w:w="1796" w:type="dxa"/>
          </w:tcPr>
          <w:p w14:paraId="24128E39" w14:textId="4A2CD9A2" w:rsidR="00782A02" w:rsidRPr="00CB5F3F" w:rsidRDefault="00782A02" w:rsidP="0020372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R$ 0,00</w:t>
            </w:r>
          </w:p>
        </w:tc>
      </w:tr>
      <w:tr w:rsidR="00782A02" w:rsidRPr="00CB5F3F" w14:paraId="03CBEFE4" w14:textId="77777777" w:rsidTr="00203724">
        <w:trPr>
          <w:trHeight w:val="1065"/>
        </w:trPr>
        <w:tc>
          <w:tcPr>
            <w:tcW w:w="7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"/>
            </w:tblGrid>
            <w:tr w:rsidR="00782A02" w:rsidRPr="00CB5F3F" w14:paraId="17FA5BAE" w14:textId="77777777" w:rsidTr="116205C5">
              <w:trPr>
                <w:trHeight w:val="30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18657D" w14:textId="77777777" w:rsidR="00782A02" w:rsidRPr="00CB5F3F" w:rsidRDefault="00782A02" w:rsidP="00782A0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B5F3F">
                    <w:rPr>
                      <w:rFonts w:ascii="Arial" w:hAnsi="Arial" w:cs="Arial"/>
                      <w:sz w:val="24"/>
                      <w:szCs w:val="24"/>
                    </w:rPr>
                    <w:t>6</w:t>
                  </w:r>
                </w:p>
              </w:tc>
            </w:tr>
          </w:tbl>
          <w:p w14:paraId="2E29DDD1" w14:textId="41BEBEDE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8" w:type="dxa"/>
          </w:tcPr>
          <w:p w14:paraId="172F693B" w14:textId="1EEB6C91" w:rsidR="00782A02" w:rsidRPr="00CB5F3F" w:rsidRDefault="00203724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3724">
              <w:rPr>
                <w:rFonts w:ascii="Arial" w:hAnsi="Arial" w:cs="Arial"/>
                <w:sz w:val="24"/>
                <w:szCs w:val="24"/>
              </w:rPr>
              <w:t>Uso de APIs de IA (OpenAI GPT-4o)</w:t>
            </w:r>
          </w:p>
        </w:tc>
        <w:tc>
          <w:tcPr>
            <w:tcW w:w="1070" w:type="dxa"/>
          </w:tcPr>
          <w:p w14:paraId="10E4A8CB" w14:textId="55EAC8E4" w:rsidR="00782A02" w:rsidRPr="00CB5F3F" w:rsidRDefault="00782A02" w:rsidP="00782A0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14:paraId="2F2C3B9B" w14:textId="45743EA3" w:rsidR="00782A02" w:rsidRPr="00CB5F3F" w:rsidRDefault="00782A02" w:rsidP="007C10A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03724">
              <w:rPr>
                <w:rFonts w:ascii="Arial" w:hAnsi="Arial" w:cs="Arial"/>
                <w:sz w:val="24"/>
                <w:szCs w:val="24"/>
              </w:rPr>
              <w:t>250,00 / mês em média</w:t>
            </w:r>
          </w:p>
        </w:tc>
        <w:tc>
          <w:tcPr>
            <w:tcW w:w="1796" w:type="dxa"/>
          </w:tcPr>
          <w:p w14:paraId="4EF76434" w14:textId="47DB5427" w:rsidR="00782A02" w:rsidRPr="00CB5F3F" w:rsidRDefault="00203724" w:rsidP="0020372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>
              <w:rPr>
                <w:rFonts w:ascii="Arial" w:hAnsi="Arial" w:cs="Arial"/>
                <w:sz w:val="24"/>
                <w:szCs w:val="24"/>
              </w:rPr>
              <w:t>250,00 / mês em média</w:t>
            </w:r>
          </w:p>
        </w:tc>
      </w:tr>
      <w:tr w:rsidR="116205C5" w:rsidRPr="00CB5F3F" w14:paraId="7A4B4DA8" w14:textId="77777777" w:rsidTr="00203724">
        <w:trPr>
          <w:trHeight w:val="549"/>
        </w:trPr>
        <w:tc>
          <w:tcPr>
            <w:tcW w:w="717" w:type="dxa"/>
          </w:tcPr>
          <w:p w14:paraId="4473264C" w14:textId="1530A853" w:rsidR="0B9ED8A3" w:rsidRPr="00CB5F3F" w:rsidRDefault="0B9ED8A3" w:rsidP="116205C5">
            <w:pPr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18" w:type="dxa"/>
          </w:tcPr>
          <w:p w14:paraId="2CD4A745" w14:textId="095537D4" w:rsidR="0B9ED8A3" w:rsidRPr="00CB5F3F" w:rsidRDefault="00203724" w:rsidP="00081874">
            <w:pPr>
              <w:pStyle w:val="ColorfulList-Accent11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203724">
              <w:rPr>
                <w:rFonts w:ascii="Arial" w:hAnsi="Arial" w:cs="Arial"/>
                <w:sz w:val="24"/>
                <w:szCs w:val="24"/>
              </w:rPr>
              <w:t>Serviços de Segurança (Cloudflare Pro/Tunnels/WAF)</w:t>
            </w:r>
          </w:p>
        </w:tc>
        <w:tc>
          <w:tcPr>
            <w:tcW w:w="1070" w:type="dxa"/>
          </w:tcPr>
          <w:p w14:paraId="1D2DA676" w14:textId="3CA4A90C" w:rsidR="0B9ED8A3" w:rsidRPr="00CB5F3F" w:rsidRDefault="0B9ED8A3" w:rsidP="116205C5">
            <w:pPr>
              <w:pStyle w:val="ColorfulList-Accent11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14:paraId="776D0F34" w14:textId="3008D0BF" w:rsidR="2E95043C" w:rsidRPr="00CB5F3F" w:rsidRDefault="2E95043C" w:rsidP="116205C5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R$ 2000,00</w:t>
            </w:r>
          </w:p>
          <w:p w14:paraId="07E6918B" w14:textId="74DD76DB" w:rsidR="116205C5" w:rsidRPr="00CB5F3F" w:rsidRDefault="116205C5" w:rsidP="116205C5">
            <w:pPr>
              <w:pStyle w:val="ColorfulList-Accent11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96" w:type="dxa"/>
          </w:tcPr>
          <w:p w14:paraId="49DB4579" w14:textId="7DFE9183" w:rsidR="2E95043C" w:rsidRPr="00CB5F3F" w:rsidRDefault="2E95043C" w:rsidP="116205C5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R$ 2000,00</w:t>
            </w:r>
          </w:p>
          <w:p w14:paraId="317E208B" w14:textId="42AC6AC0" w:rsidR="116205C5" w:rsidRPr="00CB5F3F" w:rsidRDefault="116205C5" w:rsidP="116205C5">
            <w:pPr>
              <w:pStyle w:val="ColorfulList-Accent11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BC9BE51" w14:textId="2487538C" w:rsidR="006B568B" w:rsidRDefault="006B568B">
      <w:pPr>
        <w:rPr>
          <w:rFonts w:ascii="Arial" w:eastAsia="Calibri" w:hAnsi="Arial" w:cs="Arial"/>
          <w:color w:val="800000"/>
          <w:sz w:val="24"/>
          <w:szCs w:val="24"/>
        </w:rPr>
      </w:pPr>
    </w:p>
    <w:p w14:paraId="4AB3688A" w14:textId="08F287DB" w:rsidR="006F3790" w:rsidRPr="006F3790" w:rsidRDefault="006F3790" w:rsidP="006F3790">
      <w:pPr>
        <w:pStyle w:val="Titulo1"/>
        <w:rPr>
          <w:rFonts w:eastAsia="Arial"/>
          <w:b/>
          <w:sz w:val="24"/>
        </w:rPr>
      </w:pPr>
      <w:r w:rsidRPr="006F3790">
        <w:rPr>
          <w:rFonts w:eastAsia="Arial"/>
          <w:b/>
          <w:sz w:val="24"/>
        </w:rPr>
        <w:lastRenderedPageBreak/>
        <w:t>ANÁLISE ORIENTADA A OBJETOS</w:t>
      </w:r>
    </w:p>
    <w:p w14:paraId="437FCB4F" w14:textId="33A9240D" w:rsidR="006F3790" w:rsidRDefault="006F3790" w:rsidP="006F3790"/>
    <w:p w14:paraId="0830C4CD" w14:textId="361F28FA" w:rsidR="006F3790" w:rsidRPr="00B56C03" w:rsidRDefault="00B56C03" w:rsidP="00B56C03">
      <w:pPr>
        <w:ind w:left="284"/>
        <w:rPr>
          <w:sz w:val="24"/>
          <w:szCs w:val="24"/>
        </w:rPr>
      </w:pPr>
      <w:r w:rsidRPr="00B56C03">
        <w:rPr>
          <w:rFonts w:ascii="Arial" w:eastAsia="Arial" w:hAnsi="Arial" w:cs="Arial"/>
          <w:bCs/>
          <w:sz w:val="24"/>
          <w:szCs w:val="24"/>
        </w:rPr>
        <w:t>Este capítulo deve conter todos os requisitos do software com um nível de detalhamento suficiente para possibilitar aos projetistas/desenvolvedores projetar um sistema que atenda a esses requisitos. Em outras palavras, neste capítulo é descrita a modelagem do software. Os tópicos de modelagem aqui apresentados referem-se à Análise Orientada a Objetos, utilizando a notação UML.</w:t>
      </w:r>
    </w:p>
    <w:p w14:paraId="6AC22F0D" w14:textId="77777777" w:rsidR="006F3790" w:rsidRPr="006F3790" w:rsidRDefault="006F3790" w:rsidP="006F3790">
      <w:pPr>
        <w:rPr>
          <w:rFonts w:ascii="Arial" w:hAnsi="Arial" w:cs="Arial"/>
          <w:sz w:val="24"/>
          <w:szCs w:val="24"/>
        </w:rPr>
      </w:pPr>
    </w:p>
    <w:p w14:paraId="097FD93F" w14:textId="490275AE" w:rsidR="006F3790" w:rsidRPr="00B56C03" w:rsidRDefault="006F3790" w:rsidP="006F3790">
      <w:pPr>
        <w:pStyle w:val="Titulo2"/>
        <w:rPr>
          <w:rFonts w:eastAsia="Arial"/>
          <w:sz w:val="24"/>
          <w:szCs w:val="24"/>
        </w:rPr>
      </w:pPr>
      <w:r w:rsidRPr="00B56C03">
        <w:rPr>
          <w:rFonts w:eastAsia="Arial"/>
          <w:sz w:val="24"/>
          <w:szCs w:val="24"/>
        </w:rPr>
        <w:t>DIAGRAMAS DE CASO DE USO</w:t>
      </w:r>
    </w:p>
    <w:p w14:paraId="2D7A5458" w14:textId="77777777" w:rsidR="006F3790" w:rsidRPr="006F3790" w:rsidRDefault="006F3790" w:rsidP="006F3790"/>
    <w:p w14:paraId="08BDED87" w14:textId="154711A5" w:rsidR="006F3790" w:rsidRDefault="006F3790" w:rsidP="006F3790">
      <w:pPr>
        <w:spacing w:before="120" w:after="120"/>
        <w:jc w:val="center"/>
        <w:rPr>
          <w:rFonts w:ascii="Arial" w:hAnsi="Arial" w:cs="Arial"/>
          <w:noProof/>
          <w:color w:val="FF0000"/>
          <w:sz w:val="24"/>
          <w:szCs w:val="24"/>
        </w:rPr>
      </w:pPr>
      <w:r w:rsidRPr="006F3790">
        <w:rPr>
          <w:rFonts w:ascii="Arial" w:hAnsi="Arial" w:cs="Arial"/>
          <w:noProof/>
          <w:color w:val="FF0000"/>
          <w:sz w:val="24"/>
          <w:szCs w:val="24"/>
        </w:rPr>
        <w:t>&lt;FOTO DO DIAGRAMA AQUI&gt;</w:t>
      </w:r>
    </w:p>
    <w:p w14:paraId="627C9F96" w14:textId="77777777" w:rsidR="006F3790" w:rsidRPr="006F3790" w:rsidRDefault="006F3790" w:rsidP="006F3790">
      <w:pPr>
        <w:spacing w:before="120" w:after="120"/>
        <w:jc w:val="center"/>
        <w:rPr>
          <w:rFonts w:ascii="Arial" w:hAnsi="Arial" w:cs="Arial"/>
          <w:color w:val="FF0000"/>
          <w:sz w:val="24"/>
          <w:szCs w:val="24"/>
        </w:rPr>
      </w:pPr>
    </w:p>
    <w:p w14:paraId="794E0AE3" w14:textId="77777777" w:rsidR="006F3790" w:rsidRPr="006F3790" w:rsidRDefault="006F3790" w:rsidP="006F379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6F3790">
        <w:rPr>
          <w:rFonts w:ascii="Arial" w:eastAsia="Arial" w:hAnsi="Arial" w:cs="Arial"/>
          <w:bCs/>
          <w:color w:val="auto"/>
          <w:sz w:val="24"/>
          <w:szCs w:val="24"/>
        </w:rPr>
        <w:t>3.2. ESPECIFICAÇÕES DE CASO DE USO</w:t>
      </w:r>
    </w:p>
    <w:p w14:paraId="72256577" w14:textId="77777777" w:rsidR="006F3790" w:rsidRDefault="006F3790" w:rsidP="00B56C03"/>
    <w:p w14:paraId="4204A52B" w14:textId="2D0A0F44" w:rsidR="006F3790" w:rsidRPr="006F3790" w:rsidRDefault="00B56C03" w:rsidP="006F3790">
      <w:pPr>
        <w:pStyle w:val="Ttulo3"/>
        <w:ind w:firstLine="708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bCs/>
          <w:color w:val="auto"/>
        </w:rPr>
        <w:t>3</w:t>
      </w:r>
      <w:r w:rsidR="006F3790" w:rsidRPr="006F3790">
        <w:rPr>
          <w:rFonts w:ascii="Arial" w:eastAsia="Arial" w:hAnsi="Arial" w:cs="Arial"/>
          <w:bCs/>
          <w:color w:val="auto"/>
        </w:rPr>
        <w:t>.2.1. CASO DE USO: RF_B01 – GERENCIAR CLIENTE</w:t>
      </w:r>
    </w:p>
    <w:p w14:paraId="47414274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2D9F4232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eastAsia="Arial" w:hAnsi="Arial" w:cs="Arial"/>
          <w:sz w:val="24"/>
          <w:szCs w:val="24"/>
        </w:rPr>
        <w:t>RF_B01 – Gerenciar Cliente</w:t>
      </w:r>
    </w:p>
    <w:p w14:paraId="51BB3AC6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16CAAA21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eastAsia="Arial" w:hAnsi="Arial" w:cs="Arial"/>
          <w:sz w:val="24"/>
          <w:szCs w:val="24"/>
        </w:rPr>
        <w:t>Advogado / Secretária / Estagiário</w:t>
      </w:r>
    </w:p>
    <w:p w14:paraId="77ED728D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6B507EC3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Referências Cruzadas:</w:t>
      </w:r>
    </w:p>
    <w:p w14:paraId="0A1BDC47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Inclusão RF_F01 – Fluxo de Aprovação (Staging Área)</w:t>
      </w:r>
    </w:p>
    <w:p w14:paraId="69DE56BF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11B2DE1E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Pré-condição:</w:t>
      </w:r>
    </w:p>
    <w:p w14:paraId="15FFDAA0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Usuário autenticado no sistema com perfil com permissão de cadastro.</w:t>
      </w:r>
    </w:p>
    <w:p w14:paraId="1372E8AC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3A54B8F8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Pós-condição:</w:t>
      </w:r>
    </w:p>
    <w:p w14:paraId="5F48DB8E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Cliente inserido, atualizado, consultado ou excluído com sucesso no banco de dados do Tenant.</w:t>
      </w:r>
    </w:p>
    <w:p w14:paraId="091BD225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0B599D14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Fluxo Principal:</w:t>
      </w:r>
    </w:p>
    <w:p w14:paraId="07EBAE42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7788D0F9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1. O usuário acessa o módulo "Clientes" no menu lateral.</w:t>
      </w:r>
    </w:p>
    <w:p w14:paraId="56C5C6BC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2. O sistema exibe a listagem de clientes cadastrados com filtro de busca.</w:t>
      </w:r>
    </w:p>
    <w:p w14:paraId="7C65F1E2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3. O usuário clica em "Novo Cliente" ou seleciona um existente para edição.</w:t>
      </w:r>
    </w:p>
    <w:p w14:paraId="6DFD7844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4. O sistema exibe o formulário com os campos obrigatórios: Nome/Razão Social, CPF/CNPJ, Tipo de Pessoa e Telefone.</w:t>
      </w:r>
    </w:p>
    <w:p w14:paraId="2FFBAAA3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lastRenderedPageBreak/>
        <w:t>5. O usuário informa o CEP e o sistema consulta automaticamente a API ViaCEP para preencher endereço.</w:t>
      </w:r>
    </w:p>
    <w:p w14:paraId="64CDF246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6. O sistema valida CPF/CNPJ via Regex e verifica duplicidade no Tenant.</w:t>
      </w:r>
    </w:p>
    <w:p w14:paraId="4BD45713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7. O usuário confirma o cadastro clicando em "Salvar".</w:t>
      </w:r>
    </w:p>
    <w:p w14:paraId="2C1D401B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8. O sistema persiste os dados e exibe mensagem de sucesso.</w:t>
      </w:r>
    </w:p>
    <w:p w14:paraId="79311B3B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6BEE94F3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Fluxo Alternativo:</w:t>
      </w:r>
    </w:p>
    <w:p w14:paraId="3AD52B7C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1EF1FB9B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6.1 CPF/CNPJ inválido: o sistema exibe mensagem de erro e bloqueia o salvamento.</w:t>
      </w:r>
    </w:p>
    <w:p w14:paraId="444E2EB1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6.2 Cliente já cadastrado: o sistema alerta sobre duplicidade e sugere consulta ao cadastro existente.</w:t>
      </w:r>
    </w:p>
    <w:p w14:paraId="06621DC9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7.1 Exclusão: o sistema exibe confirmação e verifica se o cliente possui processos vinculados antes de excluir.</w:t>
      </w:r>
    </w:p>
    <w:p w14:paraId="7D1D678E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6C1AB3FC" w14:textId="77777777" w:rsidR="006F3790" w:rsidRPr="00B56C03" w:rsidRDefault="006F3790" w:rsidP="00B56C03">
      <w:pPr>
        <w:pStyle w:val="Ttulo3"/>
        <w:ind w:firstLine="708"/>
        <w:rPr>
          <w:rFonts w:ascii="Arial" w:hAnsi="Arial" w:cs="Arial"/>
          <w:color w:val="auto"/>
        </w:rPr>
      </w:pPr>
      <w:r w:rsidRPr="00B56C03">
        <w:rPr>
          <w:rFonts w:ascii="Arial" w:eastAsia="Arial" w:hAnsi="Arial" w:cs="Arial"/>
          <w:bCs/>
          <w:color w:val="auto"/>
        </w:rPr>
        <w:t>3.2.2. CASO DE USO: RF_B02 – GERENCIAR PROCESSO</w:t>
      </w:r>
    </w:p>
    <w:p w14:paraId="5777BF0F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27E98DAC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eastAsia="Arial" w:hAnsi="Arial" w:cs="Arial"/>
          <w:sz w:val="24"/>
          <w:szCs w:val="24"/>
        </w:rPr>
        <w:t>RF_B02 – Gerenciar Processo</w:t>
      </w:r>
    </w:p>
    <w:p w14:paraId="45ECD68D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29EFBB9C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eastAsia="Arial" w:hAnsi="Arial" w:cs="Arial"/>
          <w:sz w:val="24"/>
          <w:szCs w:val="24"/>
        </w:rPr>
        <w:t>Advogado / Secretária</w:t>
      </w:r>
    </w:p>
    <w:p w14:paraId="6CFD2816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46F7BAB8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Referências Cruzadas:</w:t>
      </w:r>
    </w:p>
    <w:p w14:paraId="28C2FFE2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Inclusão RF_B01 – Cliente vinculado</w:t>
      </w:r>
    </w:p>
    <w:p w14:paraId="5BDF4F2D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Inclusão RF_F01 – Fluxo de Aprovação (Staging Área)</w:t>
      </w:r>
    </w:p>
    <w:p w14:paraId="20ED5587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Extensão RF_F02 – Guardião Neural</w:t>
      </w:r>
    </w:p>
    <w:p w14:paraId="4BF6F043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5B6C1A79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Pré-condição:</w:t>
      </w:r>
    </w:p>
    <w:p w14:paraId="5D406F85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Usuário autenticado. Ao menos um Cliente cadastrado no Tenant.</w:t>
      </w:r>
    </w:p>
    <w:p w14:paraId="0C0319CF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6E01E187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Pós-condição:</w:t>
      </w:r>
    </w:p>
    <w:p w14:paraId="5935F53F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Processo inserido, atualizado, consultado ou excluído no banco de dados do Tenant.</w:t>
      </w:r>
    </w:p>
    <w:p w14:paraId="060E5FCF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707E4D95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Fluxo Principal:</w:t>
      </w:r>
    </w:p>
    <w:p w14:paraId="38732E9D" w14:textId="77777777" w:rsidR="006F3790" w:rsidRPr="006F3790" w:rsidRDefault="006F3790" w:rsidP="00B56C03">
      <w:pPr>
        <w:spacing w:before="40" w:after="40"/>
        <w:ind w:left="708"/>
        <w:rPr>
          <w:rFonts w:ascii="Arial" w:hAnsi="Arial" w:cs="Arial"/>
          <w:sz w:val="24"/>
          <w:szCs w:val="24"/>
        </w:rPr>
      </w:pPr>
    </w:p>
    <w:p w14:paraId="35CFFCA6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1. O usuário acessa o módulo "Processos" no menu lateral.</w:t>
      </w:r>
    </w:p>
    <w:p w14:paraId="071C4E51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2. O sistema exibe a listagem de processos com filtros por status, tribunal e tipo de ação.</w:t>
      </w:r>
    </w:p>
    <w:p w14:paraId="63F51D04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3. O usuário clica em "Novo Processo".</w:t>
      </w:r>
    </w:p>
    <w:p w14:paraId="4D670702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lastRenderedPageBreak/>
        <w:t>4. O sistema exibe o formulário com campos obrigatórios: Número CNJ, Cliente vinculado, Tribunal, Vara e Tipo de Ação.</w:t>
      </w:r>
    </w:p>
    <w:p w14:paraId="0484A86E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5. O sistema valida o número CNJ no padrão 0000000-00.0000.0.00.0000 via Regex.</w:t>
      </w:r>
    </w:p>
    <w:p w14:paraId="703E291F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6. O sistema verifica duplicidade do número CNJ dentro do Tenant.</w:t>
      </w:r>
    </w:p>
    <w:p w14:paraId="1BBC8E10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7. O usuário confirma o cadastro clicando em "Salvar".</w:t>
      </w:r>
    </w:p>
    <w:p w14:paraId="2BA2C2C5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8. O sistema persiste os dados e exibe mensagem de sucesso.</w:t>
      </w:r>
    </w:p>
    <w:p w14:paraId="1E16D9EF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6DB35B8C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Fluxo Alternativo:</w:t>
      </w:r>
    </w:p>
    <w:p w14:paraId="14CBECC5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6E46EC0C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5.1 Número CNJ inválido: o sistema exibe mensagem de erro e bloqueia o salvamento.</w:t>
      </w:r>
    </w:p>
    <w:p w14:paraId="31DA8830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6.1 Processo duplicado: o sistema alerta e sugere consulta ao processo existente.</w:t>
      </w:r>
    </w:p>
    <w:p w14:paraId="1CE7D553" w14:textId="77777777" w:rsidR="00B56C03" w:rsidRDefault="00B56C03" w:rsidP="00B56C03"/>
    <w:p w14:paraId="5D51C439" w14:textId="5C64AA58" w:rsidR="006F3790" w:rsidRPr="00B56C03" w:rsidRDefault="006F3790" w:rsidP="00B56C03">
      <w:pPr>
        <w:pStyle w:val="Ttulo3"/>
        <w:ind w:left="708"/>
        <w:rPr>
          <w:rFonts w:ascii="Arial" w:hAnsi="Arial" w:cs="Arial"/>
          <w:color w:val="auto"/>
        </w:rPr>
      </w:pPr>
      <w:r w:rsidRPr="00B56C03">
        <w:rPr>
          <w:rFonts w:ascii="Arial" w:eastAsia="Arial" w:hAnsi="Arial" w:cs="Arial"/>
          <w:bCs/>
          <w:color w:val="auto"/>
        </w:rPr>
        <w:t>3.2.3. CASO DE USO: RF_B03 – GERENCIAR COMPROMISSOS E AUDIÊNCIAS</w:t>
      </w:r>
    </w:p>
    <w:p w14:paraId="24E1A92F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002427D3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eastAsia="Arial" w:hAnsi="Arial" w:cs="Arial"/>
          <w:sz w:val="24"/>
          <w:szCs w:val="24"/>
        </w:rPr>
        <w:t>RF_B03 – Gerenciar Compromissos e Audiências</w:t>
      </w:r>
    </w:p>
    <w:p w14:paraId="06188287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75542359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eastAsia="Arial" w:hAnsi="Arial" w:cs="Arial"/>
          <w:sz w:val="24"/>
          <w:szCs w:val="24"/>
        </w:rPr>
        <w:t>Advogado / Secretária / Estagiário</w:t>
      </w:r>
    </w:p>
    <w:p w14:paraId="37DCFF49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343A6112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Referências Cruzadas:</w:t>
      </w:r>
    </w:p>
    <w:p w14:paraId="3EAAC94E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Inclusão RF_B01 – Cliente vinculado</w:t>
      </w:r>
    </w:p>
    <w:p w14:paraId="38F9800A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Inclusão RF_B02 – Processo vinculado</w:t>
      </w:r>
    </w:p>
    <w:p w14:paraId="56B1DD24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Extensão RF_F02 – Guardião Neural</w:t>
      </w:r>
    </w:p>
    <w:p w14:paraId="007DA24C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6EC7E685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Pré-condição:</w:t>
      </w:r>
    </w:p>
    <w:p w14:paraId="05E35CE7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Usuário autenticado. Google Agenda sincronizado (opcional).</w:t>
      </w:r>
    </w:p>
    <w:p w14:paraId="7E6FCE2D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22458065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Pós-condição:</w:t>
      </w:r>
    </w:p>
    <w:p w14:paraId="5F5B79D5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Evento inserido, atualizado, consultado ou excluído. Agenda sincronizada com Google Calendar.</w:t>
      </w:r>
    </w:p>
    <w:p w14:paraId="535DC3BC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4F2AD797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Fluxo Principal:</w:t>
      </w:r>
    </w:p>
    <w:p w14:paraId="399DA2F5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6F816871" w14:textId="77777777" w:rsidR="006F3790" w:rsidRPr="006F3790" w:rsidRDefault="006F3790" w:rsidP="00B56C03">
      <w:pPr>
        <w:spacing w:before="40" w:after="40"/>
        <w:ind w:left="36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1. O usuário acessa o módulo "Agenda" no menu lateral.</w:t>
      </w:r>
    </w:p>
    <w:p w14:paraId="5290B647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2. O sistema exibe o calendário com eventos do Tenant.</w:t>
      </w:r>
    </w:p>
    <w:p w14:paraId="14ADAC1F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3. O usuário clica em "Novo Evento" ou em um horário no calendário.</w:t>
      </w:r>
    </w:p>
    <w:p w14:paraId="65B0CB12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lastRenderedPageBreak/>
        <w:t>4. O sistema exibe o formulário com campos obrigatórios: Tipo, Data/Hora e vínculo com Cliente ou Processo.</w:t>
      </w:r>
    </w:p>
    <w:p w14:paraId="4A6B5904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5. O sistema verifica conflitos de horário com eventos existentes do mesmo advogado.</w:t>
      </w:r>
    </w:p>
    <w:p w14:paraId="1342C260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6. O usuário confirma. O sistema persiste o evento e sincroniza com o Google Agenda.</w:t>
      </w:r>
    </w:p>
    <w:p w14:paraId="0327A124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225D8166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Fluxo Alternativo:</w:t>
      </w:r>
    </w:p>
    <w:p w14:paraId="7839FD0C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63ADA1C7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5.1 Conflito de horário: o sistema exibe alerta e solicita confirmação do usuário para prosseguir.</w:t>
      </w:r>
    </w:p>
    <w:p w14:paraId="17244934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6.1 Google Agenda indisponível: o sistema persiste localmente e agenda sincronização posterior.</w:t>
      </w:r>
    </w:p>
    <w:p w14:paraId="661917AC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6BADFBC5" w14:textId="77777777" w:rsidR="006F3790" w:rsidRPr="00B56C03" w:rsidRDefault="006F3790" w:rsidP="00B56C03">
      <w:pPr>
        <w:pStyle w:val="Ttulo3"/>
        <w:ind w:left="708"/>
        <w:rPr>
          <w:rFonts w:ascii="Arial" w:hAnsi="Arial" w:cs="Arial"/>
          <w:color w:val="auto"/>
        </w:rPr>
      </w:pPr>
      <w:r w:rsidRPr="00B56C03">
        <w:rPr>
          <w:rFonts w:ascii="Arial" w:eastAsia="Arial" w:hAnsi="Arial" w:cs="Arial"/>
          <w:bCs/>
          <w:color w:val="auto"/>
        </w:rPr>
        <w:t>3.2.4. CASO DE USO: RF_F01 – FLUXO DE APROVAÇÃO EM STAGING ÁREA</w:t>
      </w:r>
    </w:p>
    <w:p w14:paraId="0CA0B00D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0B8EA364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eastAsia="Arial" w:hAnsi="Arial" w:cs="Arial"/>
          <w:sz w:val="24"/>
          <w:szCs w:val="24"/>
        </w:rPr>
        <w:t>RF_F01 – Fluxo de Aprovação em Staging Área</w:t>
      </w:r>
    </w:p>
    <w:p w14:paraId="7A1EDD6F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0D21EEAD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eastAsia="Arial" w:hAnsi="Arial" w:cs="Arial"/>
          <w:sz w:val="24"/>
          <w:szCs w:val="24"/>
        </w:rPr>
        <w:t>Advogado (revisor)</w:t>
      </w:r>
    </w:p>
    <w:p w14:paraId="69CE265B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24A26427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Referências Cruzadas:</w:t>
      </w:r>
    </w:p>
    <w:p w14:paraId="04E8DFA6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Inclusão RF_B01 – Clientes (tabela de produção destino)</w:t>
      </w:r>
    </w:p>
    <w:p w14:paraId="74D88E9C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Inclusão RF_B02 – Processos (tabela de produção destino)</w:t>
      </w:r>
    </w:p>
    <w:p w14:paraId="32E3F66D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Inclusão RF_B03 – Compromissos (tabela de produção destino)</w:t>
      </w:r>
    </w:p>
    <w:p w14:paraId="6E7181E5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13912747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Pré-condição:</w:t>
      </w:r>
    </w:p>
    <w:p w14:paraId="429C96A6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Dados brutos recebidos via n8n e armazenados na Staging Área com status "Pendente".</w:t>
      </w:r>
    </w:p>
    <w:p w14:paraId="0C4C3F91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642F484F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Pós-condição:</w:t>
      </w:r>
    </w:p>
    <w:p w14:paraId="04F5E61B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Registro promovido às tabelas de produção (Aprovado) ou descartado (Rejeitado).</w:t>
      </w:r>
    </w:p>
    <w:p w14:paraId="68894065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7478516F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Fluxo Principal:</w:t>
      </w:r>
    </w:p>
    <w:p w14:paraId="46D8FAFF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0D21E33A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1. O n8n envia dados brutos do WhatsApp para o endpoint da API com MasterServiceKey.</w:t>
      </w:r>
    </w:p>
    <w:p w14:paraId="6816F2B2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2. O sistema armazena os dados na Staging Área com status "Pendente" e notifica o advogado.</w:t>
      </w:r>
    </w:p>
    <w:p w14:paraId="53699392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3. O advogado acessa o Dashboard e visualiza os registros pendentes.</w:t>
      </w:r>
    </w:p>
    <w:p w14:paraId="144F1A03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lastRenderedPageBreak/>
        <w:t>4. O advogado revisa os dados, edita se necessário e clica em "Aprovar".</w:t>
      </w:r>
    </w:p>
    <w:p w14:paraId="39A5B3FD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5. O sistema exige autenticação JWT ou MFA para confirmar a promoção.</w:t>
      </w:r>
    </w:p>
    <w:p w14:paraId="24F6D504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6. O sistema move o registro para a tabela de produção correspondente e marca como "Aprovado".</w:t>
      </w:r>
    </w:p>
    <w:p w14:paraId="2C56C7B5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183828A6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Fluxo Alternativo:</w:t>
      </w:r>
    </w:p>
    <w:p w14:paraId="3D7C1D21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</w:p>
    <w:p w14:paraId="5D765700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4.1 Rejeição: o advogado clica em "Rejeitar" e o registro é marcado como "Rejeitado" e arquivado.</w:t>
      </w:r>
    </w:p>
    <w:p w14:paraId="1FF476F0" w14:textId="77777777" w:rsidR="006F3790" w:rsidRPr="006F3790" w:rsidRDefault="006F3790" w:rsidP="00B56C03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6.1 Timeout de 24h: o sistema marca automaticamente o registro como "Rejeitado" por expiração.</w:t>
      </w:r>
    </w:p>
    <w:p w14:paraId="0083AA29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5623999F" w14:textId="77777777" w:rsidR="006F3790" w:rsidRPr="00B56C03" w:rsidRDefault="006F3790" w:rsidP="00B56C03">
      <w:pPr>
        <w:pStyle w:val="Ttulo3"/>
        <w:ind w:left="708"/>
        <w:rPr>
          <w:rFonts w:ascii="Arial" w:hAnsi="Arial" w:cs="Arial"/>
          <w:color w:val="auto"/>
        </w:rPr>
      </w:pPr>
      <w:r w:rsidRPr="00B56C03">
        <w:rPr>
          <w:rFonts w:ascii="Arial" w:eastAsia="Arial" w:hAnsi="Arial" w:cs="Arial"/>
          <w:bCs/>
          <w:color w:val="auto"/>
        </w:rPr>
        <w:t>3.2.5. CASO DE USO: RF_F02 – GUARDIÃO NEURAL (MONITORAMENTO DE PRAZOS)</w:t>
      </w:r>
    </w:p>
    <w:p w14:paraId="2EC9417B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79E1CD05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eastAsia="Arial" w:hAnsi="Arial" w:cs="Arial"/>
          <w:sz w:val="24"/>
          <w:szCs w:val="24"/>
        </w:rPr>
        <w:t>RF_F02 – Guardião Neural (Monitoramento de Prazos via OCR)</w:t>
      </w:r>
    </w:p>
    <w:p w14:paraId="668321A4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4FAE6EEA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eastAsia="Arial" w:hAnsi="Arial" w:cs="Arial"/>
          <w:sz w:val="24"/>
          <w:szCs w:val="24"/>
        </w:rPr>
        <w:t>Sistema (automático) / Advogado (receptor dos alertas)</w:t>
      </w:r>
    </w:p>
    <w:p w14:paraId="71E1D4C8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7FACEB52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Referências Cruzadas:</w:t>
      </w:r>
    </w:p>
    <w:p w14:paraId="27CCB3EF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Inclusão RF_B02 – Processo vinculado</w:t>
      </w:r>
    </w:p>
    <w:p w14:paraId="731F9723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Inclusão RF_B03 – Criação de Prazo na Agenda</w:t>
      </w:r>
    </w:p>
    <w:p w14:paraId="1DF60637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0259200F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Pré-condição:</w:t>
      </w:r>
    </w:p>
    <w:p w14:paraId="302F9C24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Documento digitalizado ou e-mail de intimação fornecido ao sistema.</w:t>
      </w:r>
    </w:p>
    <w:p w14:paraId="2D85EFDE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064FD984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Pós-condição:</w:t>
      </w:r>
    </w:p>
    <w:p w14:paraId="40584377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Prazo extraído criado na agenda e alerta enviado ao advogado.</w:t>
      </w:r>
    </w:p>
    <w:p w14:paraId="15211402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31095A28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Fluxo Principal:</w:t>
      </w:r>
    </w:p>
    <w:p w14:paraId="4ED48AAB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4AD8AFAA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1. O advogado faz upload de documento de intimação (PDF/imagem) no sistema.</w:t>
      </w:r>
    </w:p>
    <w:p w14:paraId="75D7FC06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2. O sistema processa o documento via OCR e extrai texto estruturado.</w:t>
      </w:r>
    </w:p>
    <w:p w14:paraId="79EC6843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3. A IA (GPT-4o) identifica datas fatais e calcula prazos (dias úteis e corridos).</w:t>
      </w:r>
    </w:p>
    <w:p w14:paraId="7D68DCBB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4. O sistema exibe os prazos detectados para confirmação do advogado.</w:t>
      </w:r>
    </w:p>
    <w:p w14:paraId="3AE8DEA8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5. O advogado vincula cada prazo a um Processo existente e confirma.</w:t>
      </w:r>
    </w:p>
    <w:p w14:paraId="12B29C17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6. O sistema cria o evento de prazo na agenda e dispara alertas proativos (push/e-mail).</w:t>
      </w:r>
    </w:p>
    <w:p w14:paraId="691AD5A6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45834375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Fluxo Alternativo:</w:t>
      </w:r>
    </w:p>
    <w:p w14:paraId="57BFA689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6E64B719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2.1 Qualidade de imagem insuficiente: o sistema alerta o usuário e solicita novo upload.</w:t>
      </w:r>
    </w:p>
    <w:p w14:paraId="28D1386A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5.1 Processo não encontrado: o sistema solicita que o usuário vincule manualmente ou cadastre o processo.</w:t>
      </w:r>
    </w:p>
    <w:p w14:paraId="7D6DF792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7EBF9DA9" w14:textId="77777777" w:rsidR="006F3790" w:rsidRPr="00B56C03" w:rsidRDefault="006F3790" w:rsidP="00B56C03">
      <w:pPr>
        <w:pStyle w:val="Ttulo3"/>
        <w:ind w:left="708"/>
        <w:rPr>
          <w:rFonts w:ascii="Arial" w:hAnsi="Arial" w:cs="Arial"/>
          <w:color w:val="auto"/>
        </w:rPr>
      </w:pPr>
      <w:r w:rsidRPr="00B56C03">
        <w:rPr>
          <w:rFonts w:ascii="Arial" w:eastAsia="Arial" w:hAnsi="Arial" w:cs="Arial"/>
          <w:b/>
          <w:bCs/>
          <w:color w:val="auto"/>
        </w:rPr>
        <w:t>3.2.6. CASO DE USO: RF_S01 – DASHBOARD ANALÍTICO "VISÃO 360"</w:t>
      </w:r>
    </w:p>
    <w:p w14:paraId="181065E4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48219B4B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eastAsia="Arial" w:hAnsi="Arial" w:cs="Arial"/>
          <w:sz w:val="24"/>
          <w:szCs w:val="24"/>
        </w:rPr>
        <w:t>RF_S01 – Dashboard Analítico "Visão 360"</w:t>
      </w:r>
    </w:p>
    <w:p w14:paraId="4C4F6051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1C2ED5A0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eastAsia="Arial" w:hAnsi="Arial" w:cs="Arial"/>
          <w:sz w:val="24"/>
          <w:szCs w:val="24"/>
        </w:rPr>
        <w:t>Advogado / Sócio</w:t>
      </w:r>
    </w:p>
    <w:p w14:paraId="4BC61891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09A94A6C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Referências Cruzadas:</w:t>
      </w:r>
    </w:p>
    <w:p w14:paraId="3E98B93F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Inclusão RF_B01, RF_B02, RF_B03</w:t>
      </w:r>
    </w:p>
    <w:p w14:paraId="04077F94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Extensão RF_S02 – Relatório de Auditoria</w:t>
      </w:r>
    </w:p>
    <w:p w14:paraId="2EB61481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1A3D5422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Pré-condição:</w:t>
      </w:r>
    </w:p>
    <w:p w14:paraId="3DD169D4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Usuário autenticado com permissão de visualização de relatórios.</w:t>
      </w:r>
    </w:p>
    <w:p w14:paraId="25D5BCD0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13B94664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Pós-condição:</w:t>
      </w:r>
    </w:p>
    <w:p w14:paraId="45CE211A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Dados exibidos no dashboard ou exportados em Excel/CSV.</w:t>
      </w:r>
    </w:p>
    <w:p w14:paraId="0FD8B3D2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07773CCF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Fluxo Principal:</w:t>
      </w:r>
    </w:p>
    <w:p w14:paraId="0464898D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1FFD8A1E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1. O usuário acessa o módulo "Dashboard" no menu principal.</w:t>
      </w:r>
    </w:p>
    <w:p w14:paraId="5CA85499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2. O sistema carrega os KPIs: Funil de Vendas, volume de processos por status e prazos fatais da semana.</w:t>
      </w:r>
    </w:p>
    <w:p w14:paraId="40C25829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3. O usuário aplica filtros por período, área de atuação ou advogado.</w:t>
      </w:r>
    </w:p>
    <w:p w14:paraId="7ABCE9EB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4. O sistema atualiza os gráficos em tempo real.</w:t>
      </w:r>
    </w:p>
    <w:p w14:paraId="3C66D216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5. O usuário clica em "Exportar" e seleciona o formato (Excel ou CSV).</w:t>
      </w:r>
    </w:p>
    <w:p w14:paraId="4F965741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6. O sistema gera e disponibiliza o arquivo para download.</w:t>
      </w:r>
    </w:p>
    <w:p w14:paraId="559E3A78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3235EFFA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Fluxo Alternativo:</w:t>
      </w:r>
    </w:p>
    <w:p w14:paraId="5A441040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00305D91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3.1 Sem dados no período selecionado: o sistema exibe mensagem informativa e sugere ampliar o intervalo.</w:t>
      </w:r>
    </w:p>
    <w:p w14:paraId="5A822FE2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4F73D163" w14:textId="77777777" w:rsidR="006F3790" w:rsidRPr="006F3790" w:rsidRDefault="006F3790" w:rsidP="00B56C03">
      <w:pPr>
        <w:pStyle w:val="Ttulo3"/>
        <w:ind w:left="708"/>
        <w:rPr>
          <w:rFonts w:ascii="Arial" w:hAnsi="Arial" w:cs="Arial"/>
        </w:rPr>
      </w:pPr>
      <w:r w:rsidRPr="00B56C03">
        <w:rPr>
          <w:rFonts w:ascii="Arial" w:eastAsia="Arial" w:hAnsi="Arial" w:cs="Arial"/>
          <w:b/>
          <w:bCs/>
          <w:color w:val="auto"/>
        </w:rPr>
        <w:lastRenderedPageBreak/>
        <w:t>3.2.7. CASO DE USO: RF_S02 – RELATÓRIOS DE AUDITORIA E CONFORMIDADE (LGPD)</w:t>
      </w:r>
    </w:p>
    <w:p w14:paraId="2934947D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61314ADC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eastAsia="Arial" w:hAnsi="Arial" w:cs="Arial"/>
          <w:sz w:val="24"/>
          <w:szCs w:val="24"/>
        </w:rPr>
        <w:t>RF_S02 – Relatórios de Auditoria e Conformidade (LGPD)</w:t>
      </w:r>
    </w:p>
    <w:p w14:paraId="3B11D6C1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3668751E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eastAsia="Arial" w:hAnsi="Arial" w:cs="Arial"/>
          <w:sz w:val="24"/>
          <w:szCs w:val="24"/>
        </w:rPr>
        <w:t>Administrador / Advogado Sócio</w:t>
      </w:r>
    </w:p>
    <w:p w14:paraId="6061D2EB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23E5651A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Referências Cruzadas:</w:t>
      </w:r>
    </w:p>
    <w:p w14:paraId="32646738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- Inclusão RF_S01 – Dashboard</w:t>
      </w:r>
    </w:p>
    <w:p w14:paraId="50D8A1D7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21C58E6C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Pré-condição:</w:t>
      </w:r>
    </w:p>
    <w:p w14:paraId="32F58C7E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Usuário autenticado com perfil de Administrador.</w:t>
      </w:r>
    </w:p>
    <w:p w14:paraId="111B8DA6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6915E4E8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Pós-condição:</w:t>
      </w:r>
    </w:p>
    <w:p w14:paraId="07FB7CB0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Log exportado em PDF com assinatura digital do sistema.</w:t>
      </w:r>
    </w:p>
    <w:p w14:paraId="55EB2EB3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3A6B5CCC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Fluxo Principal:</w:t>
      </w:r>
    </w:p>
    <w:p w14:paraId="43D3DACC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317D9209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1. O administrador acessa o módulo "Auditoria" no menu de configurações.</w:t>
      </w:r>
    </w:p>
    <w:p w14:paraId="39583983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2. O sistema exibe os logs de acesso e alteração com filtros por período e usuário.</w:t>
      </w:r>
    </w:p>
    <w:p w14:paraId="08A3330E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3. O administrador seleciona o período e clica em "Gerar Relatório".</w:t>
      </w:r>
    </w:p>
    <w:p w14:paraId="77EA591A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4. O sistema compila os logs (usuário, data/hora, IP, ação, dado anterior vs. atual).</w:t>
      </w:r>
    </w:p>
    <w:p w14:paraId="74694369" w14:textId="77777777" w:rsidR="006F3790" w:rsidRPr="006F3790" w:rsidRDefault="006F3790" w:rsidP="00B56C03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5. O sistema gera o PDF com assinatura digital e disponibiliza para download.</w:t>
      </w:r>
    </w:p>
    <w:p w14:paraId="054C14D9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52C88C7E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sz w:val="24"/>
          <w:szCs w:val="24"/>
        </w:rPr>
        <w:t>Fluxo Alternativo:</w:t>
      </w:r>
    </w:p>
    <w:p w14:paraId="72C2986F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2E5ED249" w14:textId="77777777" w:rsidR="006F3790" w:rsidRPr="006F3790" w:rsidRDefault="006F3790" w:rsidP="006F3790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sz w:val="24"/>
          <w:szCs w:val="24"/>
        </w:rPr>
        <w:t>3.1 Sem registros no período: o sistema informa que não há logs para o intervalo selecionado.</w:t>
      </w:r>
    </w:p>
    <w:p w14:paraId="06B60D05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111E2BC5" w14:textId="77777777" w:rsidR="006F3790" w:rsidRPr="006F3790" w:rsidRDefault="006F3790" w:rsidP="006F3790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14:paraId="4D81EBD3" w14:textId="0C459CCA" w:rsidR="006F3790" w:rsidRDefault="006F3790" w:rsidP="00B56C03">
      <w:pPr>
        <w:pStyle w:val="Titulo2"/>
        <w:rPr>
          <w:rFonts w:eastAsia="Arial"/>
        </w:rPr>
      </w:pPr>
      <w:r w:rsidRPr="00B56C03">
        <w:rPr>
          <w:rFonts w:eastAsia="Arial"/>
        </w:rPr>
        <w:lastRenderedPageBreak/>
        <w:t>DIAGRAMA DE ATIVIDADES</w:t>
      </w:r>
    </w:p>
    <w:p w14:paraId="38F0E31D" w14:textId="77777777" w:rsidR="00B56C03" w:rsidRPr="00B56C03" w:rsidRDefault="00B56C03" w:rsidP="00B56C03"/>
    <w:p w14:paraId="0C40CD88" w14:textId="77777777" w:rsidR="006F3790" w:rsidRPr="00B56C03" w:rsidRDefault="006F3790" w:rsidP="006F3790">
      <w:pPr>
        <w:pStyle w:val="Ttulo3"/>
        <w:rPr>
          <w:rFonts w:ascii="Arial" w:hAnsi="Arial" w:cs="Arial"/>
          <w:color w:val="auto"/>
        </w:rPr>
      </w:pPr>
      <w:r w:rsidRPr="00B56C03">
        <w:rPr>
          <w:rFonts w:ascii="Arial" w:eastAsia="Arial" w:hAnsi="Arial" w:cs="Arial"/>
          <w:bCs/>
          <w:color w:val="auto"/>
        </w:rPr>
        <w:t>3.3.1. CASO DE USO: RF_B01 – GERENCIAR CLIENTE</w:t>
      </w:r>
    </w:p>
    <w:p w14:paraId="2D197FA6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4642C158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DIAGRAMA DE ATIVIDADES – RF_B01 Gerenciar Cliente&gt;</w:t>
      </w:r>
    </w:p>
    <w:p w14:paraId="0A003619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45280A7D" w14:textId="77777777" w:rsidR="006F3790" w:rsidRPr="00B56C03" w:rsidRDefault="006F3790" w:rsidP="006F3790">
      <w:pPr>
        <w:pStyle w:val="Ttulo3"/>
        <w:rPr>
          <w:rFonts w:ascii="Arial" w:hAnsi="Arial" w:cs="Arial"/>
          <w:color w:val="auto"/>
        </w:rPr>
      </w:pPr>
      <w:r w:rsidRPr="00B56C03">
        <w:rPr>
          <w:rFonts w:ascii="Arial" w:eastAsia="Arial" w:hAnsi="Arial" w:cs="Arial"/>
          <w:bCs/>
          <w:color w:val="auto"/>
        </w:rPr>
        <w:t>3.3.2. CASO DE USO: RF_B02 – GERENCIAR PROCESSO</w:t>
      </w:r>
    </w:p>
    <w:p w14:paraId="2C273A19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77EC9F01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DIAGRAMA DE ATIVIDADES – RF_B02 Gerenciar Processo&gt;</w:t>
      </w:r>
    </w:p>
    <w:p w14:paraId="4B9CE5F8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5D2F37A1" w14:textId="77777777" w:rsidR="006F3790" w:rsidRPr="00B56C03" w:rsidRDefault="006F3790" w:rsidP="006F3790">
      <w:pPr>
        <w:pStyle w:val="Ttulo3"/>
        <w:rPr>
          <w:rFonts w:ascii="Arial" w:hAnsi="Arial" w:cs="Arial"/>
          <w:color w:val="auto"/>
        </w:rPr>
      </w:pPr>
      <w:r w:rsidRPr="00B56C03">
        <w:rPr>
          <w:rFonts w:ascii="Arial" w:eastAsia="Arial" w:hAnsi="Arial" w:cs="Arial"/>
          <w:bCs/>
          <w:color w:val="auto"/>
        </w:rPr>
        <w:t>3.3.3. CASO DE USO: RF_B03 – GERENCIAR COMPROMISSOS E AUDIÊNCIAS</w:t>
      </w:r>
    </w:p>
    <w:p w14:paraId="777601D6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05317398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DIAGRAMA DE ATIVIDADES – RF_B03 Gerenciar Compromissos&gt;</w:t>
      </w:r>
    </w:p>
    <w:p w14:paraId="552C43A4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1E2BD7FA" w14:textId="77777777" w:rsidR="006F3790" w:rsidRPr="00B56C03" w:rsidRDefault="006F3790" w:rsidP="006F3790">
      <w:pPr>
        <w:pStyle w:val="Ttulo3"/>
        <w:rPr>
          <w:rFonts w:ascii="Arial" w:hAnsi="Arial" w:cs="Arial"/>
          <w:color w:val="auto"/>
        </w:rPr>
      </w:pPr>
      <w:r w:rsidRPr="00B56C03">
        <w:rPr>
          <w:rFonts w:ascii="Arial" w:eastAsia="Arial" w:hAnsi="Arial" w:cs="Arial"/>
          <w:bCs/>
          <w:color w:val="auto"/>
        </w:rPr>
        <w:t>3.3.4. CASO DE USO: RF_F01 – FLUXO DE APROVAÇÃO EM STAGING ÁREA</w:t>
      </w:r>
    </w:p>
    <w:p w14:paraId="13094CCB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66D3B959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DIAGRAMA DE ATIVIDADES – RF_F01 Staging Área&gt;</w:t>
      </w:r>
    </w:p>
    <w:p w14:paraId="637A6E9C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6AF24A5C" w14:textId="77777777" w:rsidR="006F3790" w:rsidRPr="00B56C03" w:rsidRDefault="006F3790" w:rsidP="006F3790">
      <w:pPr>
        <w:pStyle w:val="Ttulo3"/>
        <w:rPr>
          <w:rFonts w:ascii="Arial" w:hAnsi="Arial" w:cs="Arial"/>
          <w:color w:val="auto"/>
        </w:rPr>
      </w:pPr>
      <w:r w:rsidRPr="00B56C03">
        <w:rPr>
          <w:rFonts w:ascii="Arial" w:eastAsia="Arial" w:hAnsi="Arial" w:cs="Arial"/>
          <w:bCs/>
          <w:color w:val="auto"/>
        </w:rPr>
        <w:t>3.3.5. CASO DE USO: RF_F02 – GUARDIÃO NEURAL (MONITORAMENTO DE PRAZOS)</w:t>
      </w:r>
    </w:p>
    <w:p w14:paraId="6C1B96A4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796F0F14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DIAGRAMA DE ATIVIDADES – RF_F02 Guardião Neural&gt;</w:t>
      </w:r>
    </w:p>
    <w:p w14:paraId="34A27C0F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587E26C9" w14:textId="77777777" w:rsidR="006F3790" w:rsidRPr="00B56C03" w:rsidRDefault="006F3790" w:rsidP="006F3790">
      <w:pPr>
        <w:pStyle w:val="Ttulo3"/>
        <w:rPr>
          <w:rFonts w:ascii="Arial" w:hAnsi="Arial" w:cs="Arial"/>
          <w:color w:val="auto"/>
        </w:rPr>
      </w:pPr>
      <w:r w:rsidRPr="00B56C03">
        <w:rPr>
          <w:rFonts w:ascii="Arial" w:eastAsia="Arial" w:hAnsi="Arial" w:cs="Arial"/>
          <w:bCs/>
          <w:color w:val="auto"/>
        </w:rPr>
        <w:t>3.3.6. CASO DE USO: RF_S01 – DASHBOARD ANALÍTICO</w:t>
      </w:r>
    </w:p>
    <w:p w14:paraId="7AA2D6F7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541DBBCA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DIAGRAMA DE ATIVIDADES – RF_S01 Dashboard&gt;</w:t>
      </w:r>
    </w:p>
    <w:p w14:paraId="13BA0A2E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6325395C" w14:textId="77777777" w:rsidR="006F3790" w:rsidRPr="00B56C03" w:rsidRDefault="006F3790" w:rsidP="006F3790">
      <w:pPr>
        <w:pStyle w:val="Ttulo3"/>
        <w:rPr>
          <w:rFonts w:ascii="Arial" w:hAnsi="Arial" w:cs="Arial"/>
          <w:color w:val="auto"/>
        </w:rPr>
      </w:pPr>
      <w:r w:rsidRPr="00B56C03">
        <w:rPr>
          <w:rFonts w:ascii="Arial" w:eastAsia="Arial" w:hAnsi="Arial" w:cs="Arial"/>
          <w:bCs/>
          <w:color w:val="auto"/>
        </w:rPr>
        <w:t>3.3.7. CASO DE USO: RF_S02 – RELATÓRIOS DE AUDITORIA LGPD</w:t>
      </w:r>
    </w:p>
    <w:p w14:paraId="26167689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46CE1FC4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DIAGRAMA DE ATIVIDADES – RF_S02 Auditoria&gt;</w:t>
      </w:r>
    </w:p>
    <w:p w14:paraId="6CA56C4E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2138DED4" w14:textId="77777777" w:rsidR="006F3790" w:rsidRPr="006F3790" w:rsidRDefault="006F3790" w:rsidP="006F3790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14:paraId="1DC93379" w14:textId="77777777" w:rsidR="006F3790" w:rsidRPr="0017403F" w:rsidRDefault="006F3790" w:rsidP="006F379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7403F">
        <w:rPr>
          <w:rFonts w:ascii="Arial" w:eastAsia="Arial" w:hAnsi="Arial" w:cs="Arial"/>
          <w:bCs/>
          <w:color w:val="auto"/>
          <w:sz w:val="24"/>
          <w:szCs w:val="24"/>
        </w:rPr>
        <w:lastRenderedPageBreak/>
        <w:t>3.4. DIAGRAMA DE CLASSE</w:t>
      </w:r>
    </w:p>
    <w:p w14:paraId="4AC8753C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07465531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DIAGRAMA DE CLASSES – Agile 360&gt;</w:t>
      </w:r>
    </w:p>
    <w:p w14:paraId="303EFCD6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7B7674E1" w14:textId="77777777" w:rsidR="006F3790" w:rsidRPr="006F3790" w:rsidRDefault="006F3790" w:rsidP="006F3790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14:paraId="0A6EE576" w14:textId="77777777" w:rsidR="006F3790" w:rsidRPr="0017403F" w:rsidRDefault="006F3790" w:rsidP="006F379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7403F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3.5. DIAGRAMA DE SEQUÊNCIA</w:t>
      </w:r>
    </w:p>
    <w:p w14:paraId="5B658DF2" w14:textId="77777777" w:rsidR="006F3790" w:rsidRPr="0017403F" w:rsidRDefault="006F3790" w:rsidP="006F3790">
      <w:pPr>
        <w:pStyle w:val="Ttulo3"/>
        <w:rPr>
          <w:rFonts w:ascii="Arial" w:hAnsi="Arial" w:cs="Arial"/>
        </w:rPr>
      </w:pPr>
      <w:r w:rsidRPr="0017403F">
        <w:rPr>
          <w:rFonts w:ascii="Arial" w:eastAsia="Arial" w:hAnsi="Arial" w:cs="Arial"/>
          <w:bCs/>
          <w:color w:val="auto"/>
        </w:rPr>
        <w:t>3.5.1. CASO DE USO: RF_B01 – GERENCIAR CLIENTE</w:t>
      </w:r>
    </w:p>
    <w:p w14:paraId="620371F3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39376CD7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DIAGRAMA DE SEQUÊNCIA – RF_B01 Gerenciar Cliente&gt;</w:t>
      </w:r>
    </w:p>
    <w:p w14:paraId="1E574DB9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164D6EFA" w14:textId="77777777" w:rsidR="006F3790" w:rsidRPr="0017403F" w:rsidRDefault="006F3790" w:rsidP="006F3790">
      <w:pPr>
        <w:pStyle w:val="Ttulo3"/>
        <w:rPr>
          <w:rFonts w:ascii="Arial" w:hAnsi="Arial" w:cs="Arial"/>
          <w:color w:val="auto"/>
        </w:rPr>
      </w:pPr>
      <w:r w:rsidRPr="0017403F">
        <w:rPr>
          <w:rFonts w:ascii="Arial" w:eastAsia="Arial" w:hAnsi="Arial" w:cs="Arial"/>
          <w:bCs/>
          <w:color w:val="auto"/>
        </w:rPr>
        <w:t>3.5.2. CASO DE USO: RF_F01 – FLUXO DE APROVAÇÃO EM STAGING ÁREA</w:t>
      </w:r>
    </w:p>
    <w:p w14:paraId="33A72C36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2F57E0B8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DIAGRAMA DE SEQUÊNCIA – RF_F01 Staging Área&gt;</w:t>
      </w:r>
    </w:p>
    <w:p w14:paraId="5954C929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24B60D54" w14:textId="77777777" w:rsidR="006F3790" w:rsidRPr="0017403F" w:rsidRDefault="006F3790" w:rsidP="006F3790">
      <w:pPr>
        <w:pStyle w:val="Ttulo3"/>
        <w:rPr>
          <w:rFonts w:ascii="Arial" w:hAnsi="Arial" w:cs="Arial"/>
          <w:color w:val="auto"/>
        </w:rPr>
      </w:pPr>
      <w:r w:rsidRPr="0017403F">
        <w:rPr>
          <w:rFonts w:ascii="Arial" w:eastAsia="Arial" w:hAnsi="Arial" w:cs="Arial"/>
          <w:bCs/>
          <w:color w:val="auto"/>
        </w:rPr>
        <w:t>3.5.3. CASO DE USO: RF_F02 – GUARDIÃO NEURAL (MONITORAMENTO DE PRAZOS)</w:t>
      </w:r>
    </w:p>
    <w:p w14:paraId="772A0469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21F8397E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DIAGRAMA DE SEQUÊNCIA – RF_F02 Guardião Neural&gt;</w:t>
      </w:r>
    </w:p>
    <w:p w14:paraId="4AC2484D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1A5C8E49" w14:textId="77777777" w:rsidR="006F3790" w:rsidRPr="006F3790" w:rsidRDefault="006F3790" w:rsidP="006F3790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14:paraId="6BCB57F7" w14:textId="77777777" w:rsidR="006F3790" w:rsidRPr="0017403F" w:rsidRDefault="006F3790" w:rsidP="006F379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7403F">
        <w:rPr>
          <w:rFonts w:ascii="Arial" w:eastAsia="Arial" w:hAnsi="Arial" w:cs="Arial"/>
          <w:bCs/>
          <w:color w:val="auto"/>
          <w:sz w:val="24"/>
          <w:szCs w:val="24"/>
        </w:rPr>
        <w:lastRenderedPageBreak/>
        <w:t>3.6. DIAGRAMA ENTIDADE RELACIONAMENTO</w:t>
      </w:r>
    </w:p>
    <w:p w14:paraId="72FA8993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107CCD82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DIAGRAMA ENTIDADE RELACIONAMENTO (DER/MER) – Agile 360&gt;</w:t>
      </w:r>
    </w:p>
    <w:p w14:paraId="1EE4A681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44D47822" w14:textId="77777777" w:rsidR="006F3790" w:rsidRPr="006F3790" w:rsidRDefault="006F3790" w:rsidP="006F3790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14:paraId="26117EF4" w14:textId="0F9521B7" w:rsidR="006F3790" w:rsidRDefault="006F3790" w:rsidP="006F3790">
      <w:pPr>
        <w:pStyle w:val="Ttulo2"/>
        <w:rPr>
          <w:rFonts w:ascii="Arial" w:eastAsia="Arial" w:hAnsi="Arial" w:cs="Arial"/>
          <w:bCs/>
          <w:color w:val="auto"/>
          <w:sz w:val="24"/>
          <w:szCs w:val="24"/>
        </w:rPr>
      </w:pPr>
      <w:r w:rsidRPr="0017403F">
        <w:rPr>
          <w:rFonts w:ascii="Arial" w:eastAsia="Arial" w:hAnsi="Arial" w:cs="Arial"/>
          <w:bCs/>
          <w:color w:val="auto"/>
          <w:sz w:val="24"/>
          <w:szCs w:val="24"/>
        </w:rPr>
        <w:lastRenderedPageBreak/>
        <w:t>3.7. PROTÓTIPO</w:t>
      </w:r>
    </w:p>
    <w:p w14:paraId="673B2B44" w14:textId="77777777" w:rsidR="0017403F" w:rsidRPr="0017403F" w:rsidRDefault="0017403F" w:rsidP="0017403F"/>
    <w:p w14:paraId="08401EE0" w14:textId="77777777" w:rsidR="006F3790" w:rsidRPr="0017403F" w:rsidRDefault="006F3790" w:rsidP="006F3790">
      <w:pPr>
        <w:pStyle w:val="Ttulo3"/>
        <w:rPr>
          <w:rFonts w:ascii="Arial" w:hAnsi="Arial" w:cs="Arial"/>
        </w:rPr>
      </w:pPr>
      <w:r w:rsidRPr="0017403F">
        <w:rPr>
          <w:rFonts w:ascii="Arial" w:eastAsia="Arial" w:hAnsi="Arial" w:cs="Arial"/>
          <w:bCs/>
          <w:color w:val="auto"/>
        </w:rPr>
        <w:t>3.7.1. RF_B01 – GERENCIAR CLIENTE</w:t>
      </w:r>
    </w:p>
    <w:p w14:paraId="1EED2EC0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0C273825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PROTÓTIPO – Tela de Listagem de Clientes&gt;</w:t>
      </w:r>
    </w:p>
    <w:p w14:paraId="57A1A65A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6F77AC66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PROTÓTIPO – Tela de Cadastro/Edição de Cliente&gt;</w:t>
      </w:r>
    </w:p>
    <w:p w14:paraId="5D1DBFDC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59565009" w14:textId="77777777" w:rsidR="006F3790" w:rsidRPr="0017403F" w:rsidRDefault="006F3790" w:rsidP="006F3790">
      <w:pPr>
        <w:pStyle w:val="Ttulo3"/>
        <w:rPr>
          <w:rFonts w:ascii="Arial" w:hAnsi="Arial" w:cs="Arial"/>
          <w:color w:val="auto"/>
        </w:rPr>
      </w:pPr>
      <w:r w:rsidRPr="0017403F">
        <w:rPr>
          <w:rFonts w:ascii="Arial" w:eastAsia="Arial" w:hAnsi="Arial" w:cs="Arial"/>
          <w:bCs/>
          <w:color w:val="auto"/>
        </w:rPr>
        <w:t>3.7.2. RF_B02 – GERENCIAR PROCESSO</w:t>
      </w:r>
    </w:p>
    <w:p w14:paraId="5F493F6F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1813812F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PROTÓTIPO – Tela de Listagem de Processos&gt;</w:t>
      </w:r>
    </w:p>
    <w:p w14:paraId="3F4FA537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6D821136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PROTÓTIPO – Tela de Cadastro/Edição de Processo&gt;</w:t>
      </w:r>
    </w:p>
    <w:p w14:paraId="31DB237A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3EECD7A9" w14:textId="77777777" w:rsidR="006F3790" w:rsidRPr="0017403F" w:rsidRDefault="006F3790" w:rsidP="006F3790">
      <w:pPr>
        <w:pStyle w:val="Ttulo3"/>
        <w:rPr>
          <w:rFonts w:ascii="Arial" w:hAnsi="Arial" w:cs="Arial"/>
          <w:color w:val="auto"/>
        </w:rPr>
      </w:pPr>
      <w:r w:rsidRPr="0017403F">
        <w:rPr>
          <w:rFonts w:ascii="Arial" w:eastAsia="Arial" w:hAnsi="Arial" w:cs="Arial"/>
          <w:bCs/>
          <w:color w:val="auto"/>
        </w:rPr>
        <w:t>3.7.3. RF_B03 – GERENCIAR COMPROMISSOS E AUDIÊNCIAS</w:t>
      </w:r>
    </w:p>
    <w:p w14:paraId="1F1A4E28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4F350D40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PROTÓTIPO – Tela de Agenda / Calendário&gt;</w:t>
      </w:r>
    </w:p>
    <w:p w14:paraId="414A3D59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582044CA" w14:textId="77777777" w:rsidR="006F3790" w:rsidRPr="0017403F" w:rsidRDefault="006F3790" w:rsidP="006F3790">
      <w:pPr>
        <w:pStyle w:val="Ttulo3"/>
        <w:rPr>
          <w:rFonts w:ascii="Arial" w:hAnsi="Arial" w:cs="Arial"/>
          <w:color w:val="auto"/>
        </w:rPr>
      </w:pPr>
      <w:r w:rsidRPr="0017403F">
        <w:rPr>
          <w:rFonts w:ascii="Arial" w:eastAsia="Arial" w:hAnsi="Arial" w:cs="Arial"/>
          <w:bCs/>
          <w:color w:val="auto"/>
        </w:rPr>
        <w:t>3.7.4. RF_F01 – STAGING ÁREA / DASHBOARD DE APROVAÇÃO</w:t>
      </w:r>
    </w:p>
    <w:p w14:paraId="68FBE1D5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22138A2A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PROTÓTIPO – Tela de Aprovação da Staging Área&gt;</w:t>
      </w:r>
    </w:p>
    <w:p w14:paraId="62A8224E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6738FB40" w14:textId="77777777" w:rsidR="006F3790" w:rsidRPr="0017403F" w:rsidRDefault="006F3790" w:rsidP="006F3790">
      <w:pPr>
        <w:pStyle w:val="Ttulo3"/>
        <w:rPr>
          <w:rFonts w:ascii="Arial" w:hAnsi="Arial" w:cs="Arial"/>
          <w:color w:val="auto"/>
        </w:rPr>
      </w:pPr>
      <w:r w:rsidRPr="0017403F">
        <w:rPr>
          <w:rFonts w:ascii="Arial" w:eastAsia="Arial" w:hAnsi="Arial" w:cs="Arial"/>
          <w:bCs/>
          <w:color w:val="auto"/>
        </w:rPr>
        <w:t>3.7.5. RF_S01 – DASHBOARD ANALÍTICO "VISÃO 360"</w:t>
      </w:r>
    </w:p>
    <w:p w14:paraId="100BBC31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2D3F5388" w14:textId="77777777" w:rsidR="006F3790" w:rsidRPr="006F3790" w:rsidRDefault="006F3790" w:rsidP="006F3790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eastAsia="Arial" w:hAnsi="Arial" w:cs="Arial"/>
          <w:b/>
          <w:bCs/>
          <w:color w:val="2E75B6"/>
          <w:sz w:val="24"/>
          <w:szCs w:val="24"/>
        </w:rPr>
        <w:t>&lt;FOTO DO PROTÓTIPO – Tela do Dashboard Principal&gt;</w:t>
      </w:r>
    </w:p>
    <w:p w14:paraId="717456EE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1737D017" w14:textId="77777777" w:rsidR="006F3790" w:rsidRPr="006F3790" w:rsidRDefault="006F3790" w:rsidP="006F3790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14:paraId="5336BDEC" w14:textId="77777777" w:rsidR="006F3790" w:rsidRPr="0017403F" w:rsidRDefault="006F3790" w:rsidP="006F379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17403F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APÊNDICES</w:t>
      </w:r>
    </w:p>
    <w:p w14:paraId="7620F015" w14:textId="77777777" w:rsidR="006F3790" w:rsidRPr="0017403F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p w14:paraId="68A73E4D" w14:textId="77777777" w:rsidR="006F3790" w:rsidRPr="0017403F" w:rsidRDefault="006F3790" w:rsidP="006F379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17403F">
        <w:rPr>
          <w:rFonts w:ascii="Arial" w:eastAsia="Arial" w:hAnsi="Arial" w:cs="Arial"/>
          <w:b/>
          <w:bCs/>
          <w:color w:val="auto"/>
          <w:sz w:val="24"/>
          <w:szCs w:val="24"/>
        </w:rPr>
        <w:t>HISTÓRICO DE REVISÕES</w:t>
      </w:r>
    </w:p>
    <w:p w14:paraId="730E06BB" w14:textId="77777777" w:rsidR="006F3790" w:rsidRPr="006F3790" w:rsidRDefault="006F3790" w:rsidP="006F3790">
      <w:pPr>
        <w:spacing w:before="40" w:after="40"/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2500"/>
        <w:gridCol w:w="4160"/>
      </w:tblGrid>
      <w:tr w:rsidR="006F3790" w:rsidRPr="006F3790" w14:paraId="6CC97657" w14:textId="77777777" w:rsidTr="0017403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53050" w14:textId="77777777" w:rsidR="006F3790" w:rsidRPr="006F3790" w:rsidRDefault="006F3790" w:rsidP="006F379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Versão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5AFC" w14:textId="77777777" w:rsidR="006F3790" w:rsidRPr="006F3790" w:rsidRDefault="006F3790" w:rsidP="006F379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3B01" w14:textId="77777777" w:rsidR="006F3790" w:rsidRPr="006F3790" w:rsidRDefault="006F3790" w:rsidP="006F379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Responsável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7DD0" w14:textId="77777777" w:rsidR="006F3790" w:rsidRPr="006F3790" w:rsidRDefault="006F3790" w:rsidP="006F379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Histórico de Alterações</w:t>
            </w:r>
          </w:p>
        </w:tc>
      </w:tr>
      <w:tr w:rsidR="006F3790" w:rsidRPr="006F3790" w14:paraId="2C448DF1" w14:textId="77777777" w:rsidTr="006F379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E963" w14:textId="77777777" w:rsidR="006F3790" w:rsidRPr="006F3790" w:rsidRDefault="006F3790" w:rsidP="006F379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1F29" w14:textId="77777777" w:rsidR="006F3790" w:rsidRPr="006F3790" w:rsidRDefault="006F3790" w:rsidP="006F379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eastAsia="Arial" w:hAnsi="Arial" w:cs="Arial"/>
                <w:sz w:val="24"/>
                <w:szCs w:val="24"/>
              </w:rPr>
              <w:t>26/05/2023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B111C" w14:textId="77777777" w:rsidR="006F3790" w:rsidRPr="006F3790" w:rsidRDefault="006F3790" w:rsidP="006F3790">
            <w:pPr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eastAsia="Arial" w:hAnsi="Arial" w:cs="Arial"/>
                <w:sz w:val="24"/>
                <w:szCs w:val="24"/>
              </w:rPr>
              <w:t>Alisson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0EE7" w14:textId="77777777" w:rsidR="006F3790" w:rsidRPr="006F3790" w:rsidRDefault="006F3790" w:rsidP="006F3790">
            <w:pPr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eastAsia="Arial" w:hAnsi="Arial" w:cs="Arial"/>
                <w:sz w:val="24"/>
                <w:szCs w:val="24"/>
              </w:rPr>
              <w:t>Criação da versão inicial da ERS</w:t>
            </w:r>
          </w:p>
        </w:tc>
      </w:tr>
      <w:tr w:rsidR="006F3790" w:rsidRPr="006F3790" w14:paraId="1F552FFF" w14:textId="77777777" w:rsidTr="006F379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61EDB" w14:textId="77777777" w:rsidR="006F3790" w:rsidRPr="006F3790" w:rsidRDefault="006F3790" w:rsidP="006F379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eastAsia="Arial" w:hAnsi="Arial" w:cs="Arial"/>
                <w:sz w:val="24"/>
                <w:szCs w:val="24"/>
              </w:rPr>
              <w:t>2.0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9C43" w14:textId="77777777" w:rsidR="006F3790" w:rsidRPr="006F3790" w:rsidRDefault="006F3790" w:rsidP="006F379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eastAsia="Arial" w:hAnsi="Arial" w:cs="Arial"/>
                <w:sz w:val="24"/>
                <w:szCs w:val="24"/>
              </w:rPr>
              <w:t>2025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994FA" w14:textId="77777777" w:rsidR="006F3790" w:rsidRPr="006F3790" w:rsidRDefault="006F3790" w:rsidP="006F3790">
            <w:pPr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eastAsia="Arial" w:hAnsi="Arial" w:cs="Arial"/>
                <w:sz w:val="24"/>
                <w:szCs w:val="24"/>
              </w:rPr>
              <w:t>Vinicius Santana Horta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FE1C" w14:textId="77777777" w:rsidR="006F3790" w:rsidRPr="006F3790" w:rsidRDefault="006F3790" w:rsidP="006F3790">
            <w:pPr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eastAsia="Arial" w:hAnsi="Arial" w:cs="Arial"/>
                <w:sz w:val="24"/>
                <w:szCs w:val="24"/>
              </w:rPr>
              <w:t>Revisão completa: adequação ao Agile 360, adição de Especificações de UC, Diagramas e Protótipos</w:t>
            </w:r>
          </w:p>
        </w:tc>
      </w:tr>
    </w:tbl>
    <w:p w14:paraId="769CE7B1" w14:textId="77777777" w:rsidR="006F3790" w:rsidRDefault="006F3790">
      <w:pPr>
        <w:rPr>
          <w:rFonts w:ascii="Arial" w:eastAsia="Calibri" w:hAnsi="Arial" w:cs="Arial"/>
          <w:color w:val="800000"/>
          <w:sz w:val="24"/>
          <w:szCs w:val="24"/>
        </w:rPr>
      </w:pPr>
    </w:p>
    <w:sectPr w:rsidR="006F37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Alisson Augusto Carnelos Kuhn" w:date="2023-05-19T19:38:00Z" w:initials="AACK">
    <w:p w14:paraId="4044C8F4" w14:textId="6B4549C9" w:rsidR="006F3790" w:rsidRDefault="006F3790">
      <w:pPr>
        <w:pStyle w:val="Textodecomentrio"/>
      </w:pPr>
      <w:r>
        <w:rPr>
          <w:rStyle w:val="Refdecomentrio"/>
        </w:rPr>
        <w:annotationRef/>
      </w:r>
      <w:r>
        <w:t>Modificar a cor do texto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044C8F4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044C8F4" w16cid:durableId="28124E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D2997D" w14:textId="77777777" w:rsidR="00E347EA" w:rsidRDefault="00E347EA" w:rsidP="00024E5F">
      <w:pPr>
        <w:spacing w:after="0" w:line="240" w:lineRule="auto"/>
      </w:pPr>
      <w:r>
        <w:separator/>
      </w:r>
    </w:p>
  </w:endnote>
  <w:endnote w:type="continuationSeparator" w:id="0">
    <w:p w14:paraId="175E6687" w14:textId="77777777" w:rsidR="00E347EA" w:rsidRDefault="00E347EA" w:rsidP="00024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58820998"/>
      <w:docPartObj>
        <w:docPartGallery w:val="Page Numbers (Bottom of Page)"/>
        <w:docPartUnique/>
      </w:docPartObj>
    </w:sdtPr>
    <w:sdtContent>
      <w:p w14:paraId="43A4ED62" w14:textId="46D15030" w:rsidR="006F3790" w:rsidRDefault="006F379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14:paraId="2933A7FD" w14:textId="77777777" w:rsidR="006F3790" w:rsidRDefault="006F379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F62082" w14:textId="31252853" w:rsidR="006F3790" w:rsidRDefault="006F3790" w:rsidP="00024E5F">
    <w:pPr>
      <w:pStyle w:val="Rodap"/>
      <w:jc w:val="right"/>
    </w:pPr>
  </w:p>
  <w:p w14:paraId="1E49DED0" w14:textId="77777777" w:rsidR="006F3790" w:rsidRDefault="006F3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2325E5" w14:textId="77777777" w:rsidR="00E347EA" w:rsidRDefault="00E347EA" w:rsidP="00024E5F">
      <w:pPr>
        <w:spacing w:after="0" w:line="240" w:lineRule="auto"/>
      </w:pPr>
      <w:r>
        <w:separator/>
      </w:r>
    </w:p>
  </w:footnote>
  <w:footnote w:type="continuationSeparator" w:id="0">
    <w:p w14:paraId="6426227F" w14:textId="77777777" w:rsidR="00E347EA" w:rsidRDefault="00E347EA" w:rsidP="00024E5F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XmqhuUeyOGx3MX" int2:id="KTWiimbD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2524F"/>
    <w:multiLevelType w:val="hybridMultilevel"/>
    <w:tmpl w:val="E1F06CD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4E627E"/>
    <w:multiLevelType w:val="hybridMultilevel"/>
    <w:tmpl w:val="739A804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C965B2D"/>
    <w:multiLevelType w:val="hybridMultilevel"/>
    <w:tmpl w:val="087269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2132A"/>
    <w:multiLevelType w:val="hybridMultilevel"/>
    <w:tmpl w:val="CE7274A4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F3018E5"/>
    <w:multiLevelType w:val="hybridMultilevel"/>
    <w:tmpl w:val="7D34D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B6A05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8D368DD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9DD45AE"/>
    <w:multiLevelType w:val="hybridMultilevel"/>
    <w:tmpl w:val="E3BAEB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1331D"/>
    <w:multiLevelType w:val="hybridMultilevel"/>
    <w:tmpl w:val="46C442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553FC"/>
    <w:multiLevelType w:val="multilevel"/>
    <w:tmpl w:val="61C8D4E4"/>
    <w:lvl w:ilvl="0">
      <w:start w:val="1"/>
      <w:numFmt w:val="decimal"/>
      <w:pStyle w:val="Ti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2"/>
      <w:lvlText w:val="%1.%2."/>
      <w:lvlJc w:val="left"/>
      <w:pPr>
        <w:ind w:left="716" w:hanging="432"/>
      </w:pPr>
    </w:lvl>
    <w:lvl w:ilvl="2">
      <w:start w:val="1"/>
      <w:numFmt w:val="decimal"/>
      <w:pStyle w:val="Titulo3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BF23105"/>
    <w:multiLevelType w:val="hybridMultilevel"/>
    <w:tmpl w:val="B4BE52F0"/>
    <w:lvl w:ilvl="0" w:tplc="222C6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44515"/>
    <w:multiLevelType w:val="hybridMultilevel"/>
    <w:tmpl w:val="D3286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65DE6"/>
    <w:multiLevelType w:val="hybridMultilevel"/>
    <w:tmpl w:val="F11C78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A408A0"/>
    <w:multiLevelType w:val="hybridMultilevel"/>
    <w:tmpl w:val="152462D2"/>
    <w:lvl w:ilvl="0" w:tplc="222C6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51A98"/>
    <w:multiLevelType w:val="hybridMultilevel"/>
    <w:tmpl w:val="A86E26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9A50BE"/>
    <w:multiLevelType w:val="multilevel"/>
    <w:tmpl w:val="A0D8F65C"/>
    <w:lvl w:ilvl="0">
      <w:start w:val="3"/>
      <w:numFmt w:val="decimal"/>
      <w:lvlText w:val="%1"/>
      <w:lvlJc w:val="left"/>
      <w:pPr>
        <w:ind w:left="929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43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6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4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68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1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16" w:hanging="2160"/>
      </w:pPr>
      <w:rPr>
        <w:rFonts w:hint="default"/>
      </w:rPr>
    </w:lvl>
  </w:abstractNum>
  <w:abstractNum w:abstractNumId="16" w15:restartNumberingAfterBreak="0">
    <w:nsid w:val="4C0178FB"/>
    <w:multiLevelType w:val="hybridMultilevel"/>
    <w:tmpl w:val="FD346A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E887D7B"/>
    <w:multiLevelType w:val="hybridMultilevel"/>
    <w:tmpl w:val="3B3CEB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FF1568"/>
    <w:multiLevelType w:val="hybridMultilevel"/>
    <w:tmpl w:val="F34EA4A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54E22910"/>
    <w:multiLevelType w:val="hybridMultilevel"/>
    <w:tmpl w:val="3A287B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E8021E"/>
    <w:multiLevelType w:val="hybridMultilevel"/>
    <w:tmpl w:val="CE8671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773178"/>
    <w:multiLevelType w:val="hybridMultilevel"/>
    <w:tmpl w:val="23084364"/>
    <w:lvl w:ilvl="0" w:tplc="222C6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9E6142"/>
    <w:multiLevelType w:val="hybridMultilevel"/>
    <w:tmpl w:val="63EA9B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151FF"/>
    <w:multiLevelType w:val="hybridMultilevel"/>
    <w:tmpl w:val="F1980C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5"/>
  </w:num>
  <w:num w:numId="5">
    <w:abstractNumId w:val="22"/>
  </w:num>
  <w:num w:numId="6">
    <w:abstractNumId w:val="8"/>
  </w:num>
  <w:num w:numId="7">
    <w:abstractNumId w:val="12"/>
  </w:num>
  <w:num w:numId="8">
    <w:abstractNumId w:val="20"/>
  </w:num>
  <w:num w:numId="9">
    <w:abstractNumId w:val="23"/>
  </w:num>
  <w:num w:numId="10">
    <w:abstractNumId w:val="0"/>
  </w:num>
  <w:num w:numId="11">
    <w:abstractNumId w:val="14"/>
  </w:num>
  <w:num w:numId="12">
    <w:abstractNumId w:val="11"/>
  </w:num>
  <w:num w:numId="13">
    <w:abstractNumId w:val="4"/>
  </w:num>
  <w:num w:numId="14">
    <w:abstractNumId w:val="18"/>
  </w:num>
  <w:num w:numId="15">
    <w:abstractNumId w:val="15"/>
  </w:num>
  <w:num w:numId="16">
    <w:abstractNumId w:val="16"/>
  </w:num>
  <w:num w:numId="17">
    <w:abstractNumId w:val="19"/>
  </w:num>
  <w:num w:numId="18">
    <w:abstractNumId w:val="2"/>
  </w:num>
  <w:num w:numId="19">
    <w:abstractNumId w:val="3"/>
  </w:num>
  <w:num w:numId="20">
    <w:abstractNumId w:val="17"/>
  </w:num>
  <w:num w:numId="21">
    <w:abstractNumId w:val="10"/>
  </w:num>
  <w:num w:numId="22">
    <w:abstractNumId w:val="13"/>
  </w:num>
  <w:num w:numId="23">
    <w:abstractNumId w:val="21"/>
  </w:num>
  <w:num w:numId="24">
    <w:abstractNumId w:val="1"/>
  </w:num>
  <w:num w:numId="25">
    <w:abstractNumId w:val="7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lisson Augusto Carnelos Kuhn">
    <w15:presenceInfo w15:providerId="AD" w15:userId="S-1-5-21-3857753472-4061410387-530847028-190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B5"/>
    <w:rsid w:val="00012210"/>
    <w:rsid w:val="00013220"/>
    <w:rsid w:val="00024E5F"/>
    <w:rsid w:val="00060D76"/>
    <w:rsid w:val="00070CDF"/>
    <w:rsid w:val="0007121D"/>
    <w:rsid w:val="00072205"/>
    <w:rsid w:val="00081874"/>
    <w:rsid w:val="00084943"/>
    <w:rsid w:val="00084C62"/>
    <w:rsid w:val="000923B7"/>
    <w:rsid w:val="000974D9"/>
    <w:rsid w:val="00097CD9"/>
    <w:rsid w:val="000A34FC"/>
    <w:rsid w:val="000A370B"/>
    <w:rsid w:val="000B0E80"/>
    <w:rsid w:val="000B4CDE"/>
    <w:rsid w:val="000C071D"/>
    <w:rsid w:val="000C1DDE"/>
    <w:rsid w:val="000E002F"/>
    <w:rsid w:val="000E64C9"/>
    <w:rsid w:val="00100C3E"/>
    <w:rsid w:val="00104086"/>
    <w:rsid w:val="001334C2"/>
    <w:rsid w:val="00137307"/>
    <w:rsid w:val="00140A62"/>
    <w:rsid w:val="00141804"/>
    <w:rsid w:val="001727EE"/>
    <w:rsid w:val="0017403F"/>
    <w:rsid w:val="00190ACA"/>
    <w:rsid w:val="001926D4"/>
    <w:rsid w:val="001E2B72"/>
    <w:rsid w:val="001F6643"/>
    <w:rsid w:val="001F7605"/>
    <w:rsid w:val="00203724"/>
    <w:rsid w:val="0021537A"/>
    <w:rsid w:val="00216009"/>
    <w:rsid w:val="002175B2"/>
    <w:rsid w:val="00222FCD"/>
    <w:rsid w:val="00223888"/>
    <w:rsid w:val="00230991"/>
    <w:rsid w:val="00231E29"/>
    <w:rsid w:val="00232CF6"/>
    <w:rsid w:val="0023408F"/>
    <w:rsid w:val="00235506"/>
    <w:rsid w:val="00244280"/>
    <w:rsid w:val="00245C6D"/>
    <w:rsid w:val="002516C6"/>
    <w:rsid w:val="00261661"/>
    <w:rsid w:val="00277D63"/>
    <w:rsid w:val="002B3046"/>
    <w:rsid w:val="002C5667"/>
    <w:rsid w:val="002D1790"/>
    <w:rsid w:val="002E2517"/>
    <w:rsid w:val="002E39CD"/>
    <w:rsid w:val="00310A0C"/>
    <w:rsid w:val="00322C65"/>
    <w:rsid w:val="003457ED"/>
    <w:rsid w:val="00354EAD"/>
    <w:rsid w:val="00355F04"/>
    <w:rsid w:val="0036570C"/>
    <w:rsid w:val="00366745"/>
    <w:rsid w:val="00397A15"/>
    <w:rsid w:val="003A4214"/>
    <w:rsid w:val="003A6985"/>
    <w:rsid w:val="003B1E4A"/>
    <w:rsid w:val="003B722B"/>
    <w:rsid w:val="003C49C0"/>
    <w:rsid w:val="003C7016"/>
    <w:rsid w:val="003D5045"/>
    <w:rsid w:val="003E0399"/>
    <w:rsid w:val="003E347C"/>
    <w:rsid w:val="003F41C6"/>
    <w:rsid w:val="003F778E"/>
    <w:rsid w:val="00424393"/>
    <w:rsid w:val="00431B7A"/>
    <w:rsid w:val="004333DF"/>
    <w:rsid w:val="00434E04"/>
    <w:rsid w:val="00441544"/>
    <w:rsid w:val="00445B9A"/>
    <w:rsid w:val="00456DC8"/>
    <w:rsid w:val="004578BE"/>
    <w:rsid w:val="00460FC0"/>
    <w:rsid w:val="0046215D"/>
    <w:rsid w:val="004758D8"/>
    <w:rsid w:val="004A3C94"/>
    <w:rsid w:val="004C3805"/>
    <w:rsid w:val="004E1688"/>
    <w:rsid w:val="004E6262"/>
    <w:rsid w:val="004F280D"/>
    <w:rsid w:val="004F58DA"/>
    <w:rsid w:val="004F7CBA"/>
    <w:rsid w:val="0052555F"/>
    <w:rsid w:val="00541B01"/>
    <w:rsid w:val="00572CFB"/>
    <w:rsid w:val="005A2E6F"/>
    <w:rsid w:val="005B7652"/>
    <w:rsid w:val="005D0D75"/>
    <w:rsid w:val="005D4C50"/>
    <w:rsid w:val="006031DA"/>
    <w:rsid w:val="00606DBB"/>
    <w:rsid w:val="00610131"/>
    <w:rsid w:val="00636CE1"/>
    <w:rsid w:val="006400AE"/>
    <w:rsid w:val="00652EA7"/>
    <w:rsid w:val="00657BD7"/>
    <w:rsid w:val="006630AD"/>
    <w:rsid w:val="006B0555"/>
    <w:rsid w:val="006B5343"/>
    <w:rsid w:val="006B568B"/>
    <w:rsid w:val="006C0D9A"/>
    <w:rsid w:val="006F055D"/>
    <w:rsid w:val="006F27DE"/>
    <w:rsid w:val="006F3790"/>
    <w:rsid w:val="00704A11"/>
    <w:rsid w:val="007068FE"/>
    <w:rsid w:val="00716473"/>
    <w:rsid w:val="00716830"/>
    <w:rsid w:val="0072304B"/>
    <w:rsid w:val="0072526C"/>
    <w:rsid w:val="0073599E"/>
    <w:rsid w:val="0074627B"/>
    <w:rsid w:val="00752B74"/>
    <w:rsid w:val="00773973"/>
    <w:rsid w:val="007757B3"/>
    <w:rsid w:val="00781B48"/>
    <w:rsid w:val="007825AF"/>
    <w:rsid w:val="00782A02"/>
    <w:rsid w:val="0078440D"/>
    <w:rsid w:val="00790689"/>
    <w:rsid w:val="007A3B44"/>
    <w:rsid w:val="007A72A1"/>
    <w:rsid w:val="007B1B4E"/>
    <w:rsid w:val="007C10A4"/>
    <w:rsid w:val="007F6810"/>
    <w:rsid w:val="00803A88"/>
    <w:rsid w:val="00806AD6"/>
    <w:rsid w:val="00822548"/>
    <w:rsid w:val="00830101"/>
    <w:rsid w:val="008444B5"/>
    <w:rsid w:val="00860756"/>
    <w:rsid w:val="00862CEB"/>
    <w:rsid w:val="0086797A"/>
    <w:rsid w:val="00873AE3"/>
    <w:rsid w:val="00881200"/>
    <w:rsid w:val="008827AE"/>
    <w:rsid w:val="00897CA1"/>
    <w:rsid w:val="008B581B"/>
    <w:rsid w:val="008C198A"/>
    <w:rsid w:val="008D7FB5"/>
    <w:rsid w:val="008E104D"/>
    <w:rsid w:val="008E2C8A"/>
    <w:rsid w:val="008E5298"/>
    <w:rsid w:val="008F7288"/>
    <w:rsid w:val="0090522E"/>
    <w:rsid w:val="00916435"/>
    <w:rsid w:val="00917DB1"/>
    <w:rsid w:val="009332A3"/>
    <w:rsid w:val="00936547"/>
    <w:rsid w:val="0093735D"/>
    <w:rsid w:val="00955ED7"/>
    <w:rsid w:val="0096099A"/>
    <w:rsid w:val="00965CC5"/>
    <w:rsid w:val="00973173"/>
    <w:rsid w:val="00986417"/>
    <w:rsid w:val="0099237F"/>
    <w:rsid w:val="009C7DD9"/>
    <w:rsid w:val="009D392A"/>
    <w:rsid w:val="009D6912"/>
    <w:rsid w:val="00A2229F"/>
    <w:rsid w:val="00A25FE5"/>
    <w:rsid w:val="00A43115"/>
    <w:rsid w:val="00A93480"/>
    <w:rsid w:val="00AE128E"/>
    <w:rsid w:val="00AE6B28"/>
    <w:rsid w:val="00AF7BF0"/>
    <w:rsid w:val="00B077EB"/>
    <w:rsid w:val="00B12AD0"/>
    <w:rsid w:val="00B30B46"/>
    <w:rsid w:val="00B36841"/>
    <w:rsid w:val="00B40858"/>
    <w:rsid w:val="00B56C03"/>
    <w:rsid w:val="00B676B0"/>
    <w:rsid w:val="00B907F9"/>
    <w:rsid w:val="00B94210"/>
    <w:rsid w:val="00BA2374"/>
    <w:rsid w:val="00BA2DD0"/>
    <w:rsid w:val="00BA3821"/>
    <w:rsid w:val="00BB0846"/>
    <w:rsid w:val="00BB08ED"/>
    <w:rsid w:val="00BC277B"/>
    <w:rsid w:val="00C07C6A"/>
    <w:rsid w:val="00C10077"/>
    <w:rsid w:val="00C14A89"/>
    <w:rsid w:val="00C177AB"/>
    <w:rsid w:val="00C360EF"/>
    <w:rsid w:val="00C5128E"/>
    <w:rsid w:val="00C6637F"/>
    <w:rsid w:val="00C71276"/>
    <w:rsid w:val="00C71F8F"/>
    <w:rsid w:val="00C77703"/>
    <w:rsid w:val="00C80717"/>
    <w:rsid w:val="00C85EED"/>
    <w:rsid w:val="00C86B4E"/>
    <w:rsid w:val="00C90D16"/>
    <w:rsid w:val="00CA0395"/>
    <w:rsid w:val="00CB4DB7"/>
    <w:rsid w:val="00CB5D0D"/>
    <w:rsid w:val="00CB5F3F"/>
    <w:rsid w:val="00CB7082"/>
    <w:rsid w:val="00CC1E5C"/>
    <w:rsid w:val="00CD2D4F"/>
    <w:rsid w:val="00CE5019"/>
    <w:rsid w:val="00CF78CF"/>
    <w:rsid w:val="00D03F23"/>
    <w:rsid w:val="00D37A2D"/>
    <w:rsid w:val="00D479C6"/>
    <w:rsid w:val="00D56DEC"/>
    <w:rsid w:val="00D63615"/>
    <w:rsid w:val="00D6442C"/>
    <w:rsid w:val="00D75933"/>
    <w:rsid w:val="00D83303"/>
    <w:rsid w:val="00D961D0"/>
    <w:rsid w:val="00D97170"/>
    <w:rsid w:val="00DA7DC3"/>
    <w:rsid w:val="00DB5511"/>
    <w:rsid w:val="00DC0D53"/>
    <w:rsid w:val="00DC1B16"/>
    <w:rsid w:val="00DC2117"/>
    <w:rsid w:val="00DC2875"/>
    <w:rsid w:val="00DD47C4"/>
    <w:rsid w:val="00DD6136"/>
    <w:rsid w:val="00DE17E0"/>
    <w:rsid w:val="00DE29B4"/>
    <w:rsid w:val="00DE5225"/>
    <w:rsid w:val="00DE5D57"/>
    <w:rsid w:val="00E0683B"/>
    <w:rsid w:val="00E20AA2"/>
    <w:rsid w:val="00E26878"/>
    <w:rsid w:val="00E312B8"/>
    <w:rsid w:val="00E341ED"/>
    <w:rsid w:val="00E347EA"/>
    <w:rsid w:val="00E36653"/>
    <w:rsid w:val="00E36F98"/>
    <w:rsid w:val="00E37D1F"/>
    <w:rsid w:val="00E47CA1"/>
    <w:rsid w:val="00E5373D"/>
    <w:rsid w:val="00E85A75"/>
    <w:rsid w:val="00EA009E"/>
    <w:rsid w:val="00EA1703"/>
    <w:rsid w:val="00EC244C"/>
    <w:rsid w:val="00ED675F"/>
    <w:rsid w:val="00EE0507"/>
    <w:rsid w:val="00EE769A"/>
    <w:rsid w:val="00EF3F95"/>
    <w:rsid w:val="00EF4408"/>
    <w:rsid w:val="00F00212"/>
    <w:rsid w:val="00F073A2"/>
    <w:rsid w:val="00F1333A"/>
    <w:rsid w:val="00F15761"/>
    <w:rsid w:val="00F4729E"/>
    <w:rsid w:val="00F47CA2"/>
    <w:rsid w:val="00F62330"/>
    <w:rsid w:val="00F62AF0"/>
    <w:rsid w:val="00F81C3C"/>
    <w:rsid w:val="00FB744D"/>
    <w:rsid w:val="00FC0D0D"/>
    <w:rsid w:val="00FC6ED6"/>
    <w:rsid w:val="00FD7017"/>
    <w:rsid w:val="00FD71A4"/>
    <w:rsid w:val="00FE1CE8"/>
    <w:rsid w:val="00FE3AEF"/>
    <w:rsid w:val="00FE40A1"/>
    <w:rsid w:val="00FF2887"/>
    <w:rsid w:val="02744DEC"/>
    <w:rsid w:val="034257CF"/>
    <w:rsid w:val="0885C227"/>
    <w:rsid w:val="0B9ED8A3"/>
    <w:rsid w:val="116205C5"/>
    <w:rsid w:val="12641937"/>
    <w:rsid w:val="148B9716"/>
    <w:rsid w:val="1ACB695E"/>
    <w:rsid w:val="1D175DE8"/>
    <w:rsid w:val="1E3F53DF"/>
    <w:rsid w:val="2035E458"/>
    <w:rsid w:val="2A0129B1"/>
    <w:rsid w:val="2A74A8BC"/>
    <w:rsid w:val="2E95043C"/>
    <w:rsid w:val="30BC4FCC"/>
    <w:rsid w:val="3313DBD9"/>
    <w:rsid w:val="3443697A"/>
    <w:rsid w:val="347781A7"/>
    <w:rsid w:val="351EFE7F"/>
    <w:rsid w:val="36D05A5E"/>
    <w:rsid w:val="3DAF6185"/>
    <w:rsid w:val="3E74D646"/>
    <w:rsid w:val="44C09140"/>
    <w:rsid w:val="474EF2AA"/>
    <w:rsid w:val="4ABE19AB"/>
    <w:rsid w:val="4DF0D446"/>
    <w:rsid w:val="502872E2"/>
    <w:rsid w:val="50E7339B"/>
    <w:rsid w:val="5B042FE1"/>
    <w:rsid w:val="5BC3EB91"/>
    <w:rsid w:val="5C274F27"/>
    <w:rsid w:val="638065D1"/>
    <w:rsid w:val="69B2112C"/>
    <w:rsid w:val="6E4B772B"/>
    <w:rsid w:val="70CD9819"/>
    <w:rsid w:val="78E5D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F665"/>
  <w15:docId w15:val="{D2603CBA-506A-4F3E-98A7-AEA9CD56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0D53"/>
  </w:style>
  <w:style w:type="paragraph" w:styleId="Ttulo1">
    <w:name w:val="heading 1"/>
    <w:basedOn w:val="Normal"/>
    <w:next w:val="Normal"/>
    <w:link w:val="Ttulo1Char"/>
    <w:uiPriority w:val="9"/>
    <w:qFormat/>
    <w:rsid w:val="008444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44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25F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65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44B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444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444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8444B5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F78CF"/>
    <w:pPr>
      <w:tabs>
        <w:tab w:val="left" w:pos="440"/>
        <w:tab w:val="right" w:leader="dot" w:pos="8494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444B5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8444B5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0E0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rsid w:val="00C6637F"/>
  </w:style>
  <w:style w:type="paragraph" w:styleId="SemEspaamento">
    <w:name w:val="No Spacing"/>
    <w:uiPriority w:val="1"/>
    <w:qFormat/>
    <w:rsid w:val="00024E5F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4E5F"/>
  </w:style>
  <w:style w:type="paragraph" w:styleId="Cabealho">
    <w:name w:val="header"/>
    <w:basedOn w:val="Normal"/>
    <w:link w:val="Cabealho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4E5F"/>
  </w:style>
  <w:style w:type="paragraph" w:customStyle="1" w:styleId="Titulo1">
    <w:name w:val="Titulo1"/>
    <w:basedOn w:val="Ttulo1"/>
    <w:link w:val="Titulo1Char"/>
    <w:qFormat/>
    <w:rsid w:val="00F81C3C"/>
    <w:pPr>
      <w:numPr>
        <w:numId w:val="1"/>
      </w:numPr>
      <w:jc w:val="both"/>
    </w:pPr>
    <w:rPr>
      <w:rFonts w:ascii="Arial" w:hAnsi="Arial" w:cs="Arial"/>
      <w:color w:val="000000" w:themeColor="text1"/>
      <w:sz w:val="36"/>
      <w:szCs w:val="36"/>
    </w:rPr>
  </w:style>
  <w:style w:type="paragraph" w:customStyle="1" w:styleId="Titulo2">
    <w:name w:val="Titulo2"/>
    <w:basedOn w:val="Ttulo1"/>
    <w:link w:val="Titulo2Char"/>
    <w:qFormat/>
    <w:rsid w:val="00F81C3C"/>
    <w:pPr>
      <w:numPr>
        <w:ilvl w:val="1"/>
        <w:numId w:val="1"/>
      </w:numPr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Titulo1Char">
    <w:name w:val="Titulo1 Char"/>
    <w:basedOn w:val="Ttulo1Char"/>
    <w:link w:val="Titulo1"/>
    <w:rsid w:val="00F81C3C"/>
    <w:rPr>
      <w:rFonts w:ascii="Arial" w:eastAsiaTheme="majorEastAsia" w:hAnsi="Arial" w:cs="Arial"/>
      <w:color w:val="000000" w:themeColor="text1"/>
      <w:sz w:val="36"/>
      <w:szCs w:val="36"/>
    </w:rPr>
  </w:style>
  <w:style w:type="paragraph" w:customStyle="1" w:styleId="Titulo3">
    <w:name w:val="Titulo3"/>
    <w:basedOn w:val="Ttulo2"/>
    <w:link w:val="Titulo3Char"/>
    <w:qFormat/>
    <w:rsid w:val="00F81C3C"/>
    <w:pPr>
      <w:numPr>
        <w:ilvl w:val="2"/>
        <w:numId w:val="1"/>
      </w:numPr>
      <w:jc w:val="both"/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Titulo2Char">
    <w:name w:val="Titulo2 Char"/>
    <w:basedOn w:val="Ttulo1Char"/>
    <w:link w:val="Titulo2"/>
    <w:rsid w:val="00F81C3C"/>
    <w:rPr>
      <w:rFonts w:ascii="Arial" w:eastAsiaTheme="majorEastAsia" w:hAnsi="Arial" w:cs="Arial"/>
      <w:color w:val="000000" w:themeColor="text1"/>
      <w:sz w:val="28"/>
      <w:szCs w:val="28"/>
    </w:rPr>
  </w:style>
  <w:style w:type="character" w:customStyle="1" w:styleId="Titulo3Char">
    <w:name w:val="Titulo3 Char"/>
    <w:basedOn w:val="Ttulo2Char"/>
    <w:link w:val="Titulo3"/>
    <w:rsid w:val="00F81C3C"/>
    <w:rPr>
      <w:rFonts w:ascii="Arial" w:eastAsiaTheme="majorEastAsia" w:hAnsi="Arial" w:cs="Arial"/>
      <w:color w:val="000000" w:themeColor="text1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73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3AE3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A25F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A25FE5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2C566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C566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C566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566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566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EF3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3654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umrio3">
    <w:name w:val="toc 3"/>
    <w:basedOn w:val="Normal"/>
    <w:next w:val="Normal"/>
    <w:autoRedefine/>
    <w:uiPriority w:val="39"/>
    <w:unhideWhenUsed/>
    <w:rsid w:val="003457ED"/>
    <w:pPr>
      <w:spacing w:after="100"/>
      <w:ind w:left="440"/>
    </w:pPr>
  </w:style>
  <w:style w:type="character" w:styleId="Forte">
    <w:name w:val="Strong"/>
    <w:basedOn w:val="Fontepargpadro"/>
    <w:uiPriority w:val="22"/>
    <w:qFormat/>
    <w:rsid w:val="00A431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c5485e969e2640fe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824E4-4F82-49EB-BE1D-750252F33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25</Pages>
  <Words>4472</Words>
  <Characters>24149</Characters>
  <Application>Microsoft Office Word</Application>
  <DocSecurity>0</DocSecurity>
  <Lines>201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Nunes</dc:creator>
  <cp:keywords/>
  <dc:description/>
  <cp:lastModifiedBy>VINICIUS SANTANA HORTA</cp:lastModifiedBy>
  <cp:revision>3</cp:revision>
  <cp:lastPrinted>2014-09-09T00:44:00Z</cp:lastPrinted>
  <dcterms:created xsi:type="dcterms:W3CDTF">2026-04-13T23:39:00Z</dcterms:created>
  <dcterms:modified xsi:type="dcterms:W3CDTF">2026-04-14T00:25:00Z</dcterms:modified>
</cp:coreProperties>
</file>