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4545" w:rsidRDefault="000D4478">
      <w:pPr>
        <w:keepNext/>
        <w:keepLines/>
        <w:widowControl w:val="0"/>
        <w:autoSpaceDE w:val="0"/>
        <w:autoSpaceDN w:val="0"/>
        <w:adjustRightInd w:val="0"/>
        <w:spacing w:after="60" w:line="276" w:lineRule="auto"/>
        <w:ind w:right="-1773"/>
        <w:rPr>
          <w:rFonts w:ascii="Arial" w:hAnsi="Arial" w:cs="Arial"/>
          <w:color w:val="666666"/>
          <w:sz w:val="30"/>
          <w:szCs w:val="30"/>
          <w:u w:val="single"/>
          <w:lang w:val="pt"/>
        </w:rPr>
      </w:pPr>
      <w:bookmarkStart w:id="0" w:name="_GoBack"/>
      <w:bookmarkEnd w:id="0"/>
      <w:r>
        <w:rPr>
          <w:rFonts w:ascii="Arial" w:hAnsi="Arial" w:cs="Arial"/>
          <w:color w:val="000000"/>
          <w:sz w:val="52"/>
          <w:szCs w:val="52"/>
          <w:u w:val="single"/>
          <w:lang w:val="pt"/>
        </w:rPr>
        <w:t>Lista de Características</w:t>
      </w:r>
    </w:p>
    <w:p w:rsidR="00AB4545" w:rsidRDefault="00AB4545">
      <w:pPr>
        <w:keepNext/>
        <w:keepLines/>
        <w:widowControl w:val="0"/>
        <w:autoSpaceDE w:val="0"/>
        <w:autoSpaceDN w:val="0"/>
        <w:adjustRightInd w:val="0"/>
        <w:spacing w:after="320" w:line="240" w:lineRule="atLeast"/>
        <w:rPr>
          <w:rFonts w:ascii="Arial" w:hAnsi="Arial" w:cs="Arial"/>
          <w:color w:val="666666"/>
          <w:sz w:val="30"/>
          <w:szCs w:val="30"/>
          <w:lang w:val="pt"/>
        </w:rPr>
      </w:pPr>
    </w:p>
    <w:tbl>
      <w:tblPr>
        <w:tblW w:w="0" w:type="auto"/>
        <w:tblInd w:w="100" w:type="dxa"/>
        <w:tblLayout w:type="fixed"/>
        <w:tblCellMar>
          <w:left w:w="100" w:type="dxa"/>
          <w:right w:w="100" w:type="dxa"/>
        </w:tblCellMar>
        <w:tblLook w:val="0000" w:firstRow="0" w:lastRow="0" w:firstColumn="0" w:lastColumn="0" w:noHBand="0" w:noVBand="0"/>
      </w:tblPr>
      <w:tblGrid>
        <w:gridCol w:w="825"/>
        <w:gridCol w:w="2445"/>
        <w:gridCol w:w="6975"/>
      </w:tblGrid>
      <w:tr w:rsidR="00AB4545">
        <w:trPr>
          <w:trHeight w:val="380"/>
        </w:trPr>
        <w:tc>
          <w:tcPr>
            <w:tcW w:w="825" w:type="dxa"/>
            <w:tcBorders>
              <w:top w:val="single" w:sz="6" w:space="0" w:color="FF9900"/>
              <w:left w:val="single" w:sz="6" w:space="0" w:color="FF9900"/>
              <w:bottom w:val="single" w:sz="6" w:space="0" w:color="FF9900"/>
              <w:right w:val="single" w:sz="6" w:space="0" w:color="FF9900"/>
            </w:tcBorders>
            <w:shd w:val="clear" w:color="000000" w:fill="F9CB9C"/>
          </w:tcPr>
          <w:p w:rsidR="00AB4545" w:rsidRDefault="000D4478">
            <w:pPr>
              <w:widowControl w:val="0"/>
              <w:autoSpaceDE w:val="0"/>
              <w:autoSpaceDN w:val="0"/>
              <w:adjustRightInd w:val="0"/>
              <w:spacing w:after="0" w:line="240" w:lineRule="auto"/>
              <w:rPr>
                <w:rFonts w:ascii="Calibri" w:hAnsi="Calibri" w:cs="Calibri"/>
                <w:lang w:val="pt"/>
              </w:rPr>
            </w:pPr>
            <w:r>
              <w:rPr>
                <w:rFonts w:ascii="Arial" w:hAnsi="Arial" w:cs="Arial"/>
                <w:lang w:val="pt"/>
              </w:rPr>
              <w:t>#</w:t>
            </w:r>
          </w:p>
        </w:tc>
        <w:tc>
          <w:tcPr>
            <w:tcW w:w="2445" w:type="dxa"/>
            <w:tcBorders>
              <w:top w:val="single" w:sz="6" w:space="0" w:color="FF9900"/>
              <w:left w:val="single" w:sz="6" w:space="0" w:color="FF9900"/>
              <w:bottom w:val="single" w:sz="6" w:space="0" w:color="FF9900"/>
              <w:right w:val="single" w:sz="6" w:space="0" w:color="FF9900"/>
            </w:tcBorders>
            <w:shd w:val="clear" w:color="000000" w:fill="F9CB9C"/>
          </w:tcPr>
          <w:p w:rsidR="00AB4545" w:rsidRDefault="000D4478">
            <w:pPr>
              <w:widowControl w:val="0"/>
              <w:autoSpaceDE w:val="0"/>
              <w:autoSpaceDN w:val="0"/>
              <w:adjustRightInd w:val="0"/>
              <w:spacing w:after="0" w:line="276" w:lineRule="auto"/>
              <w:rPr>
                <w:rFonts w:ascii="Calibri" w:hAnsi="Calibri" w:cs="Calibri"/>
                <w:lang w:val="pt"/>
              </w:rPr>
            </w:pPr>
            <w:r>
              <w:rPr>
                <w:rFonts w:ascii="Arial" w:hAnsi="Arial" w:cs="Arial"/>
                <w:lang w:val="pt"/>
              </w:rPr>
              <w:t>Característica</w:t>
            </w:r>
          </w:p>
        </w:tc>
        <w:tc>
          <w:tcPr>
            <w:tcW w:w="6975" w:type="dxa"/>
            <w:tcBorders>
              <w:top w:val="single" w:sz="6" w:space="0" w:color="FF9900"/>
              <w:left w:val="single" w:sz="6" w:space="0" w:color="FF9900"/>
              <w:bottom w:val="single" w:sz="6" w:space="0" w:color="FF9900"/>
              <w:right w:val="single" w:sz="6" w:space="0" w:color="FF9900"/>
            </w:tcBorders>
            <w:shd w:val="clear" w:color="000000" w:fill="F9CB9C"/>
          </w:tcPr>
          <w:p w:rsidR="00AB4545" w:rsidRDefault="000D4478">
            <w:pPr>
              <w:widowControl w:val="0"/>
              <w:autoSpaceDE w:val="0"/>
              <w:autoSpaceDN w:val="0"/>
              <w:adjustRightInd w:val="0"/>
              <w:spacing w:after="0" w:line="240" w:lineRule="auto"/>
              <w:rPr>
                <w:rFonts w:ascii="Calibri" w:hAnsi="Calibri" w:cs="Calibri"/>
                <w:lang w:val="pt"/>
              </w:rPr>
            </w:pPr>
            <w:r>
              <w:rPr>
                <w:rFonts w:ascii="Arial" w:hAnsi="Arial" w:cs="Arial"/>
                <w:lang w:val="pt"/>
              </w:rPr>
              <w:t>Descrição</w:t>
            </w:r>
          </w:p>
        </w:tc>
      </w:tr>
      <w:tr w:rsidR="00AB4545">
        <w:trPr>
          <w:trHeight w:val="465"/>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1</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Menu de reserva</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Menu de reserva para demonstrar quartos disponíveis e as suas informações, como valores (preço/noite), metros quadrado, horário de chegada e saída e etc.</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2</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Sistema de Cancelamento</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Nossa política de cancelamento permite que os clientes cancelem suas reservas até um dia antes da reserva. Isso garante que eles recebam um reembolso total e, ao mesmo tempo, permite que o quarto seja disponibilizado para outros hóspedes.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3</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Avaliação do Aplicativo</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Após utilizar nosso serviço, solicitaremos ao cliente que compartilhe suas opiniões. Enviaremos uma notificação com um formulário simples para que eles possam avaliar o nosso aplicativo.</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4</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Histórico do Cliente</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Mantemos um registro detalhado de todos os serviços utilizados por nossos clientes. Isso simplifica o processo de reserva quando eles decidirem usar nossos serviços novamente.</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5</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Disponibilidade em Tempo Real</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Atualiza a disponibilidade dos quartos em tempo real, garantindo que os clientes vejam apenas as opções disponíveis para reservas.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6</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Notificações Automáticas</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Envia notificações automáticas aos clientes para confirmar suas reservas, lembretes de check-in/out e confirmação de cancelamentos.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7</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Gestão de Pagamentos</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Aceita pagamentos online de forma segura e oferece recibos eletrônicos aos clientes.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8</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Segurança e Privacidade</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 xml:space="preserve"> Implementação de medidas de criptografia, firewalls e controle de acesso para garantir a confidencialidade e integridade dos dados pessoais e informações de pagamento dos clientes.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9</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Suporte</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Disponibilidade de uma equipe de suporte dedicada, que responde prontamente às dúvidas dos clientes, oferece assistência na realização de alterações nas reservas e resolve problemas de forma rápida e amigável.</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10</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Banco de Dados</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Um banco de dados que fornece um mecanismo eficiente para recuperar informações sobre as reservas. Os usuários do aplicativo podem pesquisar, visualizar e modificar suas reservas, e os funcionários podem acessar os detalhes das reservas para fins de atendimento ao cliente.</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11</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Tradução</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 xml:space="preserve">Disponibilização do </w:t>
            </w:r>
            <w:proofErr w:type="spellStart"/>
            <w:r>
              <w:rPr>
                <w:rFonts w:ascii="Calibri" w:hAnsi="Calibri" w:cs="Calibri"/>
                <w:lang w:val="pt"/>
              </w:rPr>
              <w:t>App</w:t>
            </w:r>
            <w:proofErr w:type="spellEnd"/>
            <w:r>
              <w:rPr>
                <w:rFonts w:ascii="Calibri" w:hAnsi="Calibri" w:cs="Calibri"/>
                <w:lang w:val="pt"/>
              </w:rPr>
              <w:t xml:space="preserve"> em Inglês e Espanhol, para </w:t>
            </w:r>
            <w:proofErr w:type="spellStart"/>
            <w:r>
              <w:rPr>
                <w:rFonts w:ascii="Calibri" w:hAnsi="Calibri" w:cs="Calibri"/>
                <w:lang w:val="pt"/>
              </w:rPr>
              <w:t>antender</w:t>
            </w:r>
            <w:proofErr w:type="spellEnd"/>
            <w:r>
              <w:rPr>
                <w:rFonts w:ascii="Calibri" w:hAnsi="Calibri" w:cs="Calibri"/>
                <w:lang w:val="pt"/>
              </w:rPr>
              <w:t xml:space="preserve"> clientes internacionais.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t>12</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 xml:space="preserve">Informação sobre o </w:t>
            </w:r>
            <w:r>
              <w:rPr>
                <w:rFonts w:ascii="Calibri" w:hAnsi="Calibri" w:cs="Calibri"/>
                <w:lang w:val="pt"/>
              </w:rPr>
              <w:lastRenderedPageBreak/>
              <w:t>Hotel</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lastRenderedPageBreak/>
              <w:t xml:space="preserve">O aplicativo fornecerá informações abrangentes sobre o hotel e o quarto </w:t>
            </w:r>
            <w:r>
              <w:rPr>
                <w:rFonts w:ascii="Calibri" w:hAnsi="Calibri" w:cs="Calibri"/>
                <w:lang w:val="pt"/>
              </w:rPr>
              <w:lastRenderedPageBreak/>
              <w:t>reservado, incluindo imagens.</w:t>
            </w:r>
          </w:p>
        </w:tc>
      </w:tr>
      <w:tr w:rsidR="00AB4545">
        <w:trPr>
          <w:trHeight w:val="1"/>
        </w:trPr>
        <w:tc>
          <w:tcPr>
            <w:tcW w:w="82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jc w:val="center"/>
              <w:rPr>
                <w:rFonts w:ascii="Calibri" w:hAnsi="Calibri" w:cs="Calibri"/>
                <w:lang w:val="pt"/>
              </w:rPr>
            </w:pPr>
            <w:r>
              <w:rPr>
                <w:rFonts w:ascii="Arial" w:hAnsi="Arial" w:cs="Arial"/>
                <w:lang w:val="pt"/>
              </w:rPr>
              <w:lastRenderedPageBreak/>
              <w:t>13</w:t>
            </w:r>
          </w:p>
        </w:tc>
        <w:tc>
          <w:tcPr>
            <w:tcW w:w="244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0" w:line="240" w:lineRule="auto"/>
              <w:rPr>
                <w:rFonts w:ascii="Calibri" w:hAnsi="Calibri" w:cs="Calibri"/>
                <w:lang w:val="pt"/>
              </w:rPr>
            </w:pPr>
            <w:r>
              <w:rPr>
                <w:rFonts w:ascii="Calibri" w:hAnsi="Calibri" w:cs="Calibri"/>
                <w:lang w:val="pt"/>
              </w:rPr>
              <w:t>Acessibilidade</w:t>
            </w:r>
          </w:p>
        </w:tc>
        <w:tc>
          <w:tcPr>
            <w:tcW w:w="6975" w:type="dxa"/>
            <w:tcBorders>
              <w:top w:val="single" w:sz="6" w:space="0" w:color="FF9900"/>
              <w:left w:val="single" w:sz="6" w:space="0" w:color="FF9900"/>
              <w:bottom w:val="single" w:sz="6" w:space="0" w:color="FF9900"/>
              <w:right w:val="single" w:sz="6" w:space="0" w:color="FF9900"/>
            </w:tcBorders>
            <w:shd w:val="clear" w:color="000000" w:fill="auto"/>
          </w:tcPr>
          <w:p w:rsidR="00AB4545" w:rsidRDefault="000D4478">
            <w:pPr>
              <w:widowControl w:val="0"/>
              <w:autoSpaceDE w:val="0"/>
              <w:autoSpaceDN w:val="0"/>
              <w:adjustRightInd w:val="0"/>
              <w:spacing w:after="200" w:line="240" w:lineRule="auto"/>
              <w:jc w:val="both"/>
              <w:rPr>
                <w:rFonts w:ascii="Calibri" w:hAnsi="Calibri" w:cs="Calibri"/>
                <w:lang w:val="pt"/>
              </w:rPr>
            </w:pPr>
            <w:r>
              <w:rPr>
                <w:rFonts w:ascii="Calibri" w:hAnsi="Calibri" w:cs="Calibri"/>
                <w:lang w:val="pt"/>
              </w:rPr>
              <w:t>O aplicativo oferece recursos que permitem aos usuários personalizar a experiência de leitura, incluindo a capacidade de ajustar o tamanho da fonte, alterar a cor de fundo e muito mais.</w:t>
            </w:r>
          </w:p>
        </w:tc>
      </w:tr>
    </w:tbl>
    <w:p w:rsidR="00AB4545" w:rsidRDefault="00AB4545">
      <w:pPr>
        <w:widowControl w:val="0"/>
        <w:autoSpaceDE w:val="0"/>
        <w:autoSpaceDN w:val="0"/>
        <w:adjustRightInd w:val="0"/>
        <w:spacing w:after="0" w:line="276" w:lineRule="auto"/>
        <w:rPr>
          <w:rFonts w:ascii="Arial" w:hAnsi="Arial" w:cs="Arial"/>
          <w:lang w:val="pt"/>
        </w:rPr>
      </w:pPr>
    </w:p>
    <w:p w:rsidR="00AB4545" w:rsidRDefault="00AB4545">
      <w:pPr>
        <w:widowControl w:val="0"/>
        <w:autoSpaceDE w:val="0"/>
        <w:autoSpaceDN w:val="0"/>
        <w:adjustRightInd w:val="0"/>
        <w:spacing w:after="0" w:line="276" w:lineRule="auto"/>
        <w:rPr>
          <w:rFonts w:ascii="Arial" w:hAnsi="Arial" w:cs="Arial"/>
          <w:lang w:val="pt"/>
        </w:rPr>
      </w:pPr>
    </w:p>
    <w:sectPr w:rsidR="00AB454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478"/>
    <w:rsid w:val="000D4478"/>
    <w:rsid w:val="00AB4545"/>
    <w:rsid w:val="00E30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C1A4AB6-F49A-459E-8B44-73F883CCE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390</Words>
  <Characters>2109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Conta da Microsoft</cp:lastModifiedBy>
  <cp:revision>2</cp:revision>
  <dcterms:created xsi:type="dcterms:W3CDTF">2023-10-27T01:32:00Z</dcterms:created>
  <dcterms:modified xsi:type="dcterms:W3CDTF">2023-10-27T01:32:00Z</dcterms:modified>
</cp:coreProperties>
</file>