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546C" w14:textId="77777777" w:rsidR="00EB763C" w:rsidRDefault="00EB763C" w:rsidP="00EB763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FACULDADE GRAN TIETÊ</w:t>
      </w:r>
    </w:p>
    <w:p w14:paraId="4BC79610" w14:textId="77777777" w:rsidR="00EB763C" w:rsidRDefault="00EB763C" w:rsidP="00EB763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ENGENHARIA DA COMPUTAÇÃO</w:t>
      </w:r>
    </w:p>
    <w:p w14:paraId="42D4D40E" w14:textId="77777777" w:rsidR="00EB763C" w:rsidRPr="00F97645" w:rsidRDefault="00EB763C" w:rsidP="00EB763C">
      <w:pPr>
        <w:jc w:val="center"/>
        <w:rPr>
          <w:rFonts w:ascii="Arial" w:hAnsi="Arial" w:cs="Arial"/>
        </w:rPr>
      </w:pPr>
      <w:r w:rsidRPr="00F97645">
        <w:rPr>
          <w:rFonts w:ascii="Arial" w:hAnsi="Arial" w:cs="Arial"/>
        </w:rPr>
        <w:t>CARLOS ALEXANDRE ALVES CUNHA</w:t>
      </w:r>
      <w:r>
        <w:rPr>
          <w:rFonts w:ascii="Arial" w:hAnsi="Arial" w:cs="Arial"/>
        </w:rPr>
        <w:t xml:space="preserve"> </w:t>
      </w:r>
      <w:r w:rsidRPr="00F97645">
        <w:rPr>
          <w:rFonts w:ascii="Arial" w:hAnsi="Arial" w:cs="Arial"/>
        </w:rPr>
        <w:t>- 5º TERMO</w:t>
      </w:r>
    </w:p>
    <w:p w14:paraId="79D7FAAB" w14:textId="77777777" w:rsidR="00EB763C" w:rsidRPr="00F97645" w:rsidRDefault="00EB763C" w:rsidP="00EB763C">
      <w:pPr>
        <w:jc w:val="center"/>
        <w:rPr>
          <w:rFonts w:ascii="Arial" w:hAnsi="Arial" w:cs="Arial"/>
        </w:rPr>
      </w:pPr>
      <w:r w:rsidRPr="00F97645">
        <w:rPr>
          <w:rFonts w:ascii="Arial" w:hAnsi="Arial" w:cs="Arial"/>
        </w:rPr>
        <w:t>CARLOS DANIEL DE NASCIMENTO SOUSA - 7° TERMO</w:t>
      </w:r>
    </w:p>
    <w:p w14:paraId="6DB86D4D" w14:textId="77777777" w:rsidR="00EB763C" w:rsidRPr="00F97645" w:rsidRDefault="00EB763C" w:rsidP="00EB763C">
      <w:pPr>
        <w:jc w:val="center"/>
        <w:rPr>
          <w:rFonts w:ascii="Arial" w:hAnsi="Arial" w:cs="Arial"/>
        </w:rPr>
      </w:pPr>
      <w:r w:rsidRPr="00F97645">
        <w:rPr>
          <w:rFonts w:ascii="Arial" w:hAnsi="Arial" w:cs="Arial"/>
        </w:rPr>
        <w:t>GUILHERME ZAMBONI DEL MENICO - 7° TERMO</w:t>
      </w:r>
    </w:p>
    <w:p w14:paraId="5746147D" w14:textId="77777777" w:rsidR="00EB763C" w:rsidRPr="00F97645" w:rsidRDefault="00EB763C" w:rsidP="00EB763C">
      <w:pPr>
        <w:jc w:val="center"/>
        <w:rPr>
          <w:rFonts w:ascii="Arial" w:hAnsi="Arial" w:cs="Arial"/>
        </w:rPr>
      </w:pPr>
      <w:r w:rsidRPr="00F97645">
        <w:rPr>
          <w:rFonts w:ascii="Arial" w:hAnsi="Arial" w:cs="Arial"/>
        </w:rPr>
        <w:t>LEONARDO BALDO</w:t>
      </w:r>
      <w:r>
        <w:rPr>
          <w:rFonts w:ascii="Arial" w:hAnsi="Arial" w:cs="Arial"/>
        </w:rPr>
        <w:t xml:space="preserve"> DA ROCHA</w:t>
      </w:r>
      <w:r w:rsidRPr="00F97645">
        <w:rPr>
          <w:rFonts w:ascii="Arial" w:hAnsi="Arial" w:cs="Arial"/>
        </w:rPr>
        <w:t xml:space="preserve"> - 5º TERMO</w:t>
      </w:r>
    </w:p>
    <w:p w14:paraId="368CE071" w14:textId="77777777" w:rsidR="00EB763C" w:rsidRDefault="00EB763C" w:rsidP="00EB763C">
      <w:pPr>
        <w:jc w:val="center"/>
        <w:rPr>
          <w:rFonts w:ascii="Arial" w:hAnsi="Arial" w:cs="Arial"/>
        </w:rPr>
      </w:pPr>
      <w:r w:rsidRPr="00F97645">
        <w:rPr>
          <w:rFonts w:ascii="Arial" w:hAnsi="Arial" w:cs="Arial"/>
        </w:rPr>
        <w:t>VINICIUS FERNANDES ESCOBEDO - 8º TERMO</w:t>
      </w:r>
    </w:p>
    <w:p w14:paraId="558B3181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57F715A0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3D058D51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190B2F60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5D252C46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76204E52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50699846" w14:textId="77777777" w:rsidR="00EB763C" w:rsidRDefault="00EB763C" w:rsidP="00EB763C">
      <w:pPr>
        <w:rPr>
          <w:rFonts w:ascii="Arial" w:hAnsi="Arial" w:cs="Arial"/>
        </w:rPr>
      </w:pPr>
    </w:p>
    <w:p w14:paraId="7E039243" w14:textId="77777777" w:rsidR="00EB763C" w:rsidRDefault="00EB763C" w:rsidP="00EB763C">
      <w:pPr>
        <w:jc w:val="center"/>
        <w:rPr>
          <w:rFonts w:ascii="Arial" w:hAnsi="Arial" w:cs="Arial"/>
        </w:rPr>
      </w:pPr>
    </w:p>
    <w:p w14:paraId="6A0F1690" w14:textId="7D93EF87" w:rsidR="00EB763C" w:rsidRDefault="00EB763C" w:rsidP="00EB763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IMPACTO AMBIENTAL E PROPOSTA SUSTENTÁVEL BASEADA NA PNRS PARA O SETOR DA CONSTRUÇÃO CIVIL</w:t>
      </w:r>
    </w:p>
    <w:p w14:paraId="5FE186D3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69FE37CC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58AF8392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6057588C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11ECCAE7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4430C3CE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1DD47F0B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7C1A8E3A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21CF40FB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26FCA50B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455451E4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4ED668D3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12804E0E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5F3F3C09" w14:textId="77777777" w:rsidR="00EB763C" w:rsidRDefault="00EB763C" w:rsidP="00EB763C">
      <w:pPr>
        <w:jc w:val="center"/>
        <w:rPr>
          <w:rFonts w:ascii="Arial" w:hAnsi="Arial" w:cs="Arial"/>
          <w:b/>
        </w:rPr>
      </w:pPr>
    </w:p>
    <w:p w14:paraId="17EF1404" w14:textId="77777777" w:rsidR="00EB763C" w:rsidRDefault="00EB763C" w:rsidP="00EB763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BARRA BONITA</w:t>
      </w:r>
    </w:p>
    <w:p w14:paraId="3A5EF563" w14:textId="505374DC" w:rsidR="00EB763C" w:rsidRDefault="00EB763C" w:rsidP="00EB763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2025</w:t>
      </w:r>
    </w:p>
    <w:p w14:paraId="54C4D417" w14:textId="1977355B" w:rsidR="00931739" w:rsidRDefault="00EB763C" w:rsidP="00EB763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O QUE SÃO RESÍDUOS SÓLIDOS</w:t>
      </w:r>
    </w:p>
    <w:p w14:paraId="59824617" w14:textId="77777777" w:rsidR="001E0F7C" w:rsidRP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Resíduos sólidos são materiais descartados originados de diversas atividades humanas, como as domésticas, comerciais, industriais e de serviços, ou até mesmo de determinados processos naturais, como deslizamentos de terra e quedas de materiais provenientes de arvores. Podem se apresentar em estado sólido ou semissólido e, quando não gerenciados de forma adequada, representam sérios riscos ao meio ambiente e à saúde pública.</w:t>
      </w:r>
    </w:p>
    <w:p w14:paraId="498E2891" w14:textId="75C7D431" w:rsid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A Política Nacional de Resíduos Sólidos (Lei nº 12.305/2010) regulamenta sua definição e estabelece diretrizes para uma gestão integrada, incentivando a redução na geração, a reutilização, a reciclagem e o descarte ambientalmente correto desses resíduos.</w:t>
      </w:r>
    </w:p>
    <w:p w14:paraId="22DC3045" w14:textId="77777777" w:rsidR="001E0F7C" w:rsidRPr="001E0F7C" w:rsidRDefault="001E0F7C" w:rsidP="001E0F7C">
      <w:pPr>
        <w:rPr>
          <w:rFonts w:ascii="Arial" w:hAnsi="Arial" w:cs="Arial"/>
          <w:bCs/>
        </w:rPr>
      </w:pPr>
    </w:p>
    <w:p w14:paraId="3BAC2830" w14:textId="7DA9CE72" w:rsidR="00EB763C" w:rsidRDefault="00EB763C" w:rsidP="00EB763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PRINCIPAIS RESÍDUOS SÓLIDOS GERADOS PELA CONSTRUÇÃO CIVIL</w:t>
      </w:r>
    </w:p>
    <w:p w14:paraId="790E24DA" w14:textId="77777777" w:rsid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 xml:space="preserve">No contexto da construção civil, diversos resíduos sólidos são gerados como resultado das atividades realizadas dentro de obras. Dentre eles estão: </w:t>
      </w:r>
    </w:p>
    <w:p w14:paraId="3BB133BF" w14:textId="25A04C28" w:rsidR="001E0F7C" w:rsidRP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Sacos plásticos, papeis e papelões;</w:t>
      </w:r>
    </w:p>
    <w:p w14:paraId="181AFB35" w14:textId="500900FE" w:rsidR="001E0F7C" w:rsidRP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Resíduos de origem mineral: tijolos, lajotas, pisos e telhas quebradas, sem possibilidade de reaproveitamento direto na obra;</w:t>
      </w:r>
    </w:p>
    <w:p w14:paraId="5E23EB68" w14:textId="63CB6012" w:rsidR="001E0F7C" w:rsidRP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Baldes metálicos de alumínio ou ferro: baldes utilizados para armazenamento de tintas e outros produtos;</w:t>
      </w:r>
    </w:p>
    <w:p w14:paraId="230AD5BE" w14:textId="55DB441D" w:rsidR="001E0F7C" w:rsidRP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Madeiras provenientes de escoramentos, embalagens e sobras de cortes;</w:t>
      </w:r>
    </w:p>
    <w:p w14:paraId="71B68F25" w14:textId="21162007" w:rsidR="001E0F7C" w:rsidRP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Sucatas de ferro e aço: oriundas de estruturas e armações</w:t>
      </w:r>
    </w:p>
    <w:p w14:paraId="039E7655" w14:textId="68A7D3C3" w:rsidR="001E0F7C" w:rsidRP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Resíduos líquidos perigosos ao meio ambiente: tintas, solventes, vernizes e óleos.</w:t>
      </w:r>
    </w:p>
    <w:p w14:paraId="1DD7C674" w14:textId="70C2B4DE" w:rsidR="001E0F7C" w:rsidRDefault="001E0F7C" w:rsidP="00E963F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Concretos e pedras.</w:t>
      </w:r>
    </w:p>
    <w:p w14:paraId="738242B6" w14:textId="77777777" w:rsidR="001E0F7C" w:rsidRPr="001E0F7C" w:rsidRDefault="001E0F7C" w:rsidP="001E0F7C">
      <w:pPr>
        <w:rPr>
          <w:rFonts w:ascii="Arial" w:hAnsi="Arial" w:cs="Arial"/>
          <w:bCs/>
        </w:rPr>
      </w:pPr>
    </w:p>
    <w:p w14:paraId="23235A65" w14:textId="2298088C" w:rsidR="00EB763C" w:rsidRDefault="00EB763C" w:rsidP="00EB763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CAUSAS DA GERAÇÃO EXCESSIVA DESSES RESÍDUOS</w:t>
      </w:r>
    </w:p>
    <w:p w14:paraId="0CB75789" w14:textId="77777777" w:rsidR="001E0F7C" w:rsidRP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A geração excessiva de resíduos no setor da construção civil pode ser atribuída a diversos fatores, tais como:</w:t>
      </w:r>
    </w:p>
    <w:p w14:paraId="70A5D5A5" w14:textId="6F697D53" w:rsidR="001E0F7C" w:rsidRPr="001E0F7C" w:rsidRDefault="001E0F7C" w:rsidP="00E963F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Planejamento inadequado: a falta de um planejamento detalhado das necessidades de materiais pode levar a desperdícios excessivos durante a obra.</w:t>
      </w:r>
    </w:p>
    <w:p w14:paraId="25020198" w14:textId="36588023" w:rsidR="001E0F7C" w:rsidRPr="001E0F7C" w:rsidRDefault="001E0F7C" w:rsidP="00E963F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Falta de controle no canteiro de obras: o armazenamento inadequado de materiais pode resultar em danos e perda de materiais, gerando mais resíduos.</w:t>
      </w:r>
    </w:p>
    <w:p w14:paraId="5903F85D" w14:textId="785C336E" w:rsidR="001E0F7C" w:rsidRPr="001E0F7C" w:rsidRDefault="001E0F7C" w:rsidP="00E963F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Falta de cultura de reaproveitamento: em muitos casos, os materiais são descartados sem considerar a possibilidade de reaproveitamento ou reciclagem.</w:t>
      </w:r>
    </w:p>
    <w:p w14:paraId="447CE2BF" w14:textId="122FD24B" w:rsidR="001E0F7C" w:rsidRDefault="001E0F7C" w:rsidP="00E963F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Demolição sem critérios: em muitas obras, a demolição é realizada sem cuidado, resultando em resíduos misturados e difíceis de reciclar.</w:t>
      </w:r>
    </w:p>
    <w:p w14:paraId="77C45A81" w14:textId="77777777" w:rsidR="001E0F7C" w:rsidRPr="001E0F7C" w:rsidRDefault="001E0F7C" w:rsidP="001E0F7C">
      <w:pPr>
        <w:rPr>
          <w:rFonts w:ascii="Arial" w:hAnsi="Arial" w:cs="Arial"/>
          <w:bCs/>
        </w:rPr>
      </w:pPr>
    </w:p>
    <w:p w14:paraId="4779B256" w14:textId="6953F6FB" w:rsidR="00931739" w:rsidRDefault="00EB763C" w:rsidP="0093173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IMPACTOS</w:t>
      </w:r>
      <w:r w:rsidR="00931739">
        <w:rPr>
          <w:rFonts w:ascii="Arial" w:hAnsi="Arial" w:cs="Arial"/>
          <w:b/>
        </w:rPr>
        <w:t xml:space="preserve"> AMBIENTAIS ASSOCIADOS A ESSES RESÍDUOS</w:t>
      </w:r>
    </w:p>
    <w:p w14:paraId="4D2B8E1D" w14:textId="77777777" w:rsidR="001E0F7C" w:rsidRP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Cs/>
        </w:rPr>
        <w:t>O descarte incorreto de entulhos e materiais em obras compromete a sustentabilidade urbana e traz sérios impactos ambientais e sociais. Esses resíduos poluem solo, água e ar, degradam paisagens urbanas e afetam diretamente a saúde da população, exigindo práticas mais responsáveis na construção civil.</w:t>
      </w:r>
    </w:p>
    <w:p w14:paraId="1AF7BEA3" w14:textId="77777777" w:rsidR="001E0F7C" w:rsidRPr="001E0F7C" w:rsidRDefault="001E0F7C" w:rsidP="001E0F7C">
      <w:pPr>
        <w:rPr>
          <w:rFonts w:ascii="Arial" w:hAnsi="Arial" w:cs="Arial"/>
          <w:bCs/>
        </w:rPr>
      </w:pPr>
    </w:p>
    <w:p w14:paraId="6BEE6B1D" w14:textId="6F71CD27" w:rsidR="001E0F7C" w:rsidRP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/>
        </w:rPr>
        <w:lastRenderedPageBreak/>
        <w:t>Poluição do solo e da água:</w:t>
      </w:r>
      <w:r>
        <w:rPr>
          <w:rFonts w:ascii="Arial" w:hAnsi="Arial" w:cs="Arial"/>
          <w:bCs/>
        </w:rPr>
        <w:t xml:space="preserve"> </w:t>
      </w:r>
      <w:r w:rsidRPr="001E0F7C">
        <w:rPr>
          <w:rFonts w:ascii="Arial" w:hAnsi="Arial" w:cs="Arial"/>
          <w:bCs/>
        </w:rPr>
        <w:t>Resíduos como tintas, solventes e entulhos descartados de forma inadequada contaminam o solo e os corpos d'água, afetando a fertilidade da terra, a biodiversidade e a qualidade da água potável. Isso prejudica a fauna, a flora e pode afetar a cadeia alimentar, trazendo riscos à saúde humana e aumentando os custos de tratamento da água.</w:t>
      </w:r>
    </w:p>
    <w:p w14:paraId="3A2CE56A" w14:textId="7BD836FE" w:rsidR="001E0F7C" w:rsidRP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/>
        </w:rPr>
        <w:t>Emissões de gases de efeito estufa:</w:t>
      </w:r>
      <w:r>
        <w:rPr>
          <w:rFonts w:ascii="Arial" w:hAnsi="Arial" w:cs="Arial"/>
          <w:bCs/>
        </w:rPr>
        <w:t xml:space="preserve"> </w:t>
      </w:r>
      <w:r w:rsidRPr="001E0F7C">
        <w:rPr>
          <w:rFonts w:ascii="Arial" w:hAnsi="Arial" w:cs="Arial"/>
          <w:bCs/>
        </w:rPr>
        <w:t>Materiais orgânicos descartados em lixões liberam gases como metano e dióxido de carbono durante a decomposição, contribuindo para o aquecimento global. Além disso, o uso de máquinas a combustíveis fósseis e o fabrico de cimento são grandes emissores de CO</w:t>
      </w:r>
      <w:r w:rsidRPr="001E0F7C">
        <w:rPr>
          <w:rFonts w:ascii="Cambria Math" w:hAnsi="Cambria Math" w:cs="Cambria Math"/>
          <w:bCs/>
        </w:rPr>
        <w:t>₂</w:t>
      </w:r>
      <w:r w:rsidRPr="001E0F7C">
        <w:rPr>
          <w:rFonts w:ascii="Arial" w:hAnsi="Arial" w:cs="Arial"/>
          <w:bCs/>
        </w:rPr>
        <w:t>, reforçando a importância da gestão correta dos resíduos e da adoção de práticas mais limpas.</w:t>
      </w:r>
    </w:p>
    <w:p w14:paraId="0D372D1F" w14:textId="30C2A8C8" w:rsidR="001E0F7C" w:rsidRP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/>
        </w:rPr>
        <w:t>Degradação do ambiente urbano:</w:t>
      </w:r>
      <w:r>
        <w:rPr>
          <w:rFonts w:ascii="Arial" w:hAnsi="Arial" w:cs="Arial"/>
          <w:bCs/>
        </w:rPr>
        <w:t xml:space="preserve"> </w:t>
      </w:r>
      <w:r w:rsidRPr="001E0F7C">
        <w:rPr>
          <w:rFonts w:ascii="Arial" w:hAnsi="Arial" w:cs="Arial"/>
          <w:bCs/>
        </w:rPr>
        <w:t>Entulho jogado em vias públicas, calçadas e margens de rios causa obstrução da drenagem, alagamentos, e degrada a paisagem das cidades. A poluição visual e a desorganização urbana resultante reduzem a qualidade de vida, dificultam investimentos e geram riscos à mobilidade e à segurança da população.</w:t>
      </w:r>
    </w:p>
    <w:p w14:paraId="1621D325" w14:textId="270B16AE" w:rsidR="001E0F7C" w:rsidRDefault="001E0F7C" w:rsidP="00E963F1">
      <w:pPr>
        <w:jc w:val="both"/>
        <w:rPr>
          <w:rFonts w:ascii="Arial" w:hAnsi="Arial" w:cs="Arial"/>
          <w:bCs/>
        </w:rPr>
      </w:pPr>
      <w:r w:rsidRPr="001E0F7C">
        <w:rPr>
          <w:rFonts w:ascii="Arial" w:hAnsi="Arial" w:cs="Arial"/>
          <w:b/>
        </w:rPr>
        <w:t>Impactos à saúde pública:</w:t>
      </w:r>
      <w:r>
        <w:rPr>
          <w:rFonts w:ascii="Arial" w:hAnsi="Arial" w:cs="Arial"/>
          <w:bCs/>
        </w:rPr>
        <w:t xml:space="preserve"> </w:t>
      </w:r>
      <w:r w:rsidRPr="001E0F7C">
        <w:rPr>
          <w:rFonts w:ascii="Arial" w:hAnsi="Arial" w:cs="Arial"/>
          <w:bCs/>
        </w:rPr>
        <w:t>Resíduos perigosos como amianto, tintas e metais pesados expõem trabalhadores e moradores a doenças respiratórias, dermatológicas e intoxicações. O descarte irregular atrai vetores como ratos e mosquitos, aumentando a incidência de doenças como leptospirose, dengue e chikungunya, além de sobrecarregar os sistemas de saúde.</w:t>
      </w:r>
    </w:p>
    <w:p w14:paraId="2BA10CD8" w14:textId="77777777" w:rsidR="001E0F7C" w:rsidRPr="001E0F7C" w:rsidRDefault="001E0F7C" w:rsidP="001E0F7C">
      <w:pPr>
        <w:rPr>
          <w:rFonts w:ascii="Arial" w:hAnsi="Arial" w:cs="Arial"/>
          <w:bCs/>
        </w:rPr>
      </w:pPr>
    </w:p>
    <w:p w14:paraId="372C0F99" w14:textId="45B62B28" w:rsidR="00931739" w:rsidRDefault="00931739" w:rsidP="00931739">
      <w:pPr>
        <w:rPr>
          <w:rFonts w:ascii="Arial" w:hAnsi="Arial" w:cs="Arial"/>
          <w:b/>
        </w:rPr>
      </w:pPr>
      <w:r w:rsidRPr="00931739">
        <w:rPr>
          <w:rFonts w:ascii="Arial" w:hAnsi="Arial" w:cs="Arial"/>
          <w:b/>
        </w:rPr>
        <w:t>COMO A PNRS PODE SER APLICADA PARA MITIGAR ESSES IMPACTOS</w:t>
      </w:r>
    </w:p>
    <w:p w14:paraId="1C156436" w14:textId="77777777" w:rsidR="00E963F1" w:rsidRDefault="00E963F1" w:rsidP="00E963F1">
      <w:pPr>
        <w:jc w:val="both"/>
        <w:rPr>
          <w:rFonts w:ascii="Arial" w:hAnsi="Arial" w:cs="Arial"/>
          <w:bCs/>
        </w:rPr>
      </w:pPr>
      <w:r w:rsidRPr="00E963F1">
        <w:rPr>
          <w:rFonts w:ascii="Arial" w:hAnsi="Arial" w:cs="Arial"/>
          <w:bCs/>
        </w:rPr>
        <w:t>A Política Nacional de Resíduos Sólidos (PNRS), instituída pela Lei nº 12.305/2010, estabelece diretrizes para a gestão e o gerenciamento dos resíduos sólidos no Brasil. Ela promove a responsabilidade compartilhada pelo ciclo de vida dos produtos, prioriza a não geração, redução, reutilização, reciclagem e tratamento dos resíduos, além da disposição final ambientalmente adequada.</w:t>
      </w:r>
    </w:p>
    <w:p w14:paraId="53E30D5A" w14:textId="277C626A" w:rsidR="00CA6E85" w:rsidRPr="00CA6E85" w:rsidRDefault="00CA6E85" w:rsidP="00CA6E85">
      <w:p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Cs/>
        </w:rPr>
        <w:t>O PNRS decreta que empresas e profissionais responsáveis por obras de construção e reforma criem Planos de Gerenciamento de Resíduos Sólidos da Construção Civil (PGRCC), que devem seguir as diretrizes do Plano Municipal e Estadual e ser apresentados às autoridades competentes da região. Em linhas gerais, o PGRCC deve contar com as seguintes informações:</w:t>
      </w:r>
    </w:p>
    <w:p w14:paraId="48840B0A" w14:textId="77777777" w:rsidR="00CA6E85" w:rsidRPr="00CA6E85" w:rsidRDefault="00CA6E85" w:rsidP="00CA6E8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/>
        </w:rPr>
        <w:t>Caracterização:</w:t>
      </w:r>
      <w:r w:rsidRPr="00CA6E85">
        <w:rPr>
          <w:rFonts w:ascii="Arial" w:hAnsi="Arial" w:cs="Arial"/>
          <w:bCs/>
        </w:rPr>
        <w:t xml:space="preserve"> o gerador deve identificar, classificar e quantificar os resíduos gerados nas obras;</w:t>
      </w:r>
    </w:p>
    <w:p w14:paraId="0CA85434" w14:textId="77777777" w:rsidR="00CA6E85" w:rsidRPr="00CA6E85" w:rsidRDefault="00CA6E85" w:rsidP="00CA6E8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/>
        </w:rPr>
        <w:t>Segregação:</w:t>
      </w:r>
      <w:r w:rsidRPr="00CA6E85">
        <w:rPr>
          <w:rFonts w:ascii="Arial" w:hAnsi="Arial" w:cs="Arial"/>
          <w:bCs/>
        </w:rPr>
        <w:t xml:space="preserve"> deve-se, ainda, separar os resíduos a partir de sua classificação, o que pode ser feito no próprio canteiro de obras ou em locais licenciados para esse tipo de atividade;</w:t>
      </w:r>
    </w:p>
    <w:p w14:paraId="30B31300" w14:textId="77777777" w:rsidR="00CA6E85" w:rsidRPr="00CA6E85" w:rsidRDefault="00CA6E85" w:rsidP="00CA6E8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/>
        </w:rPr>
        <w:t>Acondicionamento:</w:t>
      </w:r>
      <w:r w:rsidRPr="00CA6E85">
        <w:rPr>
          <w:rFonts w:ascii="Arial" w:hAnsi="Arial" w:cs="Arial"/>
          <w:bCs/>
        </w:rPr>
        <w:t xml:space="preserve"> o armazenamento adequado dos materiais, a fim de que possam ser reciclados, reutilizados ou descartados corretamente.</w:t>
      </w:r>
    </w:p>
    <w:p w14:paraId="60ECC51C" w14:textId="77777777" w:rsidR="00CA6E85" w:rsidRPr="00CA6E85" w:rsidRDefault="00CA6E85" w:rsidP="00CA6E8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/>
        </w:rPr>
        <w:t>Transporte:</w:t>
      </w:r>
      <w:r w:rsidRPr="00CA6E85">
        <w:rPr>
          <w:rFonts w:ascii="Arial" w:hAnsi="Arial" w:cs="Arial"/>
          <w:bCs/>
        </w:rPr>
        <w:t xml:space="preserve"> empresas devidamente licenciadas devem prestar esse serviço, portanto é importante identificar quem serão os responsáveis por essa atividade; e</w:t>
      </w:r>
    </w:p>
    <w:p w14:paraId="7652A267" w14:textId="77777777" w:rsidR="00CA6E85" w:rsidRDefault="00CA6E85" w:rsidP="00CA6E8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/>
        </w:rPr>
        <w:t>Destinação:</w:t>
      </w:r>
      <w:r w:rsidRPr="00CA6E85">
        <w:rPr>
          <w:rFonts w:ascii="Arial" w:hAnsi="Arial" w:cs="Arial"/>
          <w:bCs/>
        </w:rPr>
        <w:t xml:space="preserve"> além de identificar qual fim será dado a cada tipo de resíduo, é fundamental apontar quais empresas serão responsáveis pelos processos de reciclagem, reutilização e descarte, a fim de compartilhamento das responsabilidades.</w:t>
      </w:r>
    </w:p>
    <w:p w14:paraId="513FD0A4" w14:textId="77777777" w:rsidR="00CA6E85" w:rsidRDefault="00CA6E85" w:rsidP="00CA6E85">
      <w:pPr>
        <w:pStyle w:val="PargrafodaLista"/>
        <w:jc w:val="both"/>
        <w:rPr>
          <w:rFonts w:ascii="Arial" w:hAnsi="Arial" w:cs="Arial"/>
          <w:b/>
        </w:rPr>
      </w:pPr>
    </w:p>
    <w:p w14:paraId="1D09897F" w14:textId="77777777" w:rsidR="00CA6E85" w:rsidRPr="00CA6E85" w:rsidRDefault="00CA6E85" w:rsidP="00CA6E85">
      <w:pPr>
        <w:pStyle w:val="PargrafodaLista"/>
        <w:jc w:val="both"/>
        <w:rPr>
          <w:rFonts w:ascii="Arial" w:hAnsi="Arial" w:cs="Arial"/>
          <w:bCs/>
        </w:rPr>
      </w:pPr>
    </w:p>
    <w:p w14:paraId="19F85774" w14:textId="5B2D4473" w:rsidR="00E963F1" w:rsidRDefault="00CA6E85" w:rsidP="00CA6E85">
      <w:pPr>
        <w:jc w:val="both"/>
        <w:rPr>
          <w:rFonts w:ascii="Arial" w:hAnsi="Arial" w:cs="Arial"/>
          <w:bCs/>
        </w:rPr>
      </w:pPr>
      <w:r w:rsidRPr="00CA6E85">
        <w:rPr>
          <w:rFonts w:ascii="Arial" w:hAnsi="Arial" w:cs="Arial"/>
          <w:bCs/>
        </w:rPr>
        <w:lastRenderedPageBreak/>
        <w:t>A Lei 12.305/2010 pede, ainda, que se apresente metas e procedimentos para a redução da quantidade de resíduos e a periodicidade da revisão do PGRCC. Mesmo que o município não tenha um plano estabelecido, ainda é necessário que a empresa crie o próprio. Os planos devem estar de acordo com as orientações do Conselho Nacional do Meio Ambiente (Conama), órgão do Sistema Nacional do Meio Ambiente (Sisnama), descrevendo cada tipo de resíduo gerado e como esses materiais serão manejados.</w:t>
      </w:r>
    </w:p>
    <w:p w14:paraId="38A75D5D" w14:textId="77777777" w:rsidR="00CA6E85" w:rsidRPr="00E963F1" w:rsidRDefault="00CA6E85" w:rsidP="00CA6E85">
      <w:pPr>
        <w:jc w:val="both"/>
        <w:rPr>
          <w:rFonts w:ascii="Arial" w:hAnsi="Arial" w:cs="Arial"/>
          <w:bCs/>
        </w:rPr>
      </w:pPr>
    </w:p>
    <w:p w14:paraId="0AEFD304" w14:textId="1B83F999" w:rsidR="00931739" w:rsidRDefault="00931739" w:rsidP="0093173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AÇÕES DE LOGÍSTICA REVERSA E REUTILIZAÇÃO PARA O SETOR DA CONSTRUÇÃO CIVIL</w:t>
      </w:r>
    </w:p>
    <w:p w14:paraId="60C439ED" w14:textId="77777777" w:rsidR="004D28B0" w:rsidRDefault="00E963F1" w:rsidP="00E963F1">
      <w:pPr>
        <w:jc w:val="both"/>
        <w:rPr>
          <w:rFonts w:ascii="Arial" w:hAnsi="Arial" w:cs="Arial"/>
        </w:rPr>
      </w:pPr>
      <w:r w:rsidRPr="00E963F1">
        <w:rPr>
          <w:rFonts w:ascii="Arial" w:hAnsi="Arial" w:cs="Arial"/>
        </w:rPr>
        <w:t>Um exemplo de ação de logística reversa no setor da construção civil seria a recolha de embalagens de materiais de construção, como sacos de cimento e galões de tinta, por parte dos fabricantes, para serem reciclados ou reutilizados. Além disso, a reutilização de materiais é uma prática eficiente, como o reaproveitamento de entulho triturado para ser utilizado como base em pavimentação de ruas ou em novos canteiros de obras.</w:t>
      </w:r>
      <w:r w:rsidR="00741E54">
        <w:rPr>
          <w:rFonts w:ascii="Arial" w:hAnsi="Arial" w:cs="Arial"/>
        </w:rPr>
        <w:t xml:space="preserve"> </w:t>
      </w:r>
    </w:p>
    <w:p w14:paraId="11730FC8" w14:textId="038D5A0C" w:rsidR="00741E54" w:rsidRDefault="00E963F1" w:rsidP="00E963F1">
      <w:pPr>
        <w:jc w:val="both"/>
        <w:rPr>
          <w:rFonts w:ascii="Arial" w:hAnsi="Arial" w:cs="Arial"/>
        </w:rPr>
      </w:pPr>
      <w:r w:rsidRPr="00E963F1">
        <w:rPr>
          <w:rFonts w:ascii="Arial" w:hAnsi="Arial" w:cs="Arial"/>
        </w:rPr>
        <w:t xml:space="preserve">Essas ações </w:t>
      </w:r>
      <w:r w:rsidR="004D28B0">
        <w:rPr>
          <w:rFonts w:ascii="Arial" w:hAnsi="Arial" w:cs="Arial"/>
        </w:rPr>
        <w:t>estão de acordo com a</w:t>
      </w:r>
      <w:r w:rsidR="00741E54" w:rsidRPr="00741E54">
        <w:rPr>
          <w:rFonts w:ascii="Arial" w:hAnsi="Arial" w:cs="Arial"/>
        </w:rPr>
        <w:t xml:space="preserve"> resolução nº 307/2002 do Conama</w:t>
      </w:r>
      <w:r w:rsidR="004D28B0">
        <w:rPr>
          <w:rFonts w:ascii="Arial" w:hAnsi="Arial" w:cs="Arial"/>
        </w:rPr>
        <w:t xml:space="preserve"> que</w:t>
      </w:r>
      <w:r w:rsidR="00741E54" w:rsidRPr="00741E54">
        <w:rPr>
          <w:rFonts w:ascii="Arial" w:hAnsi="Arial" w:cs="Arial"/>
        </w:rPr>
        <w:t xml:space="preserve"> trata diretamente sobre resíduos da construção civil. Nela, os RCC </w:t>
      </w:r>
      <w:r w:rsidR="00741E54">
        <w:rPr>
          <w:rFonts w:ascii="Arial" w:hAnsi="Arial" w:cs="Arial"/>
        </w:rPr>
        <w:t xml:space="preserve">(Resíduos da Construção Civil) </w:t>
      </w:r>
      <w:r w:rsidR="00741E54" w:rsidRPr="00741E54">
        <w:rPr>
          <w:rFonts w:ascii="Arial" w:hAnsi="Arial" w:cs="Arial"/>
        </w:rPr>
        <w:t>são separados em 4 classes e a cada uma é apresentada uma forma de tratamento adequada.</w:t>
      </w:r>
    </w:p>
    <w:p w14:paraId="4BE3F2D6" w14:textId="0F2250BA" w:rsidR="00A82EB3" w:rsidRDefault="00741E54" w:rsidP="00E963F1">
      <w:pPr>
        <w:jc w:val="both"/>
        <w:rPr>
          <w:rFonts w:ascii="Arial" w:hAnsi="Arial" w:cs="Arial"/>
        </w:rPr>
      </w:pPr>
      <w:r w:rsidRPr="00741E54">
        <w:rPr>
          <w:rFonts w:ascii="Arial" w:hAnsi="Arial" w:cs="Arial"/>
          <w:b/>
          <w:bCs/>
        </w:rPr>
        <w:t>Classe A</w:t>
      </w:r>
      <w:r>
        <w:rPr>
          <w:rFonts w:ascii="Arial" w:hAnsi="Arial" w:cs="Arial"/>
        </w:rPr>
        <w:t xml:space="preserve">: </w:t>
      </w:r>
      <w:r w:rsidRPr="00741E54">
        <w:rPr>
          <w:rFonts w:ascii="Arial" w:hAnsi="Arial" w:cs="Arial"/>
        </w:rPr>
        <w:t>Resíduos reutilizáveis ou recicláveis como agregados, provenientes de construções, demolições, reformas, entre outros, tais como componentes cerâmicos, argamassa, concreto e peças pré-moldadas de concreto</w:t>
      </w:r>
      <w:r>
        <w:rPr>
          <w:rFonts w:ascii="Arial" w:hAnsi="Arial" w:cs="Arial"/>
        </w:rPr>
        <w:t xml:space="preserve">. </w:t>
      </w:r>
      <w:r w:rsidRPr="00741E54">
        <w:rPr>
          <w:rFonts w:ascii="Arial" w:hAnsi="Arial" w:cs="Arial"/>
          <w:b/>
          <w:bCs/>
        </w:rPr>
        <w:t>Destinação</w:t>
      </w:r>
      <w:r>
        <w:rPr>
          <w:rFonts w:ascii="Arial" w:hAnsi="Arial" w:cs="Arial"/>
        </w:rPr>
        <w:t xml:space="preserve">: </w:t>
      </w:r>
      <w:r w:rsidRPr="00741E54">
        <w:rPr>
          <w:rFonts w:ascii="Arial" w:hAnsi="Arial" w:cs="Arial"/>
        </w:rPr>
        <w:t>Deverão ser reutilizados ou reciclados na forma de agregados ou encaminhados a aterro de resíduos classe A de reserva de material para usos futuros</w:t>
      </w:r>
      <w:r>
        <w:rPr>
          <w:rFonts w:ascii="Arial" w:hAnsi="Arial" w:cs="Arial"/>
        </w:rPr>
        <w:t>.</w:t>
      </w:r>
    </w:p>
    <w:p w14:paraId="45A9EA7B" w14:textId="327FA824" w:rsidR="00741E54" w:rsidRDefault="00741E54" w:rsidP="00E963F1">
      <w:pPr>
        <w:jc w:val="both"/>
        <w:rPr>
          <w:rFonts w:ascii="Arial" w:hAnsi="Arial" w:cs="Arial"/>
        </w:rPr>
      </w:pPr>
      <w:r w:rsidRPr="00741E54">
        <w:rPr>
          <w:rFonts w:ascii="Arial" w:hAnsi="Arial" w:cs="Arial"/>
          <w:b/>
          <w:bCs/>
        </w:rPr>
        <w:t>Classe B:</w:t>
      </w:r>
      <w:r>
        <w:rPr>
          <w:rFonts w:ascii="Arial" w:hAnsi="Arial" w:cs="Arial"/>
        </w:rPr>
        <w:t xml:space="preserve"> </w:t>
      </w:r>
      <w:r w:rsidRPr="00741E54">
        <w:rPr>
          <w:rFonts w:ascii="Arial" w:hAnsi="Arial" w:cs="Arial"/>
        </w:rPr>
        <w:t>Resíduos recicláveis como plástico, papel, metal, papelão, vidro, madeira e embalagens vazias de tinta e gesso</w:t>
      </w:r>
      <w:r w:rsidRPr="00741E54">
        <w:rPr>
          <w:rFonts w:ascii="Arial" w:hAnsi="Arial" w:cs="Arial"/>
        </w:rPr>
        <w:t>.</w:t>
      </w:r>
      <w:r w:rsidRPr="00741E54">
        <w:rPr>
          <w:rFonts w:ascii="Arial" w:hAnsi="Arial" w:cs="Arial"/>
          <w:b/>
          <w:bCs/>
        </w:rPr>
        <w:t xml:space="preserve"> Destinação: </w:t>
      </w:r>
      <w:r w:rsidRPr="00741E54">
        <w:rPr>
          <w:rFonts w:ascii="Arial" w:hAnsi="Arial" w:cs="Arial"/>
        </w:rPr>
        <w:t>Deverão ser reutilizados, reciclados ou encaminhados a áreas de armazenamento temporário, sendo dispostos de modo a permitir a sua utilização ou reciclagem futura</w:t>
      </w:r>
      <w:r>
        <w:rPr>
          <w:rFonts w:ascii="Arial" w:hAnsi="Arial" w:cs="Arial"/>
        </w:rPr>
        <w:t>.</w:t>
      </w:r>
    </w:p>
    <w:p w14:paraId="64138DDC" w14:textId="31FD62F6" w:rsidR="00741E54" w:rsidRPr="00741E54" w:rsidRDefault="00741E54" w:rsidP="00E963F1">
      <w:pPr>
        <w:jc w:val="both"/>
        <w:rPr>
          <w:rFonts w:ascii="Arial" w:hAnsi="Arial" w:cs="Arial"/>
        </w:rPr>
      </w:pPr>
      <w:r w:rsidRPr="00741E54">
        <w:rPr>
          <w:rFonts w:ascii="Arial" w:hAnsi="Arial" w:cs="Arial"/>
          <w:b/>
          <w:bCs/>
        </w:rPr>
        <w:t>Classe C:</w:t>
      </w:r>
      <w:r>
        <w:rPr>
          <w:rFonts w:ascii="Arial" w:hAnsi="Arial" w:cs="Arial"/>
          <w:b/>
          <w:bCs/>
        </w:rPr>
        <w:t xml:space="preserve"> </w:t>
      </w:r>
      <w:r w:rsidRPr="00741E54">
        <w:rPr>
          <w:rFonts w:ascii="Arial" w:hAnsi="Arial" w:cs="Arial"/>
        </w:rPr>
        <w:t>Resíduos para os quais não foram desenvolvidas tecnologias ou aplicações economicamente viáveis que permitam a sua reciclagem ou recuperação</w:t>
      </w:r>
      <w:r>
        <w:rPr>
          <w:rFonts w:ascii="Arial" w:hAnsi="Arial" w:cs="Arial"/>
        </w:rPr>
        <w:t xml:space="preserve">. </w:t>
      </w:r>
      <w:r w:rsidRPr="00386A8A">
        <w:rPr>
          <w:rFonts w:ascii="Arial" w:hAnsi="Arial" w:cs="Arial"/>
          <w:b/>
          <w:bCs/>
        </w:rPr>
        <w:t>Destinação:</w:t>
      </w:r>
      <w:r w:rsidR="00386A8A">
        <w:rPr>
          <w:rFonts w:ascii="Arial" w:hAnsi="Arial" w:cs="Arial"/>
          <w:b/>
          <w:bCs/>
        </w:rPr>
        <w:t xml:space="preserve"> </w:t>
      </w:r>
      <w:r w:rsidR="00386A8A" w:rsidRPr="00386A8A">
        <w:rPr>
          <w:rFonts w:ascii="Arial" w:hAnsi="Arial" w:cs="Arial"/>
        </w:rPr>
        <w:t>Deverão ser armazenados, transportados e destinados em conformidade com as normas técnicas específicas</w:t>
      </w:r>
    </w:p>
    <w:p w14:paraId="121C39F5" w14:textId="64EB5380" w:rsidR="00741E54" w:rsidRDefault="00741E54" w:rsidP="00E963F1">
      <w:pPr>
        <w:jc w:val="both"/>
        <w:rPr>
          <w:rFonts w:ascii="Arial" w:hAnsi="Arial" w:cs="Arial"/>
        </w:rPr>
      </w:pPr>
      <w:r w:rsidRPr="00741E54">
        <w:rPr>
          <w:rFonts w:ascii="Arial" w:hAnsi="Arial" w:cs="Arial"/>
          <w:b/>
          <w:bCs/>
        </w:rPr>
        <w:t>Classe D:</w:t>
      </w:r>
      <w:r w:rsidR="00386A8A">
        <w:rPr>
          <w:rFonts w:ascii="Arial" w:hAnsi="Arial" w:cs="Arial"/>
          <w:b/>
          <w:bCs/>
        </w:rPr>
        <w:t xml:space="preserve"> </w:t>
      </w:r>
      <w:r w:rsidR="00386A8A" w:rsidRPr="00386A8A">
        <w:rPr>
          <w:rFonts w:ascii="Arial" w:hAnsi="Arial" w:cs="Arial"/>
        </w:rPr>
        <w:t>Resíduos perigosos como tintas, solventes, óleos e outros, além daqueles contaminados ou prejudiciais à saúde oriundos de demolições, reformas e reparos de clínicas radiológicas, instalações industriais e outros, bem como telhas e demais objetos e materiais que contenham amianto ou outros produtos nocivos à saúde</w:t>
      </w:r>
      <w:r w:rsidR="00386A8A">
        <w:rPr>
          <w:rFonts w:ascii="Arial" w:hAnsi="Arial" w:cs="Arial"/>
        </w:rPr>
        <w:t xml:space="preserve">. </w:t>
      </w:r>
      <w:r w:rsidR="00386A8A" w:rsidRPr="00386A8A">
        <w:rPr>
          <w:rFonts w:ascii="Arial" w:hAnsi="Arial" w:cs="Arial"/>
          <w:b/>
          <w:bCs/>
        </w:rPr>
        <w:t>Destinação:</w:t>
      </w:r>
      <w:r w:rsidR="00386A8A">
        <w:rPr>
          <w:rFonts w:ascii="Arial" w:hAnsi="Arial" w:cs="Arial"/>
          <w:b/>
          <w:bCs/>
        </w:rPr>
        <w:t xml:space="preserve"> </w:t>
      </w:r>
      <w:r w:rsidR="00386A8A" w:rsidRPr="00386A8A">
        <w:rPr>
          <w:rFonts w:ascii="Arial" w:hAnsi="Arial" w:cs="Arial"/>
        </w:rPr>
        <w:t>Deverão ser armazenados, transportados e destinados em conformidade com as normas técnicas específicas</w:t>
      </w:r>
    </w:p>
    <w:p w14:paraId="2492B3F9" w14:textId="1A90FCE9" w:rsidR="00386A8A" w:rsidRPr="00386A8A" w:rsidRDefault="00386A8A" w:rsidP="00E963F1">
      <w:pPr>
        <w:jc w:val="both"/>
        <w:rPr>
          <w:rFonts w:ascii="Arial" w:hAnsi="Arial" w:cs="Arial"/>
        </w:rPr>
      </w:pPr>
      <w:r w:rsidRPr="00386A8A">
        <w:rPr>
          <w:rFonts w:ascii="Arial" w:hAnsi="Arial" w:cs="Arial"/>
        </w:rPr>
        <w:t>A resolução nº 307/2002 do Conama não detalha, contudo, quais destinações exatas cada tipo de resíduo deve receber. Cabe aos demais planos municipais ou intermunicipais, com trabalho realizado pelos órgãos competentes, direcionarem o tratamento para cada descarte.</w:t>
      </w:r>
    </w:p>
    <w:p w14:paraId="6D9DF6CF" w14:textId="77777777" w:rsidR="00741E54" w:rsidRDefault="00741E54" w:rsidP="00E963F1">
      <w:pPr>
        <w:jc w:val="both"/>
        <w:rPr>
          <w:rFonts w:ascii="Arial" w:hAnsi="Arial" w:cs="Arial"/>
        </w:rPr>
      </w:pPr>
    </w:p>
    <w:p w14:paraId="0B2010B1" w14:textId="77777777" w:rsidR="00386A8A" w:rsidRDefault="00386A8A" w:rsidP="00E963F1">
      <w:pPr>
        <w:jc w:val="both"/>
        <w:rPr>
          <w:rFonts w:ascii="Arial" w:hAnsi="Arial" w:cs="Arial"/>
        </w:rPr>
      </w:pPr>
    </w:p>
    <w:p w14:paraId="219DD752" w14:textId="77777777" w:rsidR="00386A8A" w:rsidRDefault="00386A8A" w:rsidP="00E963F1">
      <w:pPr>
        <w:jc w:val="both"/>
        <w:rPr>
          <w:rFonts w:ascii="Arial" w:hAnsi="Arial" w:cs="Arial"/>
        </w:rPr>
      </w:pPr>
    </w:p>
    <w:p w14:paraId="0B095818" w14:textId="77777777" w:rsidR="004D28B0" w:rsidRDefault="004D28B0" w:rsidP="00E963F1">
      <w:pPr>
        <w:jc w:val="both"/>
        <w:rPr>
          <w:rFonts w:ascii="Arial" w:hAnsi="Arial" w:cs="Arial"/>
        </w:rPr>
      </w:pPr>
    </w:p>
    <w:p w14:paraId="15A887E5" w14:textId="6E9A64B0" w:rsidR="00A82EB3" w:rsidRDefault="00A82EB3" w:rsidP="00E963F1">
      <w:pPr>
        <w:jc w:val="both"/>
        <w:rPr>
          <w:rFonts w:ascii="Arial" w:hAnsi="Arial" w:cs="Arial"/>
          <w:b/>
          <w:bCs/>
        </w:rPr>
      </w:pPr>
      <w:r w:rsidRPr="00A82EB3">
        <w:rPr>
          <w:rFonts w:ascii="Arial" w:hAnsi="Arial" w:cs="Arial"/>
          <w:b/>
          <w:bCs/>
        </w:rPr>
        <w:lastRenderedPageBreak/>
        <w:t>REFERÊNCIAS</w:t>
      </w:r>
    </w:p>
    <w:p w14:paraId="584E4653" w14:textId="0BD9AA53" w:rsidR="00A82EB3" w:rsidRDefault="00A82EB3" w:rsidP="00E963F1">
      <w:pPr>
        <w:jc w:val="both"/>
        <w:rPr>
          <w:rFonts w:ascii="Arial" w:hAnsi="Arial" w:cs="Arial"/>
        </w:rPr>
      </w:pPr>
      <w:hyperlink r:id="rId5" w:history="1">
        <w:r w:rsidRPr="00A82EB3">
          <w:rPr>
            <w:rStyle w:val="Hyperlink"/>
            <w:rFonts w:ascii="Arial" w:hAnsi="Arial" w:cs="Arial"/>
          </w:rPr>
          <w:t>https://www.gov.br/ibama/pt-br/assuntos/emissoes-e-residuos/residuos/politica-nacional-de-residuos-solidos-pnrs</w:t>
        </w:r>
      </w:hyperlink>
    </w:p>
    <w:p w14:paraId="09C772B0" w14:textId="54DD4119" w:rsidR="00A82EB3" w:rsidRDefault="00A82EB3" w:rsidP="00A82EB3">
      <w:pPr>
        <w:jc w:val="both"/>
        <w:rPr>
          <w:rFonts w:ascii="Arial" w:hAnsi="Arial" w:cs="Arial"/>
        </w:rPr>
      </w:pPr>
      <w:hyperlink r:id="rId6" w:history="1">
        <w:r w:rsidRPr="00A82EB3">
          <w:rPr>
            <w:rStyle w:val="Hyperlink"/>
            <w:rFonts w:ascii="Arial" w:hAnsi="Arial" w:cs="Arial"/>
          </w:rPr>
          <w:t>https://casaemercado.com.br/legislacao-reforca-papel-da-construcao-civil-no-manejo-dos-residuos/</w:t>
        </w:r>
      </w:hyperlink>
    </w:p>
    <w:p w14:paraId="23EC8143" w14:textId="03F5DA61" w:rsidR="00A82EB3" w:rsidRPr="00A82EB3" w:rsidRDefault="00A82EB3" w:rsidP="00A82EB3">
      <w:pPr>
        <w:jc w:val="both"/>
        <w:rPr>
          <w:rFonts w:ascii="Arial" w:hAnsi="Arial" w:cs="Arial"/>
        </w:rPr>
      </w:pPr>
      <w:hyperlink r:id="rId7" w:history="1">
        <w:r w:rsidRPr="00A82EB3">
          <w:rPr>
            <w:rStyle w:val="Hyperlink"/>
            <w:rFonts w:ascii="Arial" w:hAnsi="Arial" w:cs="Arial"/>
          </w:rPr>
          <w:t>https://www.industriasantaluzia.com.br/blog/residuos-da-construcao-civil/</w:t>
        </w:r>
      </w:hyperlink>
    </w:p>
    <w:p w14:paraId="4327B14B" w14:textId="5AA478CC" w:rsidR="00A82EB3" w:rsidRPr="00A82EB3" w:rsidRDefault="00A82EB3" w:rsidP="00A82EB3">
      <w:pPr>
        <w:jc w:val="both"/>
        <w:rPr>
          <w:rFonts w:ascii="Arial" w:hAnsi="Arial" w:cs="Arial"/>
        </w:rPr>
      </w:pPr>
      <w:hyperlink r:id="rId8" w:history="1">
        <w:r w:rsidRPr="00A82EB3">
          <w:rPr>
            <w:rStyle w:val="Hyperlink"/>
            <w:rFonts w:ascii="Arial" w:hAnsi="Arial" w:cs="Arial"/>
          </w:rPr>
          <w:t>https://www.servicoemdestaque.com.br/residuos-da-construcao-civil/</w:t>
        </w:r>
      </w:hyperlink>
    </w:p>
    <w:p w14:paraId="64C96ECC" w14:textId="312E3AFB" w:rsidR="00A82EB3" w:rsidRPr="00A82EB3" w:rsidRDefault="00A82EB3" w:rsidP="00A82EB3">
      <w:pPr>
        <w:jc w:val="both"/>
        <w:rPr>
          <w:rFonts w:ascii="Arial" w:hAnsi="Arial" w:cs="Arial"/>
        </w:rPr>
      </w:pPr>
      <w:hyperlink r:id="rId9" w:history="1">
        <w:r w:rsidRPr="00A82EB3">
          <w:rPr>
            <w:rStyle w:val="Hyperlink"/>
            <w:rFonts w:ascii="Arial" w:hAnsi="Arial" w:cs="Arial"/>
          </w:rPr>
          <w:t>https://www.mobussconstrucao.com.br/blog/impactos-ambientais-da-construcao-civil/</w:t>
        </w:r>
      </w:hyperlink>
    </w:p>
    <w:p w14:paraId="1EAC7F2C" w14:textId="0EAF7E93" w:rsidR="00A82EB3" w:rsidRPr="00A82EB3" w:rsidRDefault="00A82EB3" w:rsidP="00A82EB3">
      <w:pPr>
        <w:jc w:val="both"/>
        <w:rPr>
          <w:rFonts w:ascii="Arial" w:hAnsi="Arial" w:cs="Arial"/>
        </w:rPr>
      </w:pPr>
      <w:hyperlink r:id="rId10" w:history="1">
        <w:r w:rsidRPr="00A82EB3">
          <w:rPr>
            <w:rStyle w:val="Hyperlink"/>
            <w:rFonts w:ascii="Arial" w:hAnsi="Arial" w:cs="Arial"/>
          </w:rPr>
          <w:t>https://www.fastbuilt.com.br/emissoes-de-carbono-na-construcao-civil/</w:t>
        </w:r>
      </w:hyperlink>
    </w:p>
    <w:p w14:paraId="3B1D8F55" w14:textId="0BFB5D0F" w:rsidR="00A82EB3" w:rsidRPr="00526E73" w:rsidRDefault="00A82EB3" w:rsidP="00E963F1">
      <w:pPr>
        <w:jc w:val="both"/>
        <w:rPr>
          <w:rFonts w:ascii="Arial" w:hAnsi="Arial" w:cs="Arial"/>
        </w:rPr>
      </w:pPr>
      <w:hyperlink r:id="rId11" w:history="1">
        <w:r w:rsidRPr="00A82EB3">
          <w:rPr>
            <w:rStyle w:val="Hyperlink"/>
            <w:rFonts w:ascii="Arial" w:hAnsi="Arial" w:cs="Arial"/>
          </w:rPr>
          <w:t>https://sienge.com.br/blog/poluicao-na-construcao-civil/</w:t>
        </w:r>
      </w:hyperlink>
    </w:p>
    <w:sectPr w:rsidR="00A82EB3" w:rsidRPr="00526E73" w:rsidSect="008C5D3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C37"/>
    <w:multiLevelType w:val="hybridMultilevel"/>
    <w:tmpl w:val="3A4A90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4063"/>
    <w:multiLevelType w:val="hybridMultilevel"/>
    <w:tmpl w:val="98DCBE4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21F82"/>
    <w:multiLevelType w:val="hybridMultilevel"/>
    <w:tmpl w:val="DB248C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B1A09"/>
    <w:multiLevelType w:val="hybridMultilevel"/>
    <w:tmpl w:val="F0DE09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56120"/>
    <w:multiLevelType w:val="hybridMultilevel"/>
    <w:tmpl w:val="E40676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B1038"/>
    <w:multiLevelType w:val="hybridMultilevel"/>
    <w:tmpl w:val="6A9E86CC"/>
    <w:lvl w:ilvl="0" w:tplc="8C1C800A">
      <w:start w:val="7"/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7855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1515154">
    <w:abstractNumId w:val="4"/>
  </w:num>
  <w:num w:numId="3" w16cid:durableId="1962296607">
    <w:abstractNumId w:val="0"/>
  </w:num>
  <w:num w:numId="4" w16cid:durableId="75056779">
    <w:abstractNumId w:val="3"/>
  </w:num>
  <w:num w:numId="5" w16cid:durableId="1536187111">
    <w:abstractNumId w:val="1"/>
  </w:num>
  <w:num w:numId="6" w16cid:durableId="997803971">
    <w:abstractNumId w:val="5"/>
  </w:num>
  <w:num w:numId="7" w16cid:durableId="214114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39"/>
    <w:rsid w:val="00026A3C"/>
    <w:rsid w:val="000A3103"/>
    <w:rsid w:val="00175354"/>
    <w:rsid w:val="001E0F7C"/>
    <w:rsid w:val="003570B7"/>
    <w:rsid w:val="00386A8A"/>
    <w:rsid w:val="003E77DD"/>
    <w:rsid w:val="00401ACD"/>
    <w:rsid w:val="004D28B0"/>
    <w:rsid w:val="00526E73"/>
    <w:rsid w:val="005D7065"/>
    <w:rsid w:val="006F565B"/>
    <w:rsid w:val="00741E54"/>
    <w:rsid w:val="007E6210"/>
    <w:rsid w:val="008C5D39"/>
    <w:rsid w:val="00931739"/>
    <w:rsid w:val="00A82EB3"/>
    <w:rsid w:val="00AA667F"/>
    <w:rsid w:val="00AC5B53"/>
    <w:rsid w:val="00B33299"/>
    <w:rsid w:val="00BF2DAE"/>
    <w:rsid w:val="00CA6E85"/>
    <w:rsid w:val="00DF4641"/>
    <w:rsid w:val="00E963F1"/>
    <w:rsid w:val="00EB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9985"/>
  <w15:chartTrackingRefBased/>
  <w15:docId w15:val="{319B6DB9-F6F7-40CB-876C-3BC80211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E0F7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82E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2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oemdestaque.com.br/residuos-da-construcao-civi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dustriasantaluzia.com.br/blog/residuos-da-construcao-civi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saemercado.com.br/legislacao-reforca-papel-da-construcao-civil-no-manejo-dos-residuos/" TargetMode="External"/><Relationship Id="rId11" Type="http://schemas.openxmlformats.org/officeDocument/2006/relationships/hyperlink" Target="https://sienge.com.br/blog/poluicao-na-construcao-civil/" TargetMode="External"/><Relationship Id="rId5" Type="http://schemas.openxmlformats.org/officeDocument/2006/relationships/hyperlink" Target="https://www.gov.br/ibama/pt-br/assuntos/emissoes-e-residuos/residuos/politica-nacional-de-residuos-solidos-pnrs" TargetMode="External"/><Relationship Id="rId10" Type="http://schemas.openxmlformats.org/officeDocument/2006/relationships/hyperlink" Target="https://www.fastbuilt.com.br/emissoes-de-carbono-na-construcao-civ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bussconstrucao.com.br/blog/impactos-ambientais-da-construcao-civil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1572</Words>
  <Characters>8491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Vinicius Fernandes</cp:lastModifiedBy>
  <cp:revision>16</cp:revision>
  <cp:lastPrinted>2025-05-04T20:04:00Z</cp:lastPrinted>
  <dcterms:created xsi:type="dcterms:W3CDTF">2023-03-31T00:40:00Z</dcterms:created>
  <dcterms:modified xsi:type="dcterms:W3CDTF">2025-05-04T20:28:00Z</dcterms:modified>
</cp:coreProperties>
</file>