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FA9" w:rsidRPr="00182FA9" w:rsidRDefault="00182FA9" w:rsidP="00182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0857E4">
      <w:pPr>
        <w:pStyle w:val="Heading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t>Princípio 1: Perceptível - A informação e os componentes da interface do usuário têm de ser apresentados aos usuários em formas que eles possam perceber.</w:t>
      </w:r>
    </w:p>
    <w:p w:rsidR="00182FA9" w:rsidRPr="00182FA9" w:rsidRDefault="00182FA9" w:rsidP="000857E4">
      <w:pPr>
        <w:pStyle w:val="Heading4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1.1 Alternativas em Texto: Fornecer alternativas em texto para qualquer conteúdo não textual permitindo, assim, que o mesmo possa ser alterado para outras formas mais adequadas à necessidade do indivíduo, tais como impressão em caracteres ampliados, braille, fala, símbolos ou linguagem mais simples.</w:t>
      </w:r>
    </w:p>
    <w:p w:rsidR="00182FA9" w:rsidRPr="00182FA9" w:rsidRDefault="00182FA9" w:rsidP="000857E4">
      <w:pPr>
        <w:pStyle w:val="Heading4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0857E4">
      <w:pPr>
        <w:pStyle w:val="Heading5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83173" cy="3311101"/>
            <wp:effectExtent l="19050" t="0" r="3327" b="0"/>
            <wp:docPr id="1" name="Picture 1" descr="http://docs.google.com/File?id=dddjvtq5_24dgqp4pc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djvtq5_24dgqp4pcz_b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31" cy="331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182FA9" w:rsidP="000857E4">
      <w:pPr>
        <w:rPr>
          <w:lang w:eastAsia="pt-BR"/>
        </w:rPr>
      </w:pPr>
      <w:r w:rsidRPr="00182FA9">
        <w:rPr>
          <w:lang w:eastAsia="pt-BR"/>
        </w:rPr>
        <w:t>Ao acessar esta página pelo leitor de telas DOSVOX não existe uma descrição de que existe um vídeo para ser acessado na página. Em ordem de apresentação o conteúdo pelo DOSVOX, o usuário lê o título "Depoimento dos atletas paraolímpicos brasileiro" sem descrever que o usuário passou por um víde</w:t>
      </w:r>
      <w:r w:rsidR="00EB4316">
        <w:rPr>
          <w:lang w:eastAsia="pt-BR"/>
        </w:rPr>
        <w:t>o</w:t>
      </w:r>
      <w:r w:rsidRPr="00182FA9">
        <w:rPr>
          <w:lang w:eastAsia="pt-BR"/>
        </w:rPr>
        <w:t xml:space="preserve"> que pode ser exibido.</w:t>
      </w:r>
    </w:p>
    <w:p w:rsidR="00DD0487" w:rsidRPr="00182FA9" w:rsidRDefault="00DD0487" w:rsidP="00DD0487">
      <w:pPr>
        <w:pStyle w:val="Heading5"/>
        <w:rPr>
          <w:rFonts w:eastAsia="Times New Roman"/>
          <w:lang w:eastAsia="pt-BR"/>
        </w:rPr>
      </w:pPr>
      <w:r>
        <w:rPr>
          <w:lang w:eastAsia="pt-BR"/>
        </w:rPr>
        <w:t>Página de Listagem de Amigos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7A3AD8" w:rsidRDefault="00162C38" w:rsidP="007A3AD8">
      <w:pPr>
        <w:rPr>
          <w:lang w:eastAsia="pt-BR"/>
        </w:rPr>
      </w:pPr>
      <w:r>
        <w:rPr>
          <w:lang w:eastAsia="pt-BR"/>
        </w:rPr>
        <w:t>Na página de listagem de amigos, um atleta é representado como um ícone ao lado, mas precisamente uma medalha. Este ícone não possui uma descrição de que a pessoa é atleta e nem qual é sua modalidade</w:t>
      </w:r>
      <w:r w:rsidR="007A3AD8">
        <w:rPr>
          <w:lang w:eastAsia="pt-BR"/>
        </w:rPr>
        <w:t xml:space="preserve"> como é mostrado no anexo abaixo:</w:t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67002" cy="1593073"/>
            <wp:effectExtent l="19050" t="0" r="4948" b="0"/>
            <wp:docPr id="17" name="Picture 16" descr="prin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275" cy="1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A3AD8" w:rsidRDefault="007A3AD8" w:rsidP="007A3AD8">
      <w:pPr>
        <w:rPr>
          <w:lang w:eastAsia="pt-BR"/>
        </w:rPr>
      </w:pPr>
      <w:r>
        <w:rPr>
          <w:lang w:eastAsia="pt-BR"/>
        </w:rPr>
        <w:t>Para o sintetizador de telas DOSVOX, a leitura é mostrada como a modalidade na qual o atleta participa, sem descrever que ele é um alteta. Como mostrado no anexo abaixo:</w:t>
      </w:r>
    </w:p>
    <w:p w:rsidR="00182FA9" w:rsidRPr="00182FA9" w:rsidRDefault="007A3AD8" w:rsidP="007A3AD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23557" cy="2864241"/>
            <wp:effectExtent l="19050" t="0" r="743" b="0"/>
            <wp:docPr id="18" name="Picture 17" descr="prin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756" cy="28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1.2 Mídias com base no tempo: Fornecer alternativas para mídias com base no tempo.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0857E4">
      <w:pPr>
        <w:pStyle w:val="Heading5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 xml:space="preserve">Página incial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A64D79"/>
          <w:sz w:val="24"/>
          <w:szCs w:val="24"/>
          <w:lang w:eastAsia="pt-BR"/>
        </w:rPr>
        <w:t> </w:t>
      </w:r>
    </w:p>
    <w:p w:rsidR="00182FA9" w:rsidRPr="00EB4316" w:rsidRDefault="00EB4316" w:rsidP="000857E4">
      <w:pPr>
        <w:rPr>
          <w:lang w:eastAsia="pt-BR"/>
        </w:rPr>
      </w:pPr>
      <w:r w:rsidRPr="00EB4316">
        <w:rPr>
          <w:lang w:eastAsia="pt-BR"/>
        </w:rPr>
        <w:t>Nesta página possui um hiperlink apontando para uma página de tran</w:t>
      </w:r>
      <w:r w:rsidR="00856846">
        <w:rPr>
          <w:lang w:eastAsia="pt-BR"/>
        </w:rPr>
        <w:t>s</w:t>
      </w:r>
      <w:r w:rsidRPr="00EB4316">
        <w:rPr>
          <w:lang w:eastAsia="pt-BR"/>
        </w:rPr>
        <w:t>crição do vídeo.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1.3 Adaptável: Criar conteúdos que possam ser apresentados de diferentes maneiras (por ex., um layout mais simples) sem perder informação ou estrutura.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856846" w:rsidRDefault="00182FA9" w:rsidP="000857E4">
      <w:pPr>
        <w:rPr>
          <w:lang w:eastAsia="pt-BR"/>
        </w:rPr>
      </w:pPr>
      <w:r w:rsidRPr="00182FA9">
        <w:rPr>
          <w:lang w:eastAsia="pt-BR"/>
        </w:rPr>
        <w:t> </w:t>
      </w:r>
      <w:r w:rsidR="00856846" w:rsidRPr="00856846">
        <w:rPr>
          <w:lang w:eastAsia="pt-BR"/>
        </w:rPr>
        <w:t xml:space="preserve">As informações, a estrutura e as relações transmitidas através de apresentação </w:t>
      </w:r>
      <w:r w:rsidR="00856846">
        <w:rPr>
          <w:lang w:eastAsia="pt-BR"/>
        </w:rPr>
        <w:t>estão sendo</w:t>
      </w:r>
      <w:r w:rsidR="00856846" w:rsidRPr="00856846">
        <w:rPr>
          <w:lang w:eastAsia="pt-BR"/>
        </w:rPr>
        <w:t xml:space="preserve"> determinadas de forma programática </w:t>
      </w:r>
      <w:r w:rsidR="00856846">
        <w:rPr>
          <w:lang w:eastAsia="pt-BR"/>
        </w:rPr>
        <w:t xml:space="preserve">ou estão disponíveis no texto. </w:t>
      </w:r>
    </w:p>
    <w:p w:rsidR="00856846" w:rsidRPr="00856846" w:rsidRDefault="00856846" w:rsidP="000857E4">
      <w:pPr>
        <w:rPr>
          <w:lang w:eastAsia="pt-BR"/>
        </w:rPr>
      </w:pPr>
      <w:r>
        <w:rPr>
          <w:lang w:eastAsia="pt-BR"/>
        </w:rPr>
        <w:t>A</w:t>
      </w:r>
      <w:r w:rsidRPr="00856846">
        <w:rPr>
          <w:lang w:eastAsia="pt-BR"/>
        </w:rPr>
        <w:t xml:space="preserve"> sequência na qual o conteúdo é apresentado afeta o seu significado, uma sequência de leitura correta </w:t>
      </w:r>
      <w:r>
        <w:rPr>
          <w:lang w:eastAsia="pt-BR"/>
        </w:rPr>
        <w:t>está sendo</w:t>
      </w:r>
      <w:r w:rsidRPr="00856846">
        <w:rPr>
          <w:lang w:eastAsia="pt-BR"/>
        </w:rPr>
        <w:t xml:space="preserve"> determinada de forma programática. 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lastRenderedPageBreak/>
        <w:t> 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 xml:space="preserve">Recomendação 1.4 Discernível: Facilitar a audição e a visualização de conteúdos aos usuários, incluindo a separação do primeiro plano e do plano de fundo. </w:t>
      </w:r>
    </w:p>
    <w:p w:rsidR="00182FA9" w:rsidRPr="000857E4" w:rsidRDefault="00182FA9" w:rsidP="000857E4">
      <w:pPr>
        <w:pStyle w:val="Heading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3C63C5" w:rsidP="000857E4">
      <w:pPr>
        <w:rPr>
          <w:lang w:eastAsia="pt-BR"/>
        </w:rPr>
      </w:pPr>
      <w:r>
        <w:rPr>
          <w:lang w:eastAsia="pt-BR"/>
        </w:rPr>
        <w:t>Não existem visualizações</w:t>
      </w:r>
      <w:r w:rsidR="00F75B64">
        <w:rPr>
          <w:lang w:eastAsia="pt-BR"/>
        </w:rPr>
        <w:t xml:space="preserve"> do site</w:t>
      </w:r>
      <w:r>
        <w:rPr>
          <w:lang w:eastAsia="pt-BR"/>
        </w:rPr>
        <w:t xml:space="preserve"> que sejam feitas somente através  de</w:t>
      </w:r>
      <w:r w:rsidR="00F75B64">
        <w:rPr>
          <w:lang w:eastAsia="pt-BR"/>
        </w:rPr>
        <w:t xml:space="preserve"> imagens</w:t>
      </w:r>
      <w:r w:rsidR="000857E4">
        <w:rPr>
          <w:lang w:eastAsia="pt-BR"/>
        </w:rPr>
        <w:t>,</w:t>
      </w:r>
      <w:r w:rsidR="00F75B64">
        <w:rPr>
          <w:lang w:eastAsia="pt-BR"/>
        </w:rPr>
        <w:t xml:space="preserve"> </w:t>
      </w:r>
      <w:r>
        <w:rPr>
          <w:lang w:eastAsia="pt-BR"/>
        </w:rPr>
        <w:t>todo conteúdo mostrado por imagem possui uma descrição visível para o leitor de telas.</w:t>
      </w:r>
    </w:p>
    <w:p w:rsidR="00182FA9" w:rsidRPr="00182FA9" w:rsidRDefault="00182FA9" w:rsidP="002F168E">
      <w:pPr>
        <w:pStyle w:val="Heading3"/>
      </w:pPr>
      <w:r w:rsidRPr="00182FA9">
        <w:t> </w:t>
      </w:r>
    </w:p>
    <w:p w:rsidR="00182FA9" w:rsidRPr="00182FA9" w:rsidRDefault="00182FA9" w:rsidP="002F168E">
      <w:pPr>
        <w:pStyle w:val="Heading2"/>
        <w:rPr>
          <w:rFonts w:eastAsia="Times New Roman"/>
        </w:rPr>
      </w:pPr>
      <w:r w:rsidRPr="00182FA9">
        <w:rPr>
          <w:rFonts w:eastAsia="Times New Roman"/>
        </w:rPr>
        <w:t>Princípio 2: Operável - Os componentes de interface de usuario e a navegação têm de ser operáveis.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 </w:t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lang w:eastAsia="pt-BR"/>
        </w:rPr>
      </w:pPr>
      <w:r w:rsidRPr="002F168E">
        <w:rPr>
          <w:rFonts w:eastAsia="Times New Roman"/>
          <w:color w:val="auto"/>
          <w:lang w:eastAsia="pt-BR"/>
        </w:rPr>
        <w:t xml:space="preserve">Recomendação 2.1 Acessível por Teclado: Fazer com que toda a funcionalidade fique disponível a partir do teclado. 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2F168E">
      <w:pPr>
        <w:pStyle w:val="Heading5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Inicial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363470" cy="2060575"/>
            <wp:effectExtent l="19050" t="0" r="0" b="0"/>
            <wp:docPr id="2" name="Picture 2" descr="http://docs.google.com/File?id=dddjvtq5_255nj6pqhh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s.google.com/File?id=dddjvtq5_255nj6pqhh_b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Na box do Login, a funcionalidade de "Salvar as informações de login e senha nesta computador" não é informada pelo DOSVOX. O usuário deste leitor é tolido desta funcionalidade, de acordo com o anexo: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35955" cy="3265805"/>
            <wp:effectExtent l="19050" t="0" r="0" b="0"/>
            <wp:docPr id="3" name="Picture 3" descr="http://docs.google.com/File?id=dddjvtq5_26mb94pdt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s.google.com/File?id=dddjvtq5_26mb94pdt4_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 Qualquer conteúdo é navegável por teclado, o usuário do DOSVOX consegue entender claramente o que está na interface.</w:t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lang w:eastAsia="pt-BR"/>
        </w:rPr>
      </w:pPr>
      <w:r w:rsidRPr="002F168E">
        <w:rPr>
          <w:rFonts w:eastAsia="Times New Roman"/>
          <w:color w:val="auto"/>
          <w:lang w:eastAsia="pt-BR"/>
        </w:rPr>
        <w:t> </w:t>
      </w:r>
    </w:p>
    <w:p w:rsidR="00182FA9" w:rsidRPr="00E035F8" w:rsidRDefault="00182FA9" w:rsidP="00E035F8">
      <w:pPr>
        <w:pStyle w:val="Heading4"/>
        <w:rPr>
          <w:color w:val="auto"/>
          <w:szCs w:val="24"/>
        </w:rPr>
      </w:pPr>
      <w:r w:rsidRPr="00E035F8">
        <w:rPr>
          <w:color w:val="auto"/>
        </w:rPr>
        <w:t>Recomendação 2.2 Tempo Suficiente: Fornecer tempo suficiente aos usuários para lerem e utilizarem o conteúdo.</w:t>
      </w:r>
      <w:r w:rsidRPr="00E035F8">
        <w:rPr>
          <w:color w:val="auto"/>
          <w:szCs w:val="24"/>
        </w:rPr>
        <w:t xml:space="preserve">  </w:t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 </w:t>
      </w:r>
      <w:r w:rsidRPr="00182FA9">
        <w:rPr>
          <w:lang w:eastAsia="pt-BR"/>
        </w:rPr>
        <w:br/>
        <w:t>Não é oferecido limite de tempo para o acesso da interface. O usuário tem liberdade de escolher o tempo de acesso de suas ações dentro da interface, pois não existem alterações inexperadas durante o acesso.</w:t>
      </w:r>
      <w:r w:rsidRPr="00182FA9">
        <w:rPr>
          <w:lang w:eastAsia="pt-BR"/>
        </w:rPr>
        <w:br/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sz w:val="27"/>
          <w:szCs w:val="27"/>
        </w:rPr>
      </w:pPr>
      <w:bookmarkStart w:id="0" w:name="seizure"/>
      <w:bookmarkEnd w:id="0"/>
      <w:r w:rsidRPr="002F168E">
        <w:rPr>
          <w:rFonts w:eastAsia="Times New Roman"/>
          <w:color w:val="auto"/>
        </w:rPr>
        <w:t>Recomendação 2.3 Ataques Epilépticos: Não criar conteúdo de uma forma conhecida que possa causar ataques epilépticos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2F168E">
        <w:t>As páginas Web não incluem qualquer conteúdo com mais de três flashes no período de um segundo, e isto não é visível para o leitor de telas DOSVOX.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Heading4Char"/>
          <w:color w:val="auto"/>
        </w:rPr>
        <w:t>Recomendação 2.4 Navegável: Fornecer formas de ajudar os usuários a navegar, localizar conteúdos e determinar o local onde estão.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E035F8" w:rsidRDefault="00182FA9" w:rsidP="002F168E">
      <w:pPr>
        <w:rPr>
          <w:lang w:eastAsia="pt-BR"/>
        </w:rPr>
      </w:pPr>
      <w:r w:rsidRPr="00182FA9">
        <w:rPr>
          <w:lang w:eastAsia="pt-BR"/>
        </w:rPr>
        <w:t> </w:t>
      </w:r>
      <w:r w:rsidRPr="00182FA9">
        <w:rPr>
          <w:lang w:eastAsia="pt-BR"/>
        </w:rPr>
        <w:br/>
        <w:t>A rede social possui links com saltos para conteúdos principais que são apresentados no topo da página para que seja a primeira leitura do usuário pelo DOSVOX.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E035F8" w:rsidRDefault="00E035F8" w:rsidP="002F168E">
      <w:pPr>
        <w:rPr>
          <w:lang w:eastAsia="pt-BR"/>
        </w:rPr>
      </w:pP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Os links dos saltos são: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Entrar - aponta para o formulário de login da rede social</w:t>
      </w:r>
      <w:r w:rsidRPr="00182FA9">
        <w:rPr>
          <w:lang w:eastAsia="pt-BR"/>
        </w:rPr>
        <w:br/>
      </w:r>
      <w:r w:rsidRPr="00182FA9">
        <w:rPr>
          <w:lang w:eastAsia="pt-BR"/>
        </w:rPr>
        <w:lastRenderedPageBreak/>
        <w:br/>
        <w:t>Cadastre-se - um link que leva diretamente ara a página de Cadastro.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Segue o anexo da Página Inicial com os links mostrados no topo da página.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63310" cy="932180"/>
            <wp:effectExtent l="19050" t="0" r="8890" b="0"/>
            <wp:docPr id="4" name="Picture 4" descr="http://docs.google.com/File?id=dddjvtq5_27gpzn8k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djvtq5_27gpzn8kcx_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 xml:space="preserve">Saltar para o menu - Este salto aponta diretamente para o menu inicial da interface.  A funcionalidade deste salto só é contemplada para usuários de leitores de tela pois ele </w:t>
      </w:r>
      <w:r w:rsidR="000857E4">
        <w:rPr>
          <w:lang w:eastAsia="pt-BR"/>
        </w:rPr>
        <w:t>aponta</w:t>
      </w:r>
      <w:r w:rsidRPr="00182FA9">
        <w:rPr>
          <w:lang w:eastAsia="pt-BR"/>
        </w:rPr>
        <w:t xml:space="preserve"> o foco do teclado diretamente no menu da interface.</w:t>
      </w:r>
      <w:r w:rsidRPr="00182FA9">
        <w:rPr>
          <w:lang w:eastAsia="pt-BR"/>
        </w:rPr>
        <w:br/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48910" cy="1454785"/>
            <wp:effectExtent l="19050" t="0" r="8890" b="0"/>
            <wp:docPr id="5" name="Picture 5" descr="http://docs.google.com/File?id=dddjvtq5_28dwnr72f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djvtq5_28dwnr72fq_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14240" cy="1181735"/>
            <wp:effectExtent l="19050" t="0" r="0" b="0"/>
            <wp:docPr id="6" name="Picture 6" descr="http://docs.google.com/File?id=dddjvtq5_29d9dtw5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djvtq5_29d9dtw5d7_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</w:t>
      </w:r>
      <w:r w:rsidR="000857E4">
        <w:rPr>
          <w:lang w:eastAsia="pt-BR"/>
        </w:rPr>
        <w:t>ra o conteúdo - Estes saltos ap</w:t>
      </w:r>
      <w:r w:rsidRPr="00182FA9">
        <w:rPr>
          <w:lang w:eastAsia="pt-BR"/>
        </w:rPr>
        <w:t xml:space="preserve">ontam sempre para o </w:t>
      </w:r>
      <w:r w:rsidR="000857E4">
        <w:rPr>
          <w:lang w:eastAsia="pt-BR"/>
        </w:rPr>
        <w:t>miolo</w:t>
      </w:r>
      <w:r w:rsidRPr="00182FA9">
        <w:rPr>
          <w:lang w:eastAsia="pt-BR"/>
        </w:rPr>
        <w:t xml:space="preserve"> do site, sempre a informação principal em questão na página.</w:t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O anexo mostra a informação principal da página inicial do usuário logado. São informações como aniversários e novidades da interface.</w:t>
      </w:r>
      <w:r w:rsidRPr="00182FA9">
        <w:rPr>
          <w:lang w:eastAsia="pt-BR"/>
        </w:rPr>
        <w:br/>
      </w:r>
      <w:r w:rsidRPr="00182FA9">
        <w:rPr>
          <w:lang w:eastAsia="pt-BR"/>
        </w:rPr>
        <w:lastRenderedPageBreak/>
        <w:br/>
      </w:r>
      <w:r>
        <w:rPr>
          <w:noProof/>
          <w:lang w:eastAsia="pt-BR"/>
        </w:rPr>
        <w:drawing>
          <wp:inline distT="0" distB="0" distL="0" distR="0">
            <wp:extent cx="3260090" cy="4370070"/>
            <wp:effectExtent l="19050" t="0" r="0" b="0"/>
            <wp:docPr id="7" name="Picture 7" descr="http://docs.google.com/File?id=dddjvtq5_30gvxd78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djvtq5_30gvxd78c3_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t>O anexo mostra a informação principal da página de recados do usuário. Esta informação é a lista de recados que os usuários possuem.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2837" cy="4827319"/>
            <wp:effectExtent l="19050" t="0" r="4013" b="0"/>
            <wp:docPr id="8" name="Picture 8" descr="http://docs.google.com/File?id=dddjvtq5_31gtg3t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djvtq5_31gtg3tkcn_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0" cy="48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2F168E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para a busca - O anexo mostra o campo de busca da interface, que é necessário para que os usuários tenha uma outra opção de encontrar o que procura na interface.</w:t>
      </w:r>
      <w:r w:rsidRPr="00182FA9">
        <w:rPr>
          <w:lang w:eastAsia="pt-BR"/>
        </w:rPr>
        <w:br/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0710" cy="819150"/>
            <wp:effectExtent l="19050" t="0" r="2540" b="0"/>
            <wp:docPr id="9" name="Picture 9" descr="http://docs.google.com/File?id=dddjvtq5_32drgtnvg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djvtq5_32drgtnvg7_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168E" w:rsidRDefault="00182FA9" w:rsidP="00182FA9">
      <w:pPr>
        <w:spacing w:after="240" w:line="240" w:lineRule="auto"/>
        <w:rPr>
          <w:rStyle w:val="Heading5Cha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t>Todas as páginas possuem títulos que descrevem o tópico ou a finalidade.</w:t>
      </w:r>
      <w:r w:rsidRPr="002F168E">
        <w:br/>
      </w:r>
      <w:r w:rsidRPr="002F168E">
        <w:br/>
        <w:t>As páginas possuem títulos para cada informação que será mostrada a seguir, como mostrado nos anexos.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2F168E" w:rsidRDefault="002F168E" w:rsidP="00182FA9">
      <w:pPr>
        <w:spacing w:after="240" w:line="240" w:lineRule="auto"/>
        <w:rPr>
          <w:rStyle w:val="Heading5Char"/>
        </w:rPr>
      </w:pPr>
    </w:p>
    <w:p w:rsidR="002F168E" w:rsidRDefault="002F168E" w:rsidP="00182FA9">
      <w:pPr>
        <w:spacing w:after="240" w:line="240" w:lineRule="auto"/>
        <w:rPr>
          <w:rStyle w:val="Heading5Char"/>
        </w:rPr>
      </w:pP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F168E">
        <w:rPr>
          <w:rStyle w:val="Heading5Char"/>
        </w:rPr>
        <w:lastRenderedPageBreak/>
        <w:t>Página de Recados.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0907" cy="2327340"/>
            <wp:effectExtent l="19050" t="0" r="0" b="0"/>
            <wp:docPr id="10" name="Picture 10" descr="http://docs.google.com/File?id=dddjvtq5_33fmcmgw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djvtq5_33fmcmgwd7_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3" cy="2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Heading5Char"/>
        </w:rPr>
        <w:t>Página de edição de Perfil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593980" cy="2422566"/>
            <wp:effectExtent l="19050" t="0" r="6720" b="0"/>
            <wp:docPr id="11" name="Picture 11" descr="http://docs.google.com/File?id=dddjvtq5_34gtz37bk5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djvtq5_34gtz37bk5_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58" cy="242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2F168E">
      <w:pPr>
        <w:pStyle w:val="Heading5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t xml:space="preserve"> Página dos amigos que o </w:t>
      </w:r>
      <w:r w:rsidR="00286244">
        <w:rPr>
          <w:rFonts w:eastAsia="Times New Roman"/>
          <w:lang w:eastAsia="pt-BR"/>
        </w:rPr>
        <w:t>usuário</w:t>
      </w:r>
      <w:r w:rsidRPr="00182FA9">
        <w:rPr>
          <w:rFonts w:eastAsia="Times New Roman"/>
          <w:lang w:eastAsia="pt-BR"/>
        </w:rPr>
        <w:t xml:space="preserve"> </w:t>
      </w:r>
      <w:r w:rsidR="002F168E">
        <w:rPr>
          <w:rFonts w:eastAsia="Times New Roman"/>
          <w:lang w:eastAsia="pt-BR"/>
        </w:rPr>
        <w:t>possui</w:t>
      </w:r>
      <w:r w:rsidRPr="00182FA9">
        <w:rPr>
          <w:rFonts w:eastAsia="Times New Roman"/>
          <w:lang w:eastAsia="pt-BR"/>
        </w:rPr>
        <w:t>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861708" cy="2673490"/>
            <wp:effectExtent l="19050" t="0" r="0" b="0"/>
            <wp:docPr id="12" name="Picture 12" descr="http://docs.google.com/File?id=dddjvtq5_35r8btwgc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djvtq5_35r8btwgcb_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43" cy="2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2F168E">
        <w:t>Todos os links da interface possuem descrição significativa para a sua funcionalidade.</w:t>
      </w:r>
      <w:r w:rsidRPr="002F168E"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</w:r>
      <w:r w:rsidRPr="002F168E">
        <w:rPr>
          <w:rStyle w:val="Heading2Char"/>
        </w:rPr>
        <w:t>Princípio 3: Compreensível - A informação e a operação da interface de usuário têm de ser compreensíveis.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2F168E" w:rsidRDefault="00182FA9" w:rsidP="002F168E">
      <w:pPr>
        <w:pStyle w:val="Heading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br/>
      </w:r>
      <w:r w:rsidRPr="002F168E">
        <w:rPr>
          <w:rFonts w:eastAsia="Times New Roman"/>
          <w:color w:val="auto"/>
          <w:lang w:eastAsia="pt-BR"/>
        </w:rPr>
        <w:t>Recomendação 3.1 Legível: Tornar o conteúdo de texto legível e compreensível. 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865" cy="2202815"/>
            <wp:effectExtent l="19050" t="0" r="635" b="0"/>
            <wp:docPr id="13" name="Picture 13" descr="http://docs.google.com/File?id=dddjvtq5_36fr32qd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djvtq5_36fr32qdgw_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D0487">
        <w:t>Apesar de a frase "Faça seu login" ser bem usada no mundo da web, não é adequada para usar em uma interface que seu idioma é o português. O correto seria "Acesse a rede social"</w:t>
      </w:r>
      <w:r w:rsidRPr="00DD0487">
        <w:br/>
      </w:r>
      <w:r w:rsidRPr="00DD0487">
        <w:br/>
      </w:r>
      <w:r w:rsidRPr="00DD0487">
        <w:br/>
        <w:t>As páginas não possuem um idioma secundário e abreviações.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DD0487">
        <w:rPr>
          <w:rStyle w:val="Heading4Char"/>
        </w:rPr>
        <w:t>Recomendação 3.2 Previsível: Fazer com que as páginas Web surjam e funcionem de forma previsível.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DD0487">
        <w:t>Quando qualquer componente da interface recebe o foco não se incia uma alteração de contexto</w:t>
      </w:r>
      <w:r w:rsidRPr="00DD0487">
        <w:br/>
      </w:r>
      <w:r w:rsidRPr="00DD0487">
        <w:br/>
        <w:t xml:space="preserve">Alterar a definição de um componente de interface de usuário  não provoca, automaticamente, uma alteração de contexto, a menos que o usuário tenha sido avisado sobre essa situação antes de utilizar o componente. </w:t>
      </w:r>
      <w:r w:rsidRPr="00DD0487">
        <w:br/>
      </w:r>
      <w:r w:rsidRPr="00DD0487">
        <w:br/>
        <w:t xml:space="preserve">Os mecanismos de navegação que são repetidos em várias páginas Web num conjunto de páginas Web ocorrem pela mesma ordem relativa à cada vez que são repetidos, a menos que seja iniciada uma alteração pelo usuário. </w:t>
      </w:r>
      <w:r w:rsidRPr="00DD0487">
        <w:br/>
      </w:r>
      <w:r w:rsidRPr="00DD0487">
        <w:br/>
        <w:t>Os componentes que têm a mesma funcionalidade num conjunto de páginas Web são identificados de forma consistente.</w:t>
      </w:r>
      <w:r w:rsidRPr="00DD0487">
        <w:br/>
      </w:r>
      <w:r w:rsidRPr="00DD0487">
        <w:br/>
        <w:t>As alterações de contexto são iniciadas apenas a pedido do usuário, ou está disponível um mecanismo para desativar essas alterações.</w:t>
      </w:r>
      <w:r w:rsidRPr="00DD0487">
        <w:br/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DD0487">
        <w:rPr>
          <w:rStyle w:val="Heading2Char"/>
        </w:rPr>
        <w:t>Recomendação 3.3 Assistência de Entrada: Ajudar os usuários a evitar e corrigir erros.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DD0487" w:rsidRDefault="00DD0487" w:rsidP="00182FA9">
      <w:pPr>
        <w:spacing w:after="240" w:line="240" w:lineRule="auto"/>
        <w:rPr>
          <w:rStyle w:val="Heading5Char"/>
        </w:rPr>
      </w:pPr>
    </w:p>
    <w:p w:rsidR="00182FA9" w:rsidRPr="00DD0487" w:rsidRDefault="00182FA9" w:rsidP="00182FA9">
      <w:pPr>
        <w:spacing w:after="240" w:line="240" w:lineRule="auto"/>
      </w:pPr>
      <w:r w:rsidRPr="00DD0487">
        <w:rPr>
          <w:rStyle w:val="Heading5Char"/>
        </w:rPr>
        <w:lastRenderedPageBreak/>
        <w:t xml:space="preserve">Páginia Inicial </w:t>
      </w:r>
      <w:r w:rsidRPr="00DD0487">
        <w:rPr>
          <w:rStyle w:val="Heading5Cha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D0487">
        <w:t>As informações de erro apresentado na página de acesso da rede social, pelo leitor DOSVOX só é mostrada após ler toda a página novamente. O usuário não consegue ter o entendimento do porque o leitor de tal voltou a ler a página onde ele já estava. Isso causa uma confusão. A informação de erro só aparece após o título de " Faça seu login ".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50840" cy="3972560"/>
            <wp:effectExtent l="19050" t="0" r="0" b="0"/>
            <wp:docPr id="14" name="Picture 14" descr="http://docs.google.com/File?id=dddjvtq5_37qzvftvf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ocs.google.com/File?id=dddjvtq5_37qzvftvf4_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DD0487">
      <w:pPr>
        <w:rPr>
          <w:lang w:eastAsia="pt-BR"/>
        </w:rPr>
      </w:pPr>
      <w:r w:rsidRPr="00182FA9">
        <w:rPr>
          <w:lang w:eastAsia="pt-BR"/>
        </w:rPr>
        <w:br/>
        <w:t xml:space="preserve">Os formulários de preenchimento de dados na interface possuem legendas nos campos para ajudar o </w:t>
      </w:r>
      <w:r w:rsidR="000857E4">
        <w:rPr>
          <w:lang w:eastAsia="pt-BR"/>
        </w:rPr>
        <w:t>usuário</w:t>
      </w:r>
      <w:r w:rsidRPr="00182FA9">
        <w:rPr>
          <w:lang w:eastAsia="pt-BR"/>
        </w:rPr>
        <w:t xml:space="preserve"> a entender a forma de seu preenchimento.</w:t>
      </w:r>
      <w:r w:rsidR="00DD0487" w:rsidRPr="00DD048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DD048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426867" cy="3859480"/>
            <wp:effectExtent l="19050" t="0" r="0" b="0"/>
            <wp:docPr id="16" name="Picture 15" descr="http://docs.google.com/File?id=dddjvtq5_38ck69k43j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ocs.google.com/File?id=dddjvtq5_38ck69k43j_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15" cy="38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182F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DD0487">
      <w:pPr>
        <w:pStyle w:val="Heading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sz w:val="24"/>
          <w:szCs w:val="24"/>
          <w:lang w:eastAsia="pt-BR"/>
        </w:rPr>
        <w:br/>
      </w:r>
      <w:r w:rsidRPr="00182FA9">
        <w:rPr>
          <w:rFonts w:eastAsia="Times New Roman"/>
          <w:lang w:eastAsia="pt-BR"/>
        </w:rPr>
        <w:br/>
        <w:t>Princípio 4: Robusto - O conteúdo tem de ser robusto o suficiente para poder ser interpretado de forma concisa por diversos agentes do usuário, incluindo tecnologias assistivas.</w:t>
      </w:r>
      <w:r w:rsidRPr="00182FA9">
        <w:rPr>
          <w:rFonts w:eastAsia="Times New Roman"/>
          <w:sz w:val="24"/>
          <w:szCs w:val="24"/>
          <w:lang w:eastAsia="pt-BR"/>
        </w:rPr>
        <w:br/>
      </w:r>
    </w:p>
    <w:p w:rsidR="00182FA9" w:rsidRPr="00DD0487" w:rsidRDefault="00182FA9" w:rsidP="00DD0487">
      <w:pPr>
        <w:pStyle w:val="Heading4"/>
        <w:rPr>
          <w:rFonts w:eastAsia="Times New Roman"/>
          <w:color w:val="auto"/>
          <w:sz w:val="27"/>
          <w:szCs w:val="27"/>
          <w:lang w:eastAsia="pt-BR"/>
        </w:rPr>
      </w:pPr>
      <w:r w:rsidRPr="00DD0487">
        <w:rPr>
          <w:rFonts w:eastAsia="Times New Roman"/>
          <w:color w:val="auto"/>
          <w:lang w:eastAsia="pt-BR"/>
        </w:rPr>
        <w:t>Recomendação 4.1 Compatível: Maximizar a compatibilidade com atuais e futuros agentes de usuário, incluindo tecnologias assistivas.</w:t>
      </w:r>
    </w:p>
    <w:p w:rsidR="001D1ED3" w:rsidRDefault="00182FA9" w:rsidP="00DD0487">
      <w:r w:rsidRPr="00182FA9">
        <w:rPr>
          <w:lang w:eastAsia="pt-BR"/>
        </w:rPr>
        <w:br/>
        <w:t>No conteúdo implementado utilizando linguagens de marcação, os elementos dispõem de marcas de início e de fim completas, os elementos estão encaixados de acordo com as respectivas especificações, os elementos não contêm atributos duplicados, e todos os IDs são exclusivos, exceto quando as especificações permitem estas características.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Para todos os componentes de interface de usuário  (incluindo, mas não se limitando a: elementos de formulário, links e componentes gerados por scripts), o nome e a função podem ser determinados de forma programática; os estados, as propriedades e os valores que podem ser definidos pelo usuário podem ser definidos de forma programática; e a notificação sobre alterações a estes itens está disponível para agentes de usuário, incluindo tecnologias assistivas.</w:t>
      </w:r>
    </w:p>
    <w:sectPr w:rsidR="001D1ED3" w:rsidSect="00182FA9">
      <w:pgSz w:w="11906" w:h="16838"/>
      <w:pgMar w:top="142" w:right="155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182FA9"/>
    <w:rsid w:val="000857E4"/>
    <w:rsid w:val="000C79D5"/>
    <w:rsid w:val="00162C38"/>
    <w:rsid w:val="00182FA9"/>
    <w:rsid w:val="001D1ED3"/>
    <w:rsid w:val="00286244"/>
    <w:rsid w:val="002F168E"/>
    <w:rsid w:val="003C63C5"/>
    <w:rsid w:val="004B4A12"/>
    <w:rsid w:val="007A3AD8"/>
    <w:rsid w:val="00856846"/>
    <w:rsid w:val="00C32D6B"/>
    <w:rsid w:val="00DD0487"/>
    <w:rsid w:val="00E035F8"/>
    <w:rsid w:val="00EB4316"/>
    <w:rsid w:val="00F75B64"/>
    <w:rsid w:val="00F90A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E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7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2F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5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57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2FA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FA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57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85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57E4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48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1278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Taynara</dc:creator>
  <cp:lastModifiedBy>Taynara</cp:lastModifiedBy>
  <cp:revision>5</cp:revision>
  <dcterms:created xsi:type="dcterms:W3CDTF">2009-11-29T03:44:00Z</dcterms:created>
  <dcterms:modified xsi:type="dcterms:W3CDTF">2009-12-11T03:13:00Z</dcterms:modified>
</cp:coreProperties>
</file>