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</w:rPr>
        <w:t xml:space="preserve">Checklist de implantação sistema MP (Marcas e Patentes)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jc w:val="left"/>
      </w:pPr>
      <w:r>
        <w:rPr>
          <w:b/>
          <w:bCs/>
        </w:rPr>
        <w:t>Cliente Alternativa Marcas e Patentes.</w:t>
      </w:r>
    </w:p>
    <w:p>
      <w:pPr>
        <w:pStyle w:val="style0"/>
      </w:pPr>
      <w:r>
        <w:rPr/>
      </w:r>
    </w:p>
    <w:p>
      <w:pPr>
        <w:pStyle w:val="style0"/>
        <w:jc w:val="both"/>
      </w:pPr>
      <w:r>
        <w:rPr>
          <w:b/>
          <w:bCs/>
          <w:i w:val="false"/>
          <w:iCs w:val="false"/>
        </w:rPr>
        <w:t>1 – Ambiente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  <w:t>1.1 -  Pré-requisitos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  <w:tab/>
        <w:t>→ Windows 7 Professional 32 ou 64 bits (desejável Windows Server 2008 R2 ou Windows Server 2012)</w:t>
      </w:r>
    </w:p>
    <w:p>
      <w:pPr>
        <w:pStyle w:val="style0"/>
        <w:jc w:val="both"/>
      </w:pPr>
      <w:r>
        <w:rPr/>
        <w:tab/>
        <w:t>→  IIS 6 ou superiores (Habilitar recurso em Painel de Controle – Programas e Recursos – Ativar ou desativar recursos do Windows)</w:t>
      </w:r>
    </w:p>
    <w:p>
      <w:pPr>
        <w:pStyle w:val="style0"/>
        <w:jc w:val="both"/>
      </w:pPr>
      <w:r>
        <w:rPr/>
        <w:tab/>
        <w:t>→ .NET Frawework 4.0 (disponível no CD de instalação na pasta dotnet)</w:t>
      </w:r>
    </w:p>
    <w:p>
      <w:pPr>
        <w:pStyle w:val="style0"/>
        <w:jc w:val="both"/>
      </w:pPr>
      <w:r>
        <w:rPr/>
        <w:tab/>
        <w:t>→ SQL Server 2008 ou superiores (disponível no CD de instalação na pasta SQL Server)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  <w:t>1.2 – Ajustes nos sistemas legados</w:t>
      </w:r>
    </w:p>
    <w:p>
      <w:pPr>
        <w:pStyle w:val="style0"/>
        <w:jc w:val="both"/>
      </w:pPr>
      <w:r>
        <w:rPr/>
        <w:tab/>
      </w:r>
    </w:p>
    <w:p>
      <w:pPr>
        <w:pStyle w:val="style0"/>
        <w:jc w:val="both"/>
      </w:pPr>
      <w:r>
        <w:rPr/>
        <w:tab/>
        <w:t>Verificar documento anexo Patentes com inventores inconsistentes.txt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b/>
          <w:bCs/>
          <w:i/>
          <w:iCs/>
        </w:rPr>
        <w:t>OBS: caso o Sistema Operacional não possua o IIS é necessário habilitá-lo antes de instalar o .net 4.0.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  <w:t>2 – Instalação</w:t>
      </w:r>
    </w:p>
    <w:p>
      <w:pPr>
        <w:pStyle w:val="style0"/>
        <w:jc w:val="both"/>
      </w:pPr>
      <w:r>
        <w:rPr/>
        <w:tab/>
      </w:r>
    </w:p>
    <w:p>
      <w:pPr>
        <w:pStyle w:val="style0"/>
        <w:jc w:val="both"/>
      </w:pPr>
      <w:r>
        <w:rPr/>
        <w:t>2.1 – Banco de dados</w:t>
      </w:r>
    </w:p>
    <w:p>
      <w:pPr>
        <w:pStyle w:val="style0"/>
        <w:jc w:val="both"/>
      </w:pPr>
      <w:r>
        <w:rPr/>
        <w:tab/>
      </w:r>
    </w:p>
    <w:p>
      <w:pPr>
        <w:pStyle w:val="style0"/>
        <w:jc w:val="both"/>
      </w:pPr>
      <w:r>
        <w:rPr/>
        <w:tab/>
        <w:t>→ Criar um novo Banco de Dados no SQL Server</w:t>
      </w:r>
    </w:p>
    <w:p>
      <w:pPr>
        <w:pStyle w:val="style0"/>
        <w:jc w:val="both"/>
      </w:pPr>
      <w:r>
        <w:rPr/>
        <w:tab/>
        <w:t>→ Executar os scripts (disponível no CD de instalação na pasta scripts) na sequência abaixo :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  <w:t>- CREATE_NCL_SQLServer.sql</w:t>
      </w:r>
    </w:p>
    <w:p>
      <w:pPr>
        <w:pStyle w:val="style0"/>
        <w:jc w:val="both"/>
      </w:pPr>
      <w:r>
        <w:rPr/>
        <w:t>- CREATE_MP_SQLServer.sql</w:t>
      </w:r>
    </w:p>
    <w:p>
      <w:pPr>
        <w:pStyle w:val="style0"/>
        <w:jc w:val="both"/>
      </w:pPr>
      <w:r>
        <w:rPr/>
        <w:t>- INSERT_NCL.sql</w:t>
      </w:r>
    </w:p>
    <w:p>
      <w:pPr>
        <w:pStyle w:val="style0"/>
        <w:jc w:val="both"/>
      </w:pPr>
      <w:r>
        <w:rPr/>
        <w:t xml:space="preserve">- INSERT_MP.sql 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  <w:t>2.2 - Aplicação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  <w:tab/>
        <w:t>→ Executar o arquivo MP.msi localizado na pasta Setup</w:t>
      </w:r>
    </w:p>
    <w:p>
      <w:pPr>
        <w:pStyle w:val="style0"/>
        <w:jc w:val="both"/>
      </w:pPr>
      <w:r>
        <w:rPr/>
        <w:tab/>
        <w:t>→ Acessar pasta de instalação do produto  (caminho padrão de instalação é C:\inetpub\wwwroot\MP)</w:t>
      </w:r>
    </w:p>
    <w:p>
      <w:pPr>
        <w:pStyle w:val="style0"/>
        <w:jc w:val="both"/>
      </w:pPr>
      <w:r>
        <w:rPr/>
        <w:tab/>
        <w:t xml:space="preserve">→ Acessar subpasta de nome bin </w:t>
      </w:r>
    </w:p>
    <w:p>
      <w:pPr>
        <w:pStyle w:val="style0"/>
        <w:jc w:val="both"/>
      </w:pPr>
      <w:r>
        <w:rPr/>
        <w:tab/>
        <w:t>→ Localizar o arquivo Core.Servicos.Local.dll.config</w:t>
      </w:r>
    </w:p>
    <w:p>
      <w:pPr>
        <w:pStyle w:val="style0"/>
        <w:jc w:val="both"/>
      </w:pPr>
      <w:r>
        <w:rPr/>
        <w:tab/>
        <w:t>→ Editar o arquivo para configurar a string de conexão com o Banco de Dados.</w:t>
      </w:r>
    </w:p>
    <w:p>
      <w:pPr>
        <w:pStyle w:val="style0"/>
        <w:jc w:val="both"/>
      </w:pPr>
      <w:r>
        <w:rPr/>
        <w:tab/>
        <w:t xml:space="preserve">→ Ainda na subpasta bin localizar e executar o arquivo InicializaBD.exe </w:t>
      </w:r>
    </w:p>
    <w:p>
      <w:pPr>
        <w:pStyle w:val="style0"/>
        <w:jc w:val="both"/>
      </w:pPr>
      <w:r>
        <w:rPr/>
        <w:tab/>
        <w:t>→ Localizar e executar o arquivo InicializaBancoMP.exe</w:t>
      </w:r>
    </w:p>
    <w:p>
      <w:pPr>
        <w:pStyle w:val="style0"/>
        <w:jc w:val="both"/>
      </w:pPr>
      <w:r>
        <w:rPr/>
        <w:tab/>
        <w:t>→ Localizar e executar o arquivo MP.Migrador.exe</w:t>
      </w:r>
    </w:p>
    <w:p>
      <w:pPr>
        <w:pStyle w:val="style0"/>
        <w:jc w:val="both"/>
      </w:pPr>
      <w:r>
        <w:rPr/>
        <w:tab/>
      </w:r>
    </w:p>
    <w:p>
      <w:pPr>
        <w:pStyle w:val="style0"/>
        <w:jc w:val="both"/>
      </w:pPr>
      <w:r>
        <w:rPr/>
        <w:tab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  <w:tab/>
      </w:r>
    </w:p>
    <w:p>
      <w:pPr>
        <w:pStyle w:val="style0"/>
        <w:jc w:val="both"/>
      </w:pPr>
      <w:r>
        <w:rPr/>
        <w:t>2.3 – Configurações</w:t>
      </w:r>
    </w:p>
    <w:p>
      <w:pPr>
        <w:pStyle w:val="style0"/>
        <w:jc w:val="both"/>
      </w:pPr>
      <w:r>
        <w:rPr/>
        <w:tab/>
      </w:r>
    </w:p>
    <w:p>
      <w:pPr>
        <w:pStyle w:val="style0"/>
        <w:jc w:val="both"/>
      </w:pPr>
      <w:r>
        <w:rPr/>
        <w:tab/>
        <w:t>→ Criar novos operadores e grupos para acessar o sistema (permissões etc)</w:t>
      </w:r>
    </w:p>
    <w:p>
      <w:pPr>
        <w:pStyle w:val="style0"/>
        <w:jc w:val="both"/>
      </w:pPr>
      <w:r>
        <w:rPr/>
        <w:tab/>
        <w:t>→ Acessar painel de controle para configurar e-mail do sistema (para enviar recuperação de senha, enviar logs de erros etc)</w:t>
      </w:r>
    </w:p>
    <w:p>
      <w:pPr>
        <w:pStyle w:val="style0"/>
        <w:jc w:val="both"/>
      </w:pPr>
      <w:r>
        <w:rPr/>
        <w:tab/>
        <w:t>→ Copiar imagens das marcas para a pasta no novo sistema.</w:t>
      </w:r>
    </w:p>
    <w:p>
      <w:pPr>
        <w:pStyle w:val="style0"/>
        <w:jc w:val="both"/>
      </w:pPr>
      <w:r>
        <w:rPr/>
        <w:tab/>
        <w:t>→ Colocar endereço, logomarca na empresa Alternativa Marcas e Patentes.</w:t>
      </w:r>
    </w:p>
    <w:p>
      <w:pPr>
        <w:pStyle w:val="style0"/>
        <w:jc w:val="both"/>
      </w:pPr>
      <w:r>
        <w:rPr/>
        <w:tab/>
      </w:r>
      <w:r>
        <w:rPr/>
        <w:t>→ Adicionar ao agendador de tarefas do Windows o script para fazer o BD automaticamente. (localizado no CD de instalação na pasta backup)</w:t>
      </w:r>
    </w:p>
    <w:p>
      <w:pPr>
        <w:pStyle w:val="style0"/>
        <w:jc w:val="both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 w:val="false"/>
      <w:tabs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pt-BR"/>
    </w:rPr>
  </w:style>
  <w:style w:styleId="style15" w:type="paragraph">
    <w:name w:val="Título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Corpo de texto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a"/>
    <w:basedOn w:val="style16"/>
    <w:next w:val="style17"/>
    <w:pPr/>
    <w:rPr>
      <w:rFonts w:cs="Mangal"/>
    </w:rPr>
  </w:style>
  <w:style w:styleId="style18" w:type="paragraph">
    <w:name w:val="Legenda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Índice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LibreOffice/3.6$Windows_x86 LibreOffice_project/2ef5aff-a6fb0ff-166bdff-cf087ad-0f1389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2014-01-15T08:57:26.10Z</dcterms:created>
  <cp:revision>0</cp:revision>
</cp:coreProperties>
</file>