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5"/>
        <w:jc w:val="center"/>
      </w:pPr>
      <w:r>
        <w:rPr/>
      </w:r>
    </w:p>
    <w:p>
      <w:pPr>
        <w:pStyle w:val="style25"/>
        <w:jc w:val="center"/>
      </w:pPr>
      <w:bookmarkStart w:id="0" w:name="_GoBack"/>
      <w:bookmarkEnd w:id="0"/>
      <w:r>
        <w:rPr>
          <w:rFonts w:ascii="Calibri" w:hAnsi="Calibri"/>
        </w:rPr>
        <w:t>Goiânia, 19 de Agosto de 2013</w:t>
      </w:r>
    </w:p>
    <w:p>
      <w:pPr>
        <w:pStyle w:val="style25"/>
      </w:pPr>
      <w:r>
        <w:rPr/>
      </w:r>
    </w:p>
    <w:p>
      <w:pPr>
        <w:pStyle w:val="style25"/>
        <w:jc w:val="center"/>
      </w:pPr>
      <w:r>
        <w:rPr>
          <w:rFonts w:ascii="Calibri" w:cs="Syncopate" w:eastAsia="Syncopate" w:hAnsi="Calibri"/>
          <w:b/>
          <w:sz w:val="28"/>
        </w:rPr>
        <w:t>Proposta Comercial</w:t>
      </w:r>
    </w:p>
    <w:p>
      <w:pPr>
        <w:pStyle w:val="style25"/>
      </w:pPr>
      <w:r>
        <w:rPr/>
      </w:r>
    </w:p>
    <w:p>
      <w:pPr>
        <w:pStyle w:val="style30"/>
        <w:spacing w:after="28" w:before="28"/>
        <w:contextualSpacing w:val="false"/>
      </w:pPr>
      <w:r>
        <w:rPr/>
      </w:r>
    </w:p>
    <w:p>
      <w:pPr>
        <w:pStyle w:val="style25"/>
      </w:pPr>
      <w:r>
        <w:rPr>
          <w:rFonts w:ascii="Calibri" w:hAnsi="Calibri"/>
        </w:rPr>
        <w:t>À</w:t>
      </w:r>
    </w:p>
    <w:p>
      <w:pPr>
        <w:pStyle w:val="style25"/>
      </w:pPr>
      <w:r>
        <w:rPr>
          <w:rFonts w:ascii="Calibri" w:hAnsi="Calibri"/>
        </w:rPr>
        <w:t>ALTERNATIVA MARCAS E PATENTES LTDA</w:t>
      </w:r>
    </w:p>
    <w:p>
      <w:pPr>
        <w:pStyle w:val="style25"/>
      </w:pPr>
      <w:r>
        <w:rPr/>
      </w:r>
    </w:p>
    <w:p>
      <w:pPr>
        <w:pStyle w:val="style25"/>
      </w:pPr>
      <w:r>
        <w:rPr>
          <w:rFonts w:ascii="Calibri" w:hAnsi="Calibri"/>
        </w:rPr>
        <w:t>Aos cuidados de</w:t>
      </w:r>
    </w:p>
    <w:p>
      <w:pPr>
        <w:pStyle w:val="style25"/>
      </w:pPr>
      <w:bookmarkStart w:id="1" w:name="__DdeLink__183_491146884"/>
      <w:bookmarkEnd w:id="1"/>
      <w:r>
        <w:rPr>
          <w:rFonts w:ascii="Calibri" w:hAnsi="Calibri"/>
        </w:rPr>
        <w:t>Wagner José da Silva</w:t>
      </w:r>
    </w:p>
    <w:p>
      <w:pPr>
        <w:pStyle w:val="style25"/>
      </w:pPr>
      <w:r>
        <w:rPr/>
      </w:r>
    </w:p>
    <w:p>
      <w:pPr>
        <w:pStyle w:val="style25"/>
      </w:pPr>
      <w:r>
        <w:rPr/>
      </w:r>
    </w:p>
    <w:p>
      <w:pPr>
        <w:pStyle w:val="style25"/>
      </w:pPr>
      <w:r>
        <w:rPr>
          <w:rFonts w:ascii="Calibri" w:hAnsi="Calibri"/>
        </w:rPr>
        <w:t>Prezados,</w:t>
      </w:r>
    </w:p>
    <w:p>
      <w:pPr>
        <w:pStyle w:val="style25"/>
      </w:pPr>
      <w:r>
        <w:rPr/>
      </w:r>
    </w:p>
    <w:p>
      <w:pPr>
        <w:pStyle w:val="style25"/>
      </w:pPr>
      <w:r>
        <w:rPr>
          <w:rFonts w:ascii="Calibri" w:hAnsi="Calibri"/>
        </w:rPr>
        <w:tab/>
        <w:t>Apresentamos à V. Sas., proposta do desenvolvimento de um sistema  de informação para gerenciar e/ou manter as marcas e patentes dos clientes da Alternativa Marcas e Patentes Ltda.</w:t>
      </w:r>
    </w:p>
    <w:p>
      <w:pPr>
        <w:pStyle w:val="style25"/>
      </w:pPr>
      <w:r>
        <w:rPr/>
      </w:r>
    </w:p>
    <w:p>
      <w:pPr>
        <w:pStyle w:val="style25"/>
      </w:pPr>
      <w:r>
        <w:rPr>
          <w:rFonts w:ascii="Calibri" w:hAnsi="Calibri"/>
        </w:rPr>
        <w:tab/>
      </w:r>
    </w:p>
    <w:p>
      <w:pPr>
        <w:pStyle w:val="style25"/>
      </w:pPr>
      <w:r>
        <w:rPr>
          <w:rFonts w:ascii="Calibri" w:hAnsi="Calibri"/>
        </w:rPr>
        <w:tab/>
        <w:t>Desde já agradecemos a oportunidade à nós concedida, e nos colocamos a disposição para quaisquer esclarecimentos.</w:t>
      </w:r>
    </w:p>
    <w:p>
      <w:pPr>
        <w:pStyle w:val="style25"/>
      </w:pPr>
      <w:r>
        <w:rPr/>
      </w:r>
    </w:p>
    <w:p>
      <w:pPr>
        <w:pStyle w:val="style25"/>
      </w:pPr>
      <w:r>
        <w:rPr/>
      </w:r>
    </w:p>
    <w:p>
      <w:pPr>
        <w:pStyle w:val="style25"/>
      </w:pPr>
      <w:r>
        <w:rPr/>
      </w:r>
    </w:p>
    <w:p>
      <w:pPr>
        <w:pStyle w:val="style25"/>
      </w:pPr>
      <w:r>
        <w:rPr/>
      </w:r>
    </w:p>
    <w:p>
      <w:pPr>
        <w:pStyle w:val="style25"/>
      </w:pPr>
      <w:r>
        <w:rPr/>
      </w:r>
    </w:p>
    <w:p>
      <w:pPr>
        <w:pStyle w:val="style25"/>
      </w:pPr>
      <w:r>
        <w:rPr/>
      </w:r>
    </w:p>
    <w:p>
      <w:pPr>
        <w:pStyle w:val="style25"/>
      </w:pPr>
      <w:r>
        <w:rPr/>
      </w:r>
    </w:p>
    <w:p>
      <w:pPr>
        <w:pStyle w:val="style25"/>
        <w:pageBreakBefore/>
      </w:pPr>
      <w:r>
        <w:rPr/>
      </w:r>
    </w:p>
    <w:p>
      <w:pPr>
        <w:pStyle w:val="style25"/>
        <w:jc w:val="center"/>
      </w:pPr>
      <w:bookmarkStart w:id="2" w:name="h.wfebfku6dsb"/>
      <w:bookmarkEnd w:id="2"/>
      <w:r>
        <w:rPr>
          <w:rFonts w:ascii="Calibri" w:cs="Syncopate" w:eastAsia="Syncopate" w:hAnsi="Calibri"/>
          <w:b/>
          <w:sz w:val="36"/>
          <w:szCs w:val="36"/>
        </w:rPr>
        <w:t>Sumário</w:t>
      </w:r>
    </w:p>
    <w:p>
      <w:pPr>
        <w:pStyle w:val="style25"/>
        <w:jc w:val="center"/>
      </w:pPr>
      <w:r>
        <w:rPr/>
      </w:r>
    </w:p>
    <w:p>
      <w:pPr>
        <w:pStyle w:val="style25"/>
      </w:pPr>
      <w:r>
        <w:rPr>
          <w:rFonts w:ascii="Calibri" w:cs="Syncopate" w:eastAsia="Syncopate" w:hAnsi="Calibri"/>
          <w:sz w:val="28"/>
          <w:szCs w:val="28"/>
        </w:rPr>
        <w:t>1. Escopo</w:t>
        <w:tab/>
        <w:tab/>
        <w:tab/>
        <w:tab/>
        <w:tab/>
        <w:tab/>
        <w:tab/>
        <w:tab/>
        <w:tab/>
        <w:t>pag. 3</w:t>
      </w:r>
    </w:p>
    <w:p>
      <w:pPr>
        <w:pStyle w:val="style25"/>
      </w:pPr>
      <w:r>
        <w:rPr>
          <w:rFonts w:ascii="Calibri" w:cs="Syncopate" w:eastAsia="Syncopate" w:hAnsi="Calibri"/>
          <w:sz w:val="28"/>
          <w:szCs w:val="28"/>
        </w:rPr>
        <w:t>2. Cronograma</w:t>
        <w:tab/>
        <w:tab/>
        <w:tab/>
        <w:tab/>
        <w:tab/>
        <w:tab/>
        <w:tab/>
        <w:tab/>
        <w:t>pag. 3</w:t>
      </w:r>
    </w:p>
    <w:p>
      <w:pPr>
        <w:pStyle w:val="style25"/>
      </w:pPr>
      <w:r>
        <w:rPr>
          <w:rFonts w:ascii="Calibri" w:cs="Syncopate" w:eastAsia="Syncopate" w:hAnsi="Calibri"/>
          <w:sz w:val="28"/>
          <w:szCs w:val="28"/>
        </w:rPr>
        <w:t>3. Valores</w:t>
        <w:tab/>
        <w:tab/>
        <w:tab/>
        <w:tab/>
        <w:tab/>
        <w:tab/>
        <w:tab/>
        <w:tab/>
        <w:tab/>
        <w:t>pag. 4</w:t>
      </w:r>
    </w:p>
    <w:p>
      <w:pPr>
        <w:pStyle w:val="style25"/>
      </w:pPr>
      <w:r>
        <w:rPr/>
      </w:r>
    </w:p>
    <w:p>
      <w:pPr>
        <w:pStyle w:val="style25"/>
      </w:pPr>
      <w:r>
        <w:rPr/>
      </w:r>
    </w:p>
    <w:p>
      <w:pPr>
        <w:pStyle w:val="style2"/>
        <w:numPr>
          <w:ilvl w:val="1"/>
          <w:numId w:val="3"/>
        </w:numPr>
      </w:pPr>
      <w:r>
        <w:rPr/>
      </w:r>
    </w:p>
    <w:p>
      <w:pPr>
        <w:pStyle w:val="style2"/>
        <w:numPr>
          <w:ilvl w:val="1"/>
          <w:numId w:val="3"/>
        </w:numPr>
      </w:pPr>
      <w:r>
        <w:rPr/>
      </w:r>
    </w:p>
    <w:p>
      <w:pPr>
        <w:pStyle w:val="style2"/>
        <w:numPr>
          <w:ilvl w:val="1"/>
          <w:numId w:val="3"/>
        </w:numPr>
      </w:pPr>
      <w:r>
        <w:rPr/>
      </w:r>
    </w:p>
    <w:p>
      <w:pPr>
        <w:pStyle w:val="style2"/>
        <w:numPr>
          <w:ilvl w:val="1"/>
          <w:numId w:val="3"/>
        </w:numPr>
      </w:pPr>
      <w:r>
        <w:rPr/>
      </w:r>
    </w:p>
    <w:p>
      <w:pPr>
        <w:pStyle w:val="style2"/>
        <w:numPr>
          <w:ilvl w:val="1"/>
          <w:numId w:val="3"/>
        </w:numPr>
      </w:pPr>
      <w:r>
        <w:rPr/>
      </w:r>
    </w:p>
    <w:p>
      <w:pPr>
        <w:pStyle w:val="style2"/>
        <w:numPr>
          <w:ilvl w:val="1"/>
          <w:numId w:val="3"/>
        </w:numPr>
      </w:pPr>
      <w:r>
        <w:rPr/>
      </w:r>
    </w:p>
    <w:p>
      <w:pPr>
        <w:pStyle w:val="style2"/>
        <w:numPr>
          <w:ilvl w:val="1"/>
          <w:numId w:val="3"/>
        </w:numPr>
      </w:pPr>
      <w:r>
        <w:rPr/>
      </w:r>
    </w:p>
    <w:p>
      <w:pPr>
        <w:pStyle w:val="style2"/>
        <w:numPr>
          <w:ilvl w:val="1"/>
          <w:numId w:val="3"/>
        </w:numPr>
      </w:pPr>
      <w:r>
        <w:rPr/>
      </w:r>
    </w:p>
    <w:p>
      <w:pPr>
        <w:pStyle w:val="style2"/>
        <w:numPr>
          <w:ilvl w:val="1"/>
          <w:numId w:val="3"/>
        </w:numPr>
      </w:pPr>
      <w:r>
        <w:rPr/>
      </w:r>
    </w:p>
    <w:p>
      <w:pPr>
        <w:pStyle w:val="style2"/>
        <w:numPr>
          <w:ilvl w:val="1"/>
          <w:numId w:val="3"/>
        </w:numPr>
      </w:pPr>
      <w:r>
        <w:rPr/>
      </w:r>
    </w:p>
    <w:p>
      <w:pPr>
        <w:pStyle w:val="style2"/>
        <w:numPr>
          <w:ilvl w:val="1"/>
          <w:numId w:val="2"/>
        </w:numPr>
      </w:pPr>
      <w:r>
        <w:rPr/>
      </w:r>
    </w:p>
    <w:p>
      <w:pPr>
        <w:pStyle w:val="style21"/>
      </w:pPr>
      <w:r>
        <w:rPr/>
      </w:r>
    </w:p>
    <w:p>
      <w:pPr>
        <w:pStyle w:val="style2"/>
        <w:numPr>
          <w:ilvl w:val="1"/>
          <w:numId w:val="2"/>
        </w:numPr>
      </w:pPr>
      <w:r>
        <w:rPr/>
      </w:r>
    </w:p>
    <w:p>
      <w:pPr>
        <w:pStyle w:val="style21"/>
      </w:pPr>
      <w:r>
        <w:rPr/>
      </w:r>
    </w:p>
    <w:p>
      <w:pPr>
        <w:pStyle w:val="style25"/>
      </w:pPr>
      <w:r>
        <w:rPr/>
      </w:r>
    </w:p>
    <w:p>
      <w:pPr>
        <w:pStyle w:val="style25"/>
      </w:pPr>
      <w:r>
        <w:rPr/>
      </w:r>
    </w:p>
    <w:p>
      <w:pPr>
        <w:pStyle w:val="style25"/>
      </w:pPr>
      <w:r>
        <w:rPr/>
      </w:r>
    </w:p>
    <w:p>
      <w:pPr>
        <w:pStyle w:val="style2"/>
        <w:numPr>
          <w:ilvl w:val="1"/>
          <w:numId w:val="3"/>
        </w:numPr>
      </w:pPr>
      <w:r>
        <w:rPr>
          <w:rFonts w:ascii="Calibri" w:hAnsi="Calibri"/>
          <w:color w:val="548DD4"/>
          <w:sz w:val="28"/>
          <w:szCs w:val="28"/>
        </w:rPr>
        <w:t xml:space="preserve">1. Escopo </w:t>
      </w:r>
    </w:p>
    <w:p>
      <w:pPr>
        <w:pStyle w:val="style21"/>
      </w:pPr>
      <w:r>
        <w:rPr/>
      </w:r>
    </w:p>
    <w:p>
      <w:pPr>
        <w:pStyle w:val="style25"/>
        <w:jc w:val="both"/>
      </w:pPr>
      <w:r>
        <w:rPr>
          <w:rFonts w:ascii="Calibri" w:hAnsi="Calibri"/>
          <w:b/>
        </w:rPr>
        <w:tab/>
        <w:t xml:space="preserve">O sistema a ser desenvolvido possui as mesmas funcionalidades e características do software (SOLUREG)  já utilizado pela empresa ALTERNATIVA MARCAS E PATENTES LTDA.  No levantamento das estimativas não foi considerado a migração dos dados do SOLUREG para o novo </w:t>
      </w:r>
      <w:r>
        <w:rPr>
          <w:rFonts w:ascii="Calibri" w:hAnsi="Calibri"/>
          <w:b/>
          <w:lang w:bidi="ar-SA" w:eastAsia="ja-JP" w:val="pt-PT"/>
        </w:rPr>
        <w:t>sistema</w:t>
      </w:r>
      <w:r>
        <w:rPr>
          <w:rFonts w:ascii="Calibri" w:hAnsi="Calibri"/>
          <w:b/>
        </w:rPr>
        <w:t>, pois será necessário avaliar as bases de dados para que esta atividade seja estimada.</w:t>
      </w:r>
    </w:p>
    <w:p>
      <w:pPr>
        <w:pStyle w:val="style25"/>
        <w:jc w:val="both"/>
      </w:pPr>
      <w:r>
        <w:rPr>
          <w:rFonts w:ascii="Calibri" w:hAnsi="Calibri"/>
          <w:b/>
        </w:rPr>
        <w:tab/>
        <w:t>O novo sistema (ainda sem nome) possui tecnologia WEB (ASP.NET com C#) e um banco de dados a ser escolhido pelo cliente. As opções disponíveis são: ORACLE, MICROSOFT SQL SERVER e MySQL. Acreditamos que o banco possa ser o MICROSOFT SQL SERVER já que a empresa possui esse Gerenciador de Banco de Dados instalado no Servidor.</w:t>
      </w:r>
    </w:p>
    <w:p>
      <w:pPr>
        <w:pStyle w:val="style25"/>
        <w:jc w:val="both"/>
      </w:pPr>
      <w:r>
        <w:rPr>
          <w:rFonts w:ascii="Calibri" w:hAnsi="Calibri"/>
          <w:b/>
        </w:rPr>
        <w:tab/>
        <w:t>Novas funcionalidades deverão ser levantadas antes do desenvolvimento do novo sistema, pois essas podem impactar em todo o cronograma impedindo assim o término do desenvolvimento no prazo estimado.</w:t>
      </w:r>
    </w:p>
    <w:p>
      <w:pPr>
        <w:pStyle w:val="style25"/>
        <w:jc w:val="both"/>
      </w:pPr>
      <w:r>
        <w:rPr>
          <w:rFonts w:ascii="Calibri" w:hAnsi="Calibri"/>
          <w:b/>
        </w:rPr>
        <w:tab/>
        <w:t>As atividades de implantação do sistema ainda não foram levantadas (será necessário avaliar a máquina onde o novo sistema será instalado, verificando se já necessidade de instalação de softwares adicionais e de apoio). Essas atividades NÃO serão cobradas do cliente desde que essas possam ser realizadas nos finais de semana.</w:t>
      </w:r>
    </w:p>
    <w:p>
      <w:pPr>
        <w:pStyle w:val="style25"/>
        <w:jc w:val="both"/>
      </w:pPr>
      <w:r>
        <w:rPr>
          <w:rFonts w:ascii="Calibri" w:hAnsi="Calibri"/>
          <w:b/>
        </w:rPr>
        <w:tab/>
        <w:tab/>
      </w:r>
    </w:p>
    <w:p>
      <w:pPr>
        <w:pStyle w:val="style25"/>
      </w:pPr>
      <w:r>
        <w:rPr>
          <w:rFonts w:ascii="Calibri" w:hAnsi="Calibri"/>
          <w:b/>
        </w:rPr>
        <w:tab/>
      </w:r>
    </w:p>
    <w:p>
      <w:pPr>
        <w:pStyle w:val="style2"/>
        <w:numPr>
          <w:ilvl w:val="1"/>
          <w:numId w:val="3"/>
        </w:numPr>
      </w:pPr>
      <w:r>
        <w:rPr>
          <w:rFonts w:ascii="Calibri" w:hAnsi="Calibri"/>
          <w:color w:val="548DD4"/>
          <w:sz w:val="28"/>
          <w:szCs w:val="28"/>
        </w:rPr>
        <w:t>4. Cronograma</w:t>
      </w:r>
    </w:p>
    <w:p>
      <w:pPr>
        <w:pStyle w:val="style21"/>
      </w:pPr>
      <w:r>
        <w:rPr/>
      </w:r>
    </w:p>
    <w:p>
      <w:pPr>
        <w:pStyle w:val="style25"/>
      </w:pPr>
      <w:r>
        <w:rPr>
          <w:rFonts w:ascii="Calibri" w:hAnsi="Calibri"/>
          <w:b/>
        </w:rPr>
        <w:tab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-315595</wp:posOffset>
            </wp:positionH>
            <wp:positionV relativeFrom="line">
              <wp:posOffset>0</wp:posOffset>
            </wp:positionV>
            <wp:extent cx="6964045" cy="340550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045" cy="340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5"/>
      </w:pPr>
      <w:r>
        <w:rPr>
          <w:rFonts w:ascii="Calibri" w:hAnsi="Calibri"/>
          <w:b/>
        </w:rPr>
        <w:t xml:space="preserve">Início em 02/09/2013 </w:t>
      </w:r>
    </w:p>
    <w:p>
      <w:pPr>
        <w:pStyle w:val="style25"/>
      </w:pPr>
      <w:r>
        <w:rPr>
          <w:rFonts w:ascii="Calibri" w:hAnsi="Calibri"/>
          <w:b/>
        </w:rPr>
        <w:t>Término em 05/11/2013</w:t>
      </w:r>
    </w:p>
    <w:p>
      <w:pPr>
        <w:pStyle w:val="style25"/>
      </w:pPr>
      <w:r>
        <w:rPr/>
      </w:r>
    </w:p>
    <w:p>
      <w:pPr>
        <w:pStyle w:val="style25"/>
      </w:pPr>
      <w:r>
        <w:rPr>
          <w:rFonts w:ascii="Calibri" w:hAnsi="Calibri"/>
          <w:b/>
        </w:rPr>
        <w:t xml:space="preserve">OBS: o cronograma acima são das atividades de desenvolvimento do sistema e a implantação </w:t>
      </w:r>
      <w:r>
        <w:rPr>
          <w:rFonts w:ascii="Calibri" w:hAnsi="Calibri"/>
          <w:b/>
          <w:i/>
          <w:iCs/>
          <w:u w:val="single"/>
        </w:rPr>
        <w:t>NÃO</w:t>
      </w:r>
      <w:r>
        <w:rPr>
          <w:rFonts w:ascii="Calibri" w:hAnsi="Calibri"/>
          <w:b/>
          <w:bCs w:val="false"/>
          <w:i w:val="false"/>
          <w:iCs w:val="false"/>
          <w:u w:val="none"/>
        </w:rPr>
        <w:t xml:space="preserve"> faz parte deste cronograma.</w:t>
      </w:r>
    </w:p>
    <w:p>
      <w:pPr>
        <w:pStyle w:val="style2"/>
        <w:numPr>
          <w:ilvl w:val="1"/>
          <w:numId w:val="3"/>
        </w:numPr>
      </w:pPr>
      <w:r>
        <w:rPr>
          <w:rFonts w:ascii="Calibri" w:hAnsi="Calibri"/>
          <w:color w:val="548DD4"/>
          <w:sz w:val="28"/>
          <w:szCs w:val="28"/>
        </w:rPr>
        <w:t>5. Valor dos Serviços</w:t>
      </w:r>
    </w:p>
    <w:p>
      <w:pPr>
        <w:pStyle w:val="style25"/>
        <w:ind w:hanging="359" w:left="0" w:right="0"/>
      </w:pPr>
      <w:r>
        <w:rPr>
          <w:rFonts w:ascii="Calibri" w:hAnsi="Calibri"/>
          <w:b/>
        </w:rPr>
        <w:br/>
        <w:t>Proposta nº 1 (exclusividade do sistema)</w:t>
      </w:r>
    </w:p>
    <w:p>
      <w:pPr>
        <w:pStyle w:val="style25"/>
        <w:ind w:hanging="359" w:left="0" w:right="0"/>
      </w:pPr>
      <w:r>
        <w:rPr>
          <w:rFonts w:ascii="Calibri" w:hAnsi="Calibri"/>
          <w:b/>
        </w:rPr>
        <w:tab/>
      </w:r>
    </w:p>
    <w:p>
      <w:pPr>
        <w:pStyle w:val="style25"/>
        <w:ind w:hanging="359" w:left="0" w:right="0"/>
      </w:pPr>
      <w:r>
        <w:rPr>
          <w:rFonts w:ascii="Calibri" w:hAnsi="Calibri"/>
          <w:b/>
        </w:rPr>
        <w:tab/>
        <w:t>Valor da hora: R$ 25,00</w:t>
      </w:r>
    </w:p>
    <w:p>
      <w:pPr>
        <w:pStyle w:val="style25"/>
        <w:ind w:hanging="0" w:left="-359" w:right="0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ind w:hanging="0" w:left="0" w:right="0"/>
              <w:jc w:val="center"/>
            </w:pPr>
            <w:r>
              <w:rPr>
                <w:rFonts w:ascii="Calibri" w:cs="Arial" w:eastAsia="Arial" w:hAnsi="Calibri"/>
                <w:b/>
                <w:bCs/>
                <w:sz w:val="20"/>
                <w:szCs w:val="20"/>
              </w:rPr>
              <w:t>Funcionalidade</w:t>
            </w:r>
          </w:p>
        </w:tc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Quantidade de horas estimadas</w:t>
            </w:r>
          </w:p>
        </w:tc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Valor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Cadastro de usuários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30h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R$ 750,00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Cadastro de clientes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50h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R$ 1.250,00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Cadastro de procuradores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25h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R$ 650,00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Cadastro de procedimentos internos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20h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R$ 500,00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Cadastro de marcas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50h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R$ 1.250,00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Cadastro de empresa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30h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R$ 750,00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Configurações do sistema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20h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R$ 500,00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Motor para tarefas agendadas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30h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R$ 750,00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Scripts para backup do Banco de dados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3h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R$ 75,00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Relatório de Processos com Registro Concedido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20h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R$ 500,00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Relatório de Processos de Marcas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20h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R$ 500,00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Relatório de etiquetas de clientes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20h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R$ 500,00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Cadastro de Layout de Revista de Patentes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40h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R$ 1.000,00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Conferência de processos / Revista de Marcas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60h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R$ 1.500,00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Cadastro de publicações de marca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20h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R$ 500,00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Acompanhamento de processos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35h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R$ 875,00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Manutenção de processos de patentes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85h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R$ 2.125,00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hAnsi="Calibri"/>
                <w:b/>
              </w:rPr>
              <w:t>TOTAL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558 horas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R$ 13.950,00</w:t>
            </w:r>
          </w:p>
        </w:tc>
      </w:tr>
    </w:tbl>
    <w:p>
      <w:pPr>
        <w:pStyle w:val="style25"/>
        <w:ind w:hanging="0" w:left="-359" w:right="0"/>
      </w:pPr>
      <w:bookmarkStart w:id="3" w:name="h.vkeci7dg5yrd"/>
      <w:bookmarkStart w:id="4" w:name="h.vkeci7dg5yrd"/>
      <w:bookmarkEnd w:id="4"/>
      <w:r>
        <w:rPr/>
      </w:r>
    </w:p>
    <w:p>
      <w:pPr>
        <w:pStyle w:val="style0"/>
        <w:ind w:hanging="359" w:left="0" w:right="0"/>
      </w:pPr>
      <w:r>
        <w:rPr/>
      </w:r>
    </w:p>
    <w:p>
      <w:pPr>
        <w:pStyle w:val="style0"/>
        <w:ind w:hanging="359" w:left="0" w:right="0"/>
      </w:pPr>
      <w:r>
        <w:rPr/>
      </w:r>
    </w:p>
    <w:p>
      <w:pPr>
        <w:pStyle w:val="style0"/>
        <w:ind w:hanging="359" w:left="0" w:right="0"/>
      </w:pPr>
      <w:r>
        <w:rPr>
          <w:rFonts w:ascii="Calibri" w:hAnsi="Calibri"/>
          <w:b/>
        </w:rPr>
        <w:tab/>
        <w:t>Proposta nº 2 (não exclusividade do sistema)</w:t>
      </w:r>
    </w:p>
    <w:p>
      <w:pPr>
        <w:pStyle w:val="style25"/>
        <w:ind w:hanging="359" w:left="0" w:right="0"/>
      </w:pPr>
      <w:r>
        <w:rPr>
          <w:rFonts w:ascii="Calibri" w:hAnsi="Calibri"/>
          <w:b/>
        </w:rPr>
        <w:tab/>
      </w:r>
    </w:p>
    <w:p>
      <w:pPr>
        <w:pStyle w:val="style25"/>
        <w:ind w:hanging="359" w:left="0" w:right="0"/>
      </w:pPr>
      <w:r>
        <w:rPr>
          <w:rFonts w:ascii="Calibri" w:hAnsi="Calibri"/>
          <w:b/>
        </w:rPr>
        <w:tab/>
        <w:t>Valor da hora: R$ 20,00</w:t>
      </w:r>
    </w:p>
    <w:p>
      <w:pPr>
        <w:pStyle w:val="style25"/>
        <w:ind w:hanging="0" w:left="-359" w:right="0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ind w:hanging="0" w:left="0" w:right="0"/>
              <w:jc w:val="center"/>
            </w:pPr>
            <w:r>
              <w:rPr>
                <w:rFonts w:ascii="Calibri" w:cs="Arial" w:eastAsia="Arial" w:hAnsi="Calibri"/>
                <w:b/>
                <w:bCs/>
                <w:sz w:val="20"/>
                <w:szCs w:val="20"/>
              </w:rPr>
              <w:t>Funcionalidade</w:t>
            </w:r>
          </w:p>
        </w:tc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Quantidade de horas estimadas</w:t>
            </w:r>
          </w:p>
        </w:tc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Valor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Cadastro de usuários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30h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R$ 600,00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Cadastro de clientes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50h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R$ 1.000,00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Cadastro de procuradores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25h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R$ 500,00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Cadastro de procedimentos internos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20h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R$ 400,00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Cadastro de marcas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50h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R$ 1.000,00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Cadastro de empresa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30h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R$ 600,00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Configurações do sistema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20h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R$ 400,00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Motor para tarefas agendadas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30h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R$ 600,00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Scripts para backup do Banco de dados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3h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R$ 60,00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Relatório de Processos com Registro Concedido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20h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R$ 400,00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Relatório de Processos de Marcas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20h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R$ 400,00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Relatório de etiquetas de clientes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20h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R$ 400,00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Cadastro de Layout de Revista de Patentes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40h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R$ 800,00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Conferência de processos / Revista de Marcas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60h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R$ 1.200,00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Cadastro de publicações de marca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20h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R$ 400,00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Acompanhamento de processos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35h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R$ 700,00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cs="Arial" w:eastAsia="Arial" w:hAnsi="Calibri"/>
                <w:b/>
                <w:sz w:val="16"/>
                <w:szCs w:val="16"/>
              </w:rPr>
              <w:t>Manutenção de processos de patentes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85h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R$ 1.700,00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</w:pPr>
            <w:r>
              <w:rPr>
                <w:rFonts w:ascii="Calibri" w:hAnsi="Calibri"/>
                <w:b/>
              </w:rPr>
              <w:t>TOTAL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558 horas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jc w:val="center"/>
            </w:pPr>
            <w:r>
              <w:rPr>
                <w:rFonts w:ascii="Calibri" w:hAnsi="Calibri"/>
                <w:b/>
              </w:rPr>
              <w:t>R$ 11.160,00</w:t>
            </w:r>
          </w:p>
        </w:tc>
      </w:tr>
    </w:tbl>
    <w:p>
      <w:pPr>
        <w:pStyle w:val="style25"/>
        <w:ind w:hanging="0" w:left="-359" w:right="0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5"/>
      </w:pPr>
      <w:r>
        <w:rPr/>
      </w:r>
    </w:p>
    <w:p>
      <w:pPr>
        <w:pStyle w:val="style25"/>
      </w:pPr>
      <w:r>
        <w:rPr/>
      </w:r>
    </w:p>
    <w:p>
      <w:pPr>
        <w:pStyle w:val="style25"/>
      </w:pPr>
      <w:r>
        <w:rPr/>
      </w:r>
    </w:p>
    <w:p>
      <w:pPr>
        <w:pStyle w:val="style25"/>
      </w:pPr>
      <w:r>
        <w:rPr/>
      </w:r>
    </w:p>
    <w:p>
      <w:pPr>
        <w:pStyle w:val="style25"/>
      </w:pPr>
      <w:r>
        <w:rPr/>
      </w:r>
    </w:p>
    <w:p>
      <w:pPr>
        <w:pStyle w:val="style25"/>
        <w:jc w:val="center"/>
      </w:pPr>
      <w:r>
        <w:rPr>
          <w:rFonts w:ascii="Calibri" w:hAnsi="Calibri"/>
        </w:rPr>
        <w:t>De Acordo Comercial</w:t>
      </w:r>
    </w:p>
    <w:p>
      <w:pPr>
        <w:pStyle w:val="style25"/>
        <w:jc w:val="center"/>
      </w:pPr>
      <w:r>
        <w:rPr/>
      </w:r>
    </w:p>
    <w:p>
      <w:pPr>
        <w:pStyle w:val="style25"/>
        <w:jc w:val="center"/>
      </w:pPr>
      <w:r>
        <w:rPr/>
      </w:r>
    </w:p>
    <w:p>
      <w:pPr>
        <w:pStyle w:val="style25"/>
        <w:jc w:val="center"/>
      </w:pPr>
      <w:r>
        <w:rPr/>
      </w:r>
    </w:p>
    <w:p>
      <w:pPr>
        <w:pStyle w:val="style25"/>
        <w:jc w:val="center"/>
      </w:pPr>
      <w:r>
        <w:rPr>
          <w:rFonts w:ascii="Calibri" w:hAnsi="Calibri"/>
        </w:rPr>
        <w:t>___________________________________________________________</w:t>
      </w:r>
    </w:p>
    <w:p>
      <w:pPr>
        <w:pStyle w:val="style25"/>
        <w:jc w:val="center"/>
      </w:pPr>
      <w:r>
        <w:rPr>
          <w:rFonts w:ascii="Calibri" w:hAnsi="Calibri"/>
        </w:rPr>
        <w:t>Wagner José da Silva</w:t>
      </w:r>
    </w:p>
    <w:sectPr>
      <w:headerReference r:id="rId3" w:type="default"/>
      <w:footerReference r:id="rId4" w:type="default"/>
      <w:type w:val="nextPage"/>
      <w:pgSz w:h="15840" w:w="12240"/>
      <w:pgMar w:bottom="1134" w:footer="720" w:gutter="0" w:header="72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</w:r>
  </w:p>
  <w:p>
    <w:pPr>
      <w:pStyle w:val="style25"/>
    </w:pPr>
    <w:r>
      <w:rPr/>
    </w:r>
  </w:p>
  <w:p>
    <w:pPr>
      <w:pStyle w:val="style25"/>
      <w:jc w:val="center"/>
    </w:pPr>
    <w:r>
      <w:rPr/>
    </w:r>
  </w:p>
  <w:p>
    <w:pPr>
      <w:pStyle w:val="style25"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/>
      <w:t xml:space="preserve"> </w:t>
    </w:r>
    <w:r>
      <w:rPr/>
      <w:t xml:space="preserve">de </w:t>
    </w:r>
    <w:r>
      <w:rPr/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/>
      <w:suppressAutoHyphens w:val="true"/>
    </w:pPr>
    <w:rPr>
      <w:rFonts w:ascii="Cambria" w:cs="" w:eastAsia="SimSun" w:hAnsi="Cambria"/>
      <w:color w:val="00000A"/>
      <w:sz w:val="24"/>
      <w:szCs w:val="24"/>
      <w:lang w:bidi="ar-SA" w:eastAsia="ja-JP" w:val="pt-BR"/>
    </w:rPr>
  </w:style>
  <w:style w:styleId="style1" w:type="paragraph">
    <w:name w:val="Título 1"/>
    <w:basedOn w:val="style20"/>
    <w:next w:val="style21"/>
    <w:pPr>
      <w:widowControl w:val="false"/>
      <w:tabs/>
      <w:suppressAutoHyphens w:val="true"/>
      <w:spacing w:after="120" w:before="480"/>
      <w:contextualSpacing w:val="false"/>
    </w:pPr>
    <w:rPr>
      <w:rFonts w:ascii="Cambria" w:cs="" w:eastAsia="SimSun" w:hAnsi="Cambria"/>
      <w:b/>
      <w:bCs/>
      <w:color w:val="00000A"/>
      <w:sz w:val="36"/>
      <w:szCs w:val="24"/>
      <w:lang w:bidi="ar-SA" w:eastAsia="ja-JP" w:val="pt-BR"/>
    </w:rPr>
  </w:style>
  <w:style w:styleId="style2" w:type="paragraph">
    <w:name w:val="Título 2"/>
    <w:basedOn w:val="style20"/>
    <w:next w:val="style21"/>
    <w:pPr>
      <w:widowControl w:val="false"/>
      <w:numPr>
        <w:ilvl w:val="1"/>
        <w:numId w:val="1"/>
      </w:numPr>
      <w:tabs/>
      <w:suppressAutoHyphens w:val="true"/>
      <w:spacing w:after="80" w:before="360"/>
      <w:contextualSpacing w:val="false"/>
      <w:outlineLvl w:val="1"/>
    </w:pPr>
    <w:rPr>
      <w:rFonts w:ascii="Syncopate" w:cs="Syncopate" w:eastAsia="Syncopate" w:hAnsi="Syncopate"/>
      <w:b/>
      <w:bCs/>
      <w:i/>
      <w:iCs/>
      <w:color w:val="0000FF"/>
      <w:sz w:val="24"/>
      <w:szCs w:val="24"/>
      <w:lang w:bidi="ar-SA" w:eastAsia="ja-JP" w:val="pt-BR"/>
    </w:rPr>
  </w:style>
  <w:style w:styleId="style3" w:type="paragraph">
    <w:name w:val="Título 3"/>
    <w:basedOn w:val="style20"/>
    <w:next w:val="style21"/>
    <w:pPr>
      <w:widowControl w:val="false"/>
      <w:numPr>
        <w:ilvl w:val="2"/>
        <w:numId w:val="1"/>
      </w:numPr>
      <w:tabs/>
      <w:suppressAutoHyphens w:val="true"/>
      <w:spacing w:after="80" w:before="280"/>
      <w:contextualSpacing w:val="false"/>
      <w:outlineLvl w:val="2"/>
    </w:pPr>
    <w:rPr>
      <w:rFonts w:ascii="Cambria" w:cs="" w:eastAsia="SimSun" w:hAnsi="Cambria"/>
      <w:b/>
      <w:bCs/>
      <w:color w:val="666666"/>
      <w:sz w:val="24"/>
      <w:szCs w:val="24"/>
      <w:lang w:bidi="ar-SA" w:eastAsia="ja-JP" w:val="pt-BR"/>
    </w:rPr>
  </w:style>
  <w:style w:styleId="style4" w:type="paragraph">
    <w:name w:val="Título 4"/>
    <w:basedOn w:val="style20"/>
    <w:next w:val="style21"/>
    <w:pPr>
      <w:widowControl w:val="false"/>
      <w:numPr>
        <w:ilvl w:val="3"/>
        <w:numId w:val="1"/>
      </w:numPr>
      <w:tabs/>
      <w:suppressAutoHyphens w:val="true"/>
      <w:spacing w:after="40" w:before="240"/>
      <w:contextualSpacing w:val="false"/>
      <w:outlineLvl w:val="3"/>
    </w:pPr>
    <w:rPr>
      <w:rFonts w:ascii="Cambria" w:cs="" w:eastAsia="SimSun" w:hAnsi="Cambria"/>
      <w:b/>
      <w:bCs/>
      <w:i/>
      <w:iCs/>
      <w:color w:val="666666"/>
      <w:sz w:val="22"/>
      <w:szCs w:val="24"/>
      <w:lang w:bidi="ar-SA" w:eastAsia="ja-JP" w:val="pt-BR"/>
    </w:rPr>
  </w:style>
  <w:style w:styleId="style5" w:type="paragraph">
    <w:name w:val="Título 5"/>
    <w:basedOn w:val="style20"/>
    <w:next w:val="style21"/>
    <w:pPr>
      <w:widowControl w:val="false"/>
      <w:numPr>
        <w:ilvl w:val="4"/>
        <w:numId w:val="1"/>
      </w:numPr>
      <w:tabs/>
      <w:suppressAutoHyphens w:val="true"/>
      <w:spacing w:after="40" w:before="220"/>
      <w:contextualSpacing w:val="false"/>
      <w:outlineLvl w:val="4"/>
    </w:pPr>
    <w:rPr>
      <w:rFonts w:ascii="Cambria" w:cs="" w:eastAsia="SimSun" w:hAnsi="Cambria"/>
      <w:b/>
      <w:bCs/>
      <w:color w:val="666666"/>
      <w:sz w:val="24"/>
      <w:szCs w:val="24"/>
      <w:lang w:bidi="ar-SA" w:eastAsia="ja-JP" w:val="pt-BR"/>
    </w:rPr>
  </w:style>
  <w:style w:styleId="style6" w:type="paragraph">
    <w:name w:val="Título 6"/>
    <w:basedOn w:val="style20"/>
    <w:next w:val="style21"/>
    <w:pPr>
      <w:widowControl w:val="false"/>
      <w:numPr>
        <w:ilvl w:val="5"/>
        <w:numId w:val="1"/>
      </w:numPr>
      <w:tabs/>
      <w:suppressAutoHyphens w:val="true"/>
      <w:spacing w:after="40" w:before="200"/>
      <w:contextualSpacing w:val="false"/>
      <w:outlineLvl w:val="5"/>
    </w:pPr>
    <w:rPr>
      <w:rFonts w:ascii="Cambria" w:cs="" w:eastAsia="SimSun" w:hAnsi="Cambria"/>
      <w:b/>
      <w:bCs/>
      <w:i/>
      <w:color w:val="666666"/>
      <w:sz w:val="24"/>
      <w:szCs w:val="24"/>
      <w:lang w:bidi="ar-SA" w:eastAsia="ja-JP" w:val="pt-BR"/>
    </w:rPr>
  </w:style>
  <w:style w:styleId="style15" w:type="character">
    <w:name w:val="Default Paragraph Font"/>
    <w:next w:val="style15"/>
    <w:rPr/>
  </w:style>
  <w:style w:styleId="style16" w:type="character">
    <w:name w:val="Cabeçalho Char"/>
    <w:basedOn w:val="style15"/>
    <w:next w:val="style16"/>
    <w:rPr/>
  </w:style>
  <w:style w:styleId="style17" w:type="character">
    <w:name w:val="Rodapé Char"/>
    <w:basedOn w:val="style15"/>
    <w:next w:val="style17"/>
    <w:rPr/>
  </w:style>
  <w:style w:styleId="style18" w:type="character">
    <w:name w:val="ListLabel 1"/>
    <w:next w:val="style18"/>
    <w:rPr>
      <w:rFonts w:cs="PT Serif Caption" w:eastAsia="PT Serif Caption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u w:val="none"/>
      <w:vertAlign w:val="baseline"/>
    </w:rPr>
  </w:style>
  <w:style w:styleId="style19" w:type="character">
    <w:name w:val="ListLabel 2"/>
    <w:next w:val="style19"/>
    <w:rPr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u w:val="none"/>
      <w:vertAlign w:val="baseline"/>
    </w:rPr>
  </w:style>
  <w:style w:styleId="style20" w:type="paragraph">
    <w:name w:val="Título"/>
    <w:basedOn w:val="style0"/>
    <w:next w:val="style21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1" w:type="paragraph">
    <w:name w:val="Corpo de texto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a"/>
    <w:basedOn w:val="style21"/>
    <w:next w:val="style22"/>
    <w:pPr/>
    <w:rPr>
      <w:rFonts w:cs="Mangal"/>
    </w:rPr>
  </w:style>
  <w:style w:styleId="style23" w:type="paragraph">
    <w:name w:val="Legenda"/>
    <w:basedOn w:val="style0"/>
    <w:next w:val="style23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4" w:type="paragraph">
    <w:name w:val="Índice"/>
    <w:basedOn w:val="style0"/>
    <w:next w:val="style24"/>
    <w:pPr>
      <w:suppressLineNumbers/>
    </w:pPr>
    <w:rPr>
      <w:rFonts w:cs="Mangal"/>
    </w:rPr>
  </w:style>
  <w:style w:styleId="style25" w:type="paragraph">
    <w:name w:val="Normal1"/>
    <w:next w:val="style25"/>
    <w:pPr>
      <w:widowControl/>
      <w:tabs/>
      <w:suppressAutoHyphens w:val="true"/>
      <w:spacing w:line="276" w:lineRule="auto"/>
    </w:pPr>
    <w:rPr>
      <w:rFonts w:ascii="PT Serif Caption" w:cs="PT Serif Caption" w:eastAsia="PT Serif Caption" w:hAnsi="PT Serif Caption"/>
      <w:color w:val="000000"/>
      <w:sz w:val="20"/>
      <w:szCs w:val="24"/>
      <w:lang w:bidi="ar-SA" w:eastAsia="ja-JP" w:val="pt-BR"/>
    </w:rPr>
  </w:style>
  <w:style w:styleId="style26" w:type="paragraph">
    <w:name w:val="Título principal"/>
    <w:basedOn w:val="style25"/>
    <w:next w:val="style27"/>
    <w:pPr>
      <w:spacing w:after="120" w:before="480"/>
      <w:contextualSpacing w:val="false"/>
      <w:jc w:val="center"/>
    </w:pPr>
    <w:rPr>
      <w:b/>
      <w:bCs/>
      <w:sz w:val="72"/>
      <w:szCs w:val="36"/>
    </w:rPr>
  </w:style>
  <w:style w:styleId="style27" w:type="paragraph">
    <w:name w:val="Subtítulo"/>
    <w:basedOn w:val="style25"/>
    <w:next w:val="style21"/>
    <w:pPr>
      <w:spacing w:after="80" w:before="360"/>
      <w:contextualSpacing w:val="false"/>
      <w:jc w:val="center"/>
    </w:pPr>
    <w:rPr>
      <w:rFonts w:ascii="Georgia" w:cs="Georgia" w:eastAsia="Georgia" w:hAnsi="Georgia"/>
      <w:i/>
      <w:iCs/>
      <w:color w:val="666666"/>
      <w:sz w:val="48"/>
      <w:szCs w:val="28"/>
    </w:rPr>
  </w:style>
  <w:style w:styleId="style28" w:type="paragraph">
    <w:name w:val="Cabeçalho"/>
    <w:basedOn w:val="style0"/>
    <w:next w:val="style28"/>
    <w:pPr>
      <w:suppressLineNumbers/>
      <w:tabs>
        <w:tab w:leader="none" w:pos="4252" w:val="center"/>
        <w:tab w:leader="none" w:pos="8504" w:val="right"/>
      </w:tabs>
    </w:pPr>
    <w:rPr/>
  </w:style>
  <w:style w:styleId="style29" w:type="paragraph">
    <w:name w:val="Rodapé"/>
    <w:basedOn w:val="style0"/>
    <w:next w:val="style29"/>
    <w:pPr>
      <w:suppressLineNumbers/>
      <w:tabs>
        <w:tab w:leader="none" w:pos="4252" w:val="center"/>
        <w:tab w:leader="none" w:pos="8504" w:val="right"/>
      </w:tabs>
    </w:pPr>
    <w:rPr/>
  </w:style>
  <w:style w:styleId="style30" w:type="paragraph">
    <w:name w:val="Normal (Web)"/>
    <w:basedOn w:val="style0"/>
    <w:next w:val="style30"/>
    <w:pPr>
      <w:spacing w:after="28" w:before="28"/>
      <w:contextualSpacing w:val="false"/>
    </w:pPr>
    <w:rPr>
      <w:rFonts w:ascii="Times New Roman" w:cs="Times New Roman" w:hAnsi="Times New Roman"/>
      <w:lang w:eastAsia="pt-BR"/>
    </w:rPr>
  </w:style>
  <w:style w:styleId="style31" w:type="paragraph">
    <w:name w:val="Conteúdo da tabela"/>
    <w:basedOn w:val="style0"/>
    <w:next w:val="style31"/>
    <w:pPr>
      <w:suppressLineNumbers/>
    </w:pPr>
    <w:rPr/>
  </w:style>
  <w:style w:styleId="style32" w:type="paragraph">
    <w:name w:val="Título de tabela"/>
    <w:basedOn w:val="style31"/>
    <w:next w:val="style3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LibreOffice/3.6$Windows_x86 LibreOffice_project/2ef5aff-a6fb0ff-166bdff-cf087ad-0f1389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2013-04-22T18:45:00.00Z</dcterms:created>
  <cp:lastModifiedBy>Alexandre Mateus</cp:lastModifiedBy>
  <dcterms:modified xsi:type="dcterms:W3CDTF">2013-08-07T19:23:00.00Z</dcterms:modified>
  <cp:revision>6</cp:revision>
  <dc:title>Copy of Modelo de Proposta Comercial com carta de apresentação.docx</dc:title>
</cp:coreProperties>
</file>