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b/>
          <w:bCs/>
          <w:color w:val="000099"/>
          <w:sz w:val="36"/>
          <w:szCs w:val="36"/>
          <w:u w:val="single"/>
          <w:lang w:eastAsia="pt-BR"/>
        </w:rPr>
        <w:t>TUTORIAL</w:t>
      </w:r>
      <w:r>
        <w:rPr>
          <w:rFonts w:ascii="Arial" w:eastAsia="Times New Roman" w:hAnsi="Arial" w:cs="Arial"/>
          <w:b/>
          <w:bCs/>
          <w:color w:val="000099"/>
          <w:sz w:val="36"/>
          <w:szCs w:val="36"/>
          <w:u w:val="single"/>
          <w:lang w:eastAsia="pt-B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99"/>
          <w:sz w:val="36"/>
          <w:szCs w:val="36"/>
          <w:u w:val="single"/>
          <w:lang w:eastAsia="pt-BR"/>
        </w:rPr>
        <w:t>Argocase</w:t>
      </w:r>
      <w:proofErr w:type="spellEnd"/>
      <w:r>
        <w:rPr>
          <w:rFonts w:ascii="Arial" w:eastAsia="Times New Roman" w:hAnsi="Arial" w:cs="Arial"/>
          <w:b/>
          <w:bCs/>
          <w:color w:val="000099"/>
          <w:sz w:val="36"/>
          <w:szCs w:val="36"/>
          <w:u w:val="single"/>
          <w:lang w:eastAsia="pt-B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99"/>
          <w:sz w:val="36"/>
          <w:szCs w:val="36"/>
          <w:u w:val="single"/>
          <w:lang w:eastAsia="pt-BR"/>
        </w:rPr>
        <w:t>geo</w:t>
      </w:r>
      <w:proofErr w:type="spellEnd"/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 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No </w:t>
      </w:r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menu</w:t>
      </w:r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Iniciar -&gt; Programas -&gt; </w:t>
      </w:r>
      <w:proofErr w:type="spell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ArgoCASEGEO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, selecione </w:t>
      </w:r>
      <w:proofErr w:type="spell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ArgoCASEGEO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.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pt-BR"/>
        </w:rPr>
        <w:drawing>
          <wp:inline distT="0" distB="0" distL="0" distR="0">
            <wp:extent cx="5598544" cy="7028837"/>
            <wp:effectExtent l="0" t="0" r="2540" b="635"/>
            <wp:docPr id="11" name="Imagem 11" descr="http://www.dpi.ufv.br/projetos/argocasegeo/telainic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dpi.ufv.br/projetos/argocasegeo/telainicia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619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Ambiente de trabalho do </w:t>
      </w:r>
      <w:proofErr w:type="spellStart"/>
      <w:proofErr w:type="gramStart"/>
      <w:r w:rsidRPr="00FD4169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ArgoCASEGEO</w:t>
      </w:r>
      <w:proofErr w:type="spellEnd"/>
      <w:proofErr w:type="gramEnd"/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lastRenderedPageBreak/>
        <w:t>A barra de ferramentas para o desenho de diagramas específicos do modelo UML-</w:t>
      </w:r>
      <w:proofErr w:type="spell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GeoFrame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está disponível abaixo do </w:t>
      </w:r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menu</w:t>
      </w:r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principal. A figura abaixo ilustra essa barra, apresentando seus principais componentes de trabalho</w:t>
      </w:r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..</w:t>
      </w:r>
      <w:proofErr w:type="gramEnd"/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pt-BR"/>
        </w:rPr>
        <w:drawing>
          <wp:inline distT="0" distB="0" distL="0" distR="0">
            <wp:extent cx="5598543" cy="7021613"/>
            <wp:effectExtent l="0" t="0" r="2540" b="8255"/>
            <wp:docPr id="10" name="Imagem 10" descr="http://www.dpi.ufv.br/projetos/argocasegeo/umlgeofr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dpi.ufv.br/projetos/argocasegeo/umlgeofram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16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 barra de ferramentas UML-</w:t>
      </w:r>
      <w:proofErr w:type="spellStart"/>
      <w:r w:rsidRPr="00FD4169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GeoFrame</w:t>
      </w:r>
      <w:proofErr w:type="spellEnd"/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Como demonstração, construiremos um diagrama no modelo UML-</w:t>
      </w:r>
      <w:proofErr w:type="spell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GeoFrame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, utilizando os recursos do </w:t>
      </w:r>
      <w:proofErr w:type="spellStart"/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ArgoCASEGEO</w:t>
      </w:r>
      <w:proofErr w:type="spellEnd"/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.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lastRenderedPageBreak/>
        <w:t>Clique no botão </w:t>
      </w:r>
      <w:proofErr w:type="spellStart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Package</w:t>
      </w:r>
      <w:proofErr w:type="spellEnd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 </w:t>
      </w: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da barra de ferramentas. Em seguida, clique na área de trabalho localizada abaixo da mesma. Será criado um pacote, </w:t>
      </w:r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o qual nomearemos</w:t>
      </w:r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Educação (aba </w:t>
      </w:r>
      <w:proofErr w:type="spell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Properties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).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t-BR"/>
        </w:rPr>
        <w:drawing>
          <wp:inline distT="0" distB="0" distL="0" distR="0">
            <wp:extent cx="5555412" cy="7011275"/>
            <wp:effectExtent l="0" t="0" r="7620" b="0"/>
            <wp:docPr id="9" name="Imagem 9" descr="http://www.dpi.ufv.br/projetos/argocasegeo/paco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dpi.ufv.br/projetos/argocasegeo/pacot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77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Criando um pacote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Após redimensionar o pacote criado, adicionaremos objetos a ele. Ao trabalharmos com classes do modelo UML-</w:t>
      </w:r>
      <w:proofErr w:type="spell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GeoFrame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no </w:t>
      </w:r>
      <w:proofErr w:type="spellStart"/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ArgoCASEGEO</w:t>
      </w:r>
      <w:proofErr w:type="spellEnd"/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, temos a opção de exibir ou ocultar o estereótipo </w:t>
      </w: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lastRenderedPageBreak/>
        <w:t xml:space="preserve">triângulo, o qual identifica se um objeto é objeto geográfico, objeto não-geográfico ou campo </w:t>
      </w:r>
      <w:proofErr w:type="spell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geofráfico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. Essa configuração encontra-se no </w:t>
      </w:r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menu</w:t>
      </w:r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 </w:t>
      </w:r>
      <w:proofErr w:type="spellStart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Edit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 -&gt; </w:t>
      </w:r>
      <w:proofErr w:type="spellStart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Uml-GeoFrame</w:t>
      </w:r>
      <w:proofErr w:type="spellEnd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 xml:space="preserve"> Settings</w:t>
      </w: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 e é válida para os próximos objetos a serem desenhados ou quando se abre um modelo previamente </w:t>
      </w:r>
      <w:proofErr w:type="spell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salvo.Aceitaremos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a opção padrão que é exibir estereótipos triângulo.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Começaremos, então, com o Objeto </w:t>
      </w:r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Geográfico Escola</w:t>
      </w:r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. Para isso, clique no botão </w:t>
      </w:r>
      <w:proofErr w:type="spellStart"/>
      <w:proofErr w:type="gramStart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GeographicObject</w:t>
      </w:r>
      <w:proofErr w:type="spellEnd"/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 na barra de ferramentas. Em seguida, clique dentro do pacote Educação.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>
            <wp:extent cx="5555031" cy="7013276"/>
            <wp:effectExtent l="0" t="0" r="7620" b="0"/>
            <wp:docPr id="8" name="Imagem 8" descr="http://www.dpi.ufv.br/projetos/argocasegeo/objetog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dpi.ufv.br/projetos/argocasegeo/objetoge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268" cy="701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Adicionando um objeto geográfico ao pacote Educação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O nome do objeto geográfico criado será Escola e sua representação espacial será ponto (Point). Essas configurações podem ser realizadas na aba </w:t>
      </w:r>
      <w:proofErr w:type="spellStart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Properties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.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>
            <wp:extent cx="5564038" cy="7021882"/>
            <wp:effectExtent l="0" t="0" r="0" b="7620"/>
            <wp:docPr id="7" name="Imagem 7" descr="http://www.dpi.ufv.br/projetos/argocasegeo/escolapo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dpi.ufv.br/projetos/argocasegeo/escolapont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997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Criação do objeto geográfico Escola - Parte 1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Agora, iremos adicionar atributos ao objeto </w:t>
      </w:r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geográfico Escola</w:t>
      </w:r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. Para isso, clique com o botão direito do mouse sobre o objeto Escola e selecione a opção </w:t>
      </w:r>
      <w:proofErr w:type="spellStart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Add</w:t>
      </w:r>
      <w:proofErr w:type="spellEnd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 xml:space="preserve"> -&gt; </w:t>
      </w:r>
      <w:proofErr w:type="spellStart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Add</w:t>
      </w:r>
      <w:proofErr w:type="spellEnd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 xml:space="preserve"> </w:t>
      </w:r>
      <w:proofErr w:type="spellStart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Attribute</w:t>
      </w:r>
      <w:proofErr w:type="spellEnd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.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Arial" w:eastAsia="Times New Roman" w:hAnsi="Arial" w:cs="Arial"/>
          <w:i/>
          <w:iCs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>
            <wp:extent cx="5581062" cy="7030528"/>
            <wp:effectExtent l="0" t="0" r="635" b="0"/>
            <wp:docPr id="6" name="Imagem 6" descr="http://www.dpi.ufv.br/projetos/argocasegeo/escolaatribut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dpi.ufv.br/projetos/argocasegeo/escolaatributo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214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Criação do objeto geográfico Escola - Parte 2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Na aba </w:t>
      </w:r>
      <w:proofErr w:type="spellStart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Properties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 aparecerão </w:t>
      </w:r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as</w:t>
      </w:r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opções relativas ao novo atributo acrescentado. Chamaremos o atributo de "nome" e indicaremos que ele é a chave primária. Seu tipo também será alterado para </w:t>
      </w:r>
      <w:proofErr w:type="spell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String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.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>
            <wp:extent cx="5572326" cy="7030528"/>
            <wp:effectExtent l="0" t="0" r="0" b="0"/>
            <wp:docPr id="5" name="Imagem 5" descr="http://www.dpi.ufv.br/projetos/argocasegeo/escolaatribut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dpi.ufv.br/projetos/argocasegeo/escolaatributo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478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Criação do objeto geográfico Escola - Parte 3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Da mesma forma, adicione mais dois atributos ao objeto Escola: contato e endereço.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Agora iremos adicionar um objeto </w:t>
      </w:r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não-geográfico</w:t>
      </w:r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Aluno. Analogamente ao processo utilizado para um objeto geográfico, clique no botão </w:t>
      </w:r>
      <w:proofErr w:type="spellStart"/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NonGeographicObject</w:t>
      </w:r>
      <w:proofErr w:type="spellEnd"/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na barra de ferramentas e depois clique no pacote Educação. Nomeie o objeto </w:t>
      </w:r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não-geográfico</w:t>
      </w:r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como </w:t>
      </w: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lastRenderedPageBreak/>
        <w:t>Aluno e acrescente os atributos nome, endereço e responsável. O nome do aluno é a chave-primária.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pt-BR"/>
        </w:rPr>
        <w:drawing>
          <wp:inline distT="0" distB="0" distL="0" distR="0">
            <wp:extent cx="5564038" cy="7021613"/>
            <wp:effectExtent l="0" t="0" r="0" b="8255"/>
            <wp:docPr id="4" name="Imagem 4" descr="http://www.dpi.ufv.br/projetos/argocasegeo/obje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dpi.ufv.br/projetos/argocasegeo/objeto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210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Pacote Educação com um objeto geográfico e um objeto </w:t>
      </w:r>
      <w:proofErr w:type="gramStart"/>
      <w:r w:rsidRPr="00FD4169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não-geográfico</w:t>
      </w:r>
      <w:proofErr w:type="gramEnd"/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Para finalizar nosso exemplo de modelagem, acrescentaremos um relacionamento de associação entre os dois objetos. Clique </w:t>
      </w:r>
      <w:proofErr w:type="spellStart"/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em</w:t>
      </w:r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Association</w:t>
      </w:r>
      <w:proofErr w:type="spellEnd"/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 na barra de ferramentas. Em Seguida, clique na borda de um dos objetos e arraste até a borda do outro objeto.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>
            <wp:extent cx="5564038" cy="7038758"/>
            <wp:effectExtent l="0" t="0" r="0" b="0"/>
            <wp:docPr id="3" name="Imagem 3" descr="http://www.dpi.ufv.br/projetos/argocasegeo/associ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dpi.ufv.br/projetos/argocasegeo/associaca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209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Criando uma associação - Parte 1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Cada escola possui muitos alunos e cada aluno está em uma única escola. Sendo assim, devemos definir a multiplicidade do relacionamento, que por padrão é de </w:t>
      </w:r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1</w:t>
      </w:r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para 1 (não é indicada). Isso pode ser feito através na aba </w:t>
      </w:r>
      <w:proofErr w:type="spellStart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Properties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 na opção </w:t>
      </w:r>
      <w:proofErr w:type="spellStart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Association</w:t>
      </w:r>
      <w:proofErr w:type="spellEnd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 xml:space="preserve"> </w:t>
      </w:r>
      <w:proofErr w:type="spellStart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Ends</w:t>
      </w:r>
      <w:proofErr w:type="spellEnd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. </w:t>
      </w: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Clique em </w:t>
      </w:r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Aluno[</w:t>
      </w:r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1..1]. As opções mostradas serão, agora, </w:t>
      </w: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lastRenderedPageBreak/>
        <w:t xml:space="preserve">relativas </w:t>
      </w:r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a</w:t>
      </w:r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associação do lado de Aluno. Altere a multiplicidade (</w:t>
      </w:r>
      <w:proofErr w:type="spell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Multiplicity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) para </w:t>
      </w:r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1</w:t>
      </w:r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..*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pt-BR"/>
        </w:rPr>
        <w:drawing>
          <wp:inline distT="0" distB="0" distL="0" distR="0">
            <wp:extent cx="5538158" cy="7038758"/>
            <wp:effectExtent l="0" t="0" r="5715" b="0"/>
            <wp:docPr id="2" name="Imagem 2" descr="http://www.dpi.ufv.br/projetos/argocasegeo/associaca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dpi.ufv.br/projetos/argocasegeo/associacao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329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Criado uma associação - Parte 2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Com isso, terminamos nossa modelagem simples de exemplo. A ferramenta trabalha também com campos geográficos e relacionamentos de herança. Podemos dar um nome ao nosso </w:t>
      </w: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lastRenderedPageBreak/>
        <w:t>modelo, clicando sobre ele (</w:t>
      </w:r>
      <w:proofErr w:type="spellStart"/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untitleModel</w:t>
      </w:r>
      <w:proofErr w:type="spellEnd"/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) e </w:t>
      </w:r>
      <w:proofErr w:type="spell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renomeando-o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para, por exemplo, </w:t>
      </w:r>
      <w:proofErr w:type="spell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NossoModelo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. Para salvar o projeto, vá ao </w:t>
      </w:r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menu</w:t>
      </w:r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 </w:t>
      </w:r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 xml:space="preserve">File -&gt; </w:t>
      </w:r>
      <w:proofErr w:type="spellStart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Save</w:t>
      </w:r>
      <w:proofErr w:type="spellEnd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 xml:space="preserve"> Project As... </w:t>
      </w: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Basta dar um nome ao projeto e clicar em OK. O projeto é salvo em um arquivo compactado com a </w:t>
      </w:r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extensão .</w:t>
      </w:r>
      <w:proofErr w:type="spellStart"/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zargo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.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bookmarkStart w:id="0" w:name="_GoBack"/>
      <w:r>
        <w:rPr>
          <w:rFonts w:ascii="Arial" w:eastAsia="Times New Roman" w:hAnsi="Arial" w:cs="Arial"/>
          <w:noProof/>
          <w:color w:val="000000"/>
          <w:sz w:val="27"/>
          <w:szCs w:val="27"/>
          <w:lang w:eastAsia="pt-BR"/>
        </w:rPr>
        <w:drawing>
          <wp:inline distT="0" distB="0" distL="0" distR="0">
            <wp:extent cx="5546785" cy="7030503"/>
            <wp:effectExtent l="0" t="0" r="0" b="0"/>
            <wp:docPr id="1" name="Imagem 1" descr="http://www.dpi.ufv.br/projetos/argocasegeo/modelopro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dpi.ufv.br/projetos/argocasegeo/modelopront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956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Modelo criado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MÓDULO DE GERAÇÃO AUTOMÁTICA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lastRenderedPageBreak/>
        <w:t>Passaremos agora para o Módulo de Geração Automática (MGA), o qual realiza o mapeamento do projeto conceitual para o projeto lógico de um banco de dados.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Atualmente, a ferramenta disponibiliza dois módulos:</w:t>
      </w:r>
    </w:p>
    <w:p w:rsidR="00FD4169" w:rsidRPr="00FD4169" w:rsidRDefault="00FD4169" w:rsidP="00FD416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geração</w:t>
      </w:r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de </w:t>
      </w:r>
      <w:proofErr w:type="spell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shapefiles</w:t>
      </w:r>
      <w:proofErr w:type="spellEnd"/>
    </w:p>
    <w:p w:rsidR="00FD4169" w:rsidRPr="00FD4169" w:rsidRDefault="00FD4169" w:rsidP="00FD416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geração</w:t>
      </w:r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de bancos de dados no formato da biblioteca de componentes espaciais </w:t>
      </w:r>
      <w:proofErr w:type="spell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fldChar w:fldCharType="begin"/>
      </w: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instrText xml:space="preserve"> HYPERLINK "http://www.terralib.org/" </w:instrText>
      </w: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fldChar w:fldCharType="separate"/>
      </w:r>
      <w:r w:rsidRPr="00FD4169">
        <w:rPr>
          <w:rFonts w:ascii="Arial" w:eastAsia="Times New Roman" w:hAnsi="Arial" w:cs="Arial"/>
          <w:color w:val="0000FF"/>
          <w:sz w:val="27"/>
          <w:szCs w:val="27"/>
          <w:u w:val="single"/>
          <w:lang w:eastAsia="pt-BR"/>
        </w:rPr>
        <w:t>TerraLib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fldChar w:fldCharType="end"/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Esses módulos estão disponíveis no </w:t>
      </w:r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menu</w:t>
      </w:r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 </w:t>
      </w:r>
      <w:proofErr w:type="spellStart"/>
      <w:r w:rsidRPr="00FD4169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Generation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. Ambos solicitarão o diretório de destino dos arquivos gerados. No caso da geração para </w:t>
      </w:r>
      <w:proofErr w:type="spellStart"/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TerraLib</w:t>
      </w:r>
      <w:proofErr w:type="spellEnd"/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, também deve ser informado qual Sistema de Gerenciamento de Banco de Dados será utilizado. O módulo </w:t>
      </w:r>
      <w:proofErr w:type="spellStart"/>
      <w:proofErr w:type="gram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TerraLib</w:t>
      </w:r>
      <w:proofErr w:type="spellEnd"/>
      <w:proofErr w:type="gram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cria um arquivo de banco de dados de mesmo nome do modelo e oferece suporte a herança (ainda não disponível para o módulo </w:t>
      </w:r>
      <w:proofErr w:type="spell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shapefile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).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Obs.: Maiores detalhes sobre a geração automática serão disponibilizados em breve. </w:t>
      </w:r>
      <w:proofErr w:type="spellStart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fldChar w:fldCharType="begin"/>
      </w: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instrText xml:space="preserve"> HYPERLINK "http://www.dpi.ufv.br/projetos/argocasegeo/gsigo@dpi.ufv.br" </w:instrText>
      </w: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fldChar w:fldCharType="separate"/>
      </w:r>
      <w:r w:rsidRPr="00FD4169">
        <w:rPr>
          <w:rFonts w:ascii="Arial" w:eastAsia="Times New Roman" w:hAnsi="Arial" w:cs="Arial"/>
          <w:color w:val="0000FF"/>
          <w:sz w:val="27"/>
          <w:szCs w:val="27"/>
          <w:u w:val="single"/>
          <w:lang w:eastAsia="pt-BR"/>
        </w:rPr>
        <w:t>Contacte-nos</w:t>
      </w:r>
      <w:proofErr w:type="spellEnd"/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fldChar w:fldCharType="end"/>
      </w:r>
      <w:r w:rsidRPr="00FD416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 para qualquer esclarecimento quanto à ferramenta.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 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 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 </w:t>
      </w:r>
    </w:p>
    <w:p w:rsidR="00FD4169" w:rsidRPr="00FD4169" w:rsidRDefault="00FD4169" w:rsidP="00FD41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FD4169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 </w:t>
      </w:r>
    </w:p>
    <w:p w:rsidR="00BB65F4" w:rsidRDefault="00BB65F4"/>
    <w:sectPr w:rsidR="00BB65F4" w:rsidSect="00FD41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601F90"/>
    <w:multiLevelType w:val="multilevel"/>
    <w:tmpl w:val="3C12D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4169"/>
    <w:rsid w:val="00BB65F4"/>
    <w:rsid w:val="00FD4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D41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D4169"/>
    <w:rPr>
      <w:b/>
      <w:bCs/>
    </w:rPr>
  </w:style>
  <w:style w:type="character" w:customStyle="1" w:styleId="apple-converted-space">
    <w:name w:val="apple-converted-space"/>
    <w:basedOn w:val="Fontepargpadro"/>
    <w:rsid w:val="00FD4169"/>
  </w:style>
  <w:style w:type="character" w:styleId="nfase">
    <w:name w:val="Emphasis"/>
    <w:basedOn w:val="Fontepargpadro"/>
    <w:uiPriority w:val="20"/>
    <w:qFormat/>
    <w:rsid w:val="00FD4169"/>
    <w:rPr>
      <w:i/>
      <w:iCs/>
    </w:rPr>
  </w:style>
  <w:style w:type="character" w:styleId="Hyperlink">
    <w:name w:val="Hyperlink"/>
    <w:basedOn w:val="Fontepargpadro"/>
    <w:uiPriority w:val="99"/>
    <w:semiHidden/>
    <w:unhideWhenUsed/>
    <w:rsid w:val="00FD4169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D4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D41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D41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D4169"/>
    <w:rPr>
      <w:b/>
      <w:bCs/>
    </w:rPr>
  </w:style>
  <w:style w:type="character" w:customStyle="1" w:styleId="apple-converted-space">
    <w:name w:val="apple-converted-space"/>
    <w:basedOn w:val="Fontepargpadro"/>
    <w:rsid w:val="00FD4169"/>
  </w:style>
  <w:style w:type="character" w:styleId="nfase">
    <w:name w:val="Emphasis"/>
    <w:basedOn w:val="Fontepargpadro"/>
    <w:uiPriority w:val="20"/>
    <w:qFormat/>
    <w:rsid w:val="00FD4169"/>
    <w:rPr>
      <w:i/>
      <w:iCs/>
    </w:rPr>
  </w:style>
  <w:style w:type="character" w:styleId="Hyperlink">
    <w:name w:val="Hyperlink"/>
    <w:basedOn w:val="Fontepargpadro"/>
    <w:uiPriority w:val="99"/>
    <w:semiHidden/>
    <w:unhideWhenUsed/>
    <w:rsid w:val="00FD4169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D4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D41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49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747</Words>
  <Characters>4034</Characters>
  <Application>Microsoft Office Word</Application>
  <DocSecurity>0</DocSecurity>
  <Lines>33</Lines>
  <Paragraphs>9</Paragraphs>
  <ScaleCrop>false</ScaleCrop>
  <Company/>
  <LinksUpToDate>false</LinksUpToDate>
  <CharactersWithSpaces>4772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dcterms:created xsi:type="dcterms:W3CDTF">2012-06-12T14:40:00Z</dcterms:created>
  <dcterms:modified xsi:type="dcterms:W3CDTF">2012-06-12T14:48:00Z</dcterms:modified>
</cp:coreProperties>
</file>