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PROPOSTA DE MARKETING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highlight w:val="green"/>
          <w:rtl w:val="0"/>
        </w:rPr>
        <w:t xml:space="preserve"> Ambos começaram com um investimento inicial de R$ 100.000,00 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highlight w:val="white"/>
          <w:rtl w:val="0"/>
        </w:rPr>
        <w:t xml:space="preserve"> Steve Jobson: </w:t>
      </w: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R$ 100.000,00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highlight w:val="white"/>
          <w:rtl w:val="0"/>
        </w:rPr>
        <w:t xml:space="preserve"> William Gueites: </w:t>
      </w: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R$ 100.000,00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Caixa: 200,000,00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  <w:color w:val="1a1a1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a1a1a"/>
          <w:sz w:val="28"/>
          <w:szCs w:val="28"/>
          <w:rtl w:val="0"/>
        </w:rPr>
        <w:t xml:space="preserve">Empresas contratadas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highlight w:val="white"/>
          <w:rtl w:val="0"/>
        </w:rPr>
        <w:t xml:space="preserve">(site)Épou Sistemas: wallace, paulo, vinicius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highlight w:val="white"/>
          <w:rtl w:val="0"/>
        </w:rPr>
        <w:t xml:space="preserve">(programas)Microsoft: typeScript:?, delphi:?,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color w:val="1a1a1a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b w:val="1"/>
          <w:color w:val="1a1a1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a1a1a"/>
          <w:sz w:val="30"/>
          <w:szCs w:val="30"/>
          <w:highlight w:val="white"/>
          <w:rtl w:val="0"/>
        </w:rPr>
        <w:t xml:space="preserve">Idéia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highlight w:val="white"/>
          <w:rtl w:val="0"/>
        </w:rPr>
        <w:t xml:space="preserve">Divulgação na TV no programa “como será?” 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(07:15 às 09:00) emissora local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é o preço para veicular sua propaganda 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30 segundos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durante a programação!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Anúncio na rádio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(06h às 24h) por R$ 163,24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https://rockcontent.com/br/blog/tabela-de-precos-para-anuncios-na-radio/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Comercial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Comercial de divulgação de eventos ao ar livre nas praças da cidade patrocinado pela academia Easy Fit.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Intuito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nosso público alvo “não é específico”,  tendo em mente que anunciaremos, nos 3 meios usados pelas pessoas anunciando também nas redes sociais, teremos um alcance bom assim criando um funil, sendo o topo do funil a divulgação, parte do meio do funil serão as pessoas que iram no local participar das atividades físicas propostas pela empresa. o próximo estágio do funil será durante e depois dos encontros, orientando os professores não darem ênfase na inscrição na academia, nas 2 primeiras aulas, na 3 oferecemos um formulário para assinarem e deixarem seus nomes e telefones de contato e e-mail, apos mesmo depois de termos o contato dos futuros clientes, continuaremos por 1 mês até que seja encerrada a construção da academia, e possamos fazer uma inauguração com parceria da secretaria de esporte, podendo anunciar patrocinia de alguns times de esportes da cidade para ganharmos mais a empatia, após a inauguração com um evento na praça dos encontros haverá uma aula como de costume e iremos cortar a fita de inauguração da academia e deixaremos as pessoas usarem os aparelhos no dia, assim conheceram a qualidade  e o ambiente, assim tendo mais chance de voltar outro dia.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b w:val="1"/>
          <w:color w:val="1a1a1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a1a1a"/>
          <w:sz w:val="28"/>
          <w:szCs w:val="28"/>
          <w:rtl w:val="0"/>
        </w:rPr>
        <w:t xml:space="preserve">público alvo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Homens e mulheres de: 17 a 100 anos.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Estado: sedentarios.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Com objetivo: voltar a praticar exercícios.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Período: com 1 a 2h de tempo ocioso no dia.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Acesso: internet, rádio ou televisão.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ckcontent.com/br/blog/tabela-de-precos-para-anuncios-na-rad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