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E7594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ETEC PROFESSOR CAMARGO ARANHA</w:t>
      </w:r>
    </w:p>
    <w:p w14:paraId="6D585177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028FB6A1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54F5E3F5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717FA349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40B185E8" w14:textId="7A9A9288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Vinícius Oliveira Dinis Dias</w:t>
      </w: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br/>
      </w: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 xml:space="preserve">Daniel Romão Gonçalves </w:t>
      </w:r>
      <w:proofErr w:type="spellStart"/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Lasinskas</w:t>
      </w:r>
      <w:proofErr w:type="spellEnd"/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br/>
      </w: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Matheus de Moura Holanda</w:t>
      </w: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br/>
      </w: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Murilo Rodrigues Viegas</w:t>
      </w:r>
    </w:p>
    <w:p w14:paraId="74A445FD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5F491B1C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</w:p>
    <w:p w14:paraId="6897DA06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56AF8A2" w14:textId="77777777" w:rsidR="00287C08" w:rsidRPr="005733FB" w:rsidRDefault="00287C08" w:rsidP="00287C08">
      <w:pPr>
        <w:jc w:val="center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SISTEMA ERP PARA GESTÃO DE ESTOQUE E PRODUÇÃO</w:t>
      </w:r>
    </w:p>
    <w:p w14:paraId="5E3C3302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6091ED29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97C7D5A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76CFFC0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40C279EC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5138961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35BA281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99C750F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5A00D255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6BC7E1B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17CA4B4A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875CE81" w14:textId="77777777" w:rsidR="00287C08" w:rsidRPr="005733FB" w:rsidRDefault="00287C08" w:rsidP="00287C08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0D189C7F" w14:textId="776762B6" w:rsidR="00287C08" w:rsidRPr="005733FB" w:rsidRDefault="00287C08" w:rsidP="00C62840">
      <w:pPr>
        <w:jc w:val="center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São Paulo</w:t>
      </w: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br/>
        <w:t>2026</w:t>
      </w:r>
    </w:p>
    <w:p w14:paraId="2882BCDF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38042968" w14:textId="77777777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68B6588B">
          <v:rect id="_x0000_i1061" style="width:0;height:1.5pt" o:hralign="center" o:hrstd="t" o:hr="t" fillcolor="#a0a0a0" stroked="f"/>
        </w:pict>
      </w:r>
    </w:p>
    <w:p w14:paraId="12B55AD8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1. INTRODUÇÃO</w:t>
      </w:r>
    </w:p>
    <w:p w14:paraId="526ABEB3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Com o crescimento do comércio digital e a necessidade de maior controle operacional, as empresas vêm adotando sistemas integrados de gestão empresarial (ERP – Enterprise </w:t>
      </w:r>
      <w:proofErr w:type="spellStart"/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Resource</w:t>
      </w:r>
      <w:proofErr w:type="spellEnd"/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Planning) para otimizar seus processos internos. Esses sistemas permitem a centralização das informações e o gerenciamento eficiente de áreas como estoque, produção, compras e vendas.</w:t>
      </w:r>
    </w:p>
    <w:p w14:paraId="6422B5A3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Segundo estudos sobre gestão de estoques e sistemas ERP, a integração dos processos empresariais contribui significativamente para a redução de erros operacionais, melhoria da tomada de decisão e aumento da produtividade organizacional.</w:t>
      </w:r>
    </w:p>
    <w:p w14:paraId="66A04015" w14:textId="601383C7" w:rsidR="00155C0D" w:rsidRPr="005733FB" w:rsidRDefault="00AF1C9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noProof/>
          <w:color w:val="000000" w:themeColor="text1"/>
        </w:rPr>
        <w:drawing>
          <wp:inline distT="0" distB="0" distL="0" distR="0" wp14:anchorId="4F4A766A" wp14:editId="402520FF">
            <wp:extent cx="5486400" cy="3235197"/>
            <wp:effectExtent l="0" t="0" r="0" b="3810"/>
            <wp:docPr id="1" name="Imagem 1" descr="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ashboar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A3D7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2D87E76F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3F90D48C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7D6BF976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7C882450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4C796350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282596B0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3599C170" w14:textId="67E3C5BB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366FCBA6">
          <v:rect id="_x0000_i1062" style="width:0;height:1.5pt" o:hralign="center" o:hrstd="t" o:hr="t" fillcolor="#a0a0a0" stroked="f"/>
        </w:pict>
      </w:r>
    </w:p>
    <w:p w14:paraId="669EC897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2. DEFINIÇÃO DO PROBLEMA</w:t>
      </w:r>
    </w:p>
    <w:p w14:paraId="74824010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2.1 Falta de Sincronização de Estoque Multicanal</w:t>
      </w:r>
    </w:p>
    <w:p w14:paraId="43E0A5A4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Atualmente, a empresa realiza o controle de estoque de forma descentralizada, sem integração entre os diferentes canais de venda. A ausência de atualização automática das movimentações de entrada e saída dificulta a visualização da disponibilidade real dos produtos.</w:t>
      </w:r>
    </w:p>
    <w:p w14:paraId="1C3F59ED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Essa situação pode ocasionar divergências entre o estoque físico e o estoque registrado, gerando problemas como vendas duplicadas, indisponibilidade de produtos e perda de credibilidade perante os clientes.</w:t>
      </w:r>
    </w:p>
    <w:p w14:paraId="4569884D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De acordo com pesquisas sobre gestão de estoques, a inexistência de sistemas de controle em tempo real é uma das principais causas de inconsistências operacionais.</w:t>
      </w:r>
    </w:p>
    <w:p w14:paraId="757BDF85" w14:textId="01885FA6" w:rsidR="00287C08" w:rsidRPr="005733FB" w:rsidRDefault="00AF1C98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  <w:r w:rsidRPr="005733FB">
        <w:rPr>
          <w:noProof/>
          <w:color w:val="000000" w:themeColor="text1"/>
        </w:rPr>
        <w:drawing>
          <wp:inline distT="0" distB="0" distL="0" distR="0" wp14:anchorId="29F0F8A5" wp14:editId="15D35539">
            <wp:extent cx="5486400" cy="3172772"/>
            <wp:effectExtent l="0" t="0" r="0" b="8890"/>
            <wp:docPr id="2" name="Imagem 2" descr="Registrar_Nova_Movimentac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Registrar_Nova_Movimentaca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CE2C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3074CC57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43CFBDDF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7B2859CD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58E12D02" w14:textId="77777777" w:rsidR="00155C0D" w:rsidRPr="005733FB" w:rsidRDefault="00155C0D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2C3AF6EA" w14:textId="77777777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79E48282">
          <v:rect id="_x0000_i1063" style="width:0;height:1.5pt" o:hralign="center" o:hrstd="t" o:hr="t" fillcolor="#a0a0a0" stroked="f"/>
        </w:pict>
      </w:r>
    </w:p>
    <w:p w14:paraId="6D1F43C0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2.2 Ineficiência no Fluxo de Pedidos B2B</w:t>
      </w:r>
    </w:p>
    <w:p w14:paraId="6377074C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O processo atual de recebimento e gerenciamento dos pedidos atacadistas ocorre predominantemente por meios informais, como mensagens e comunicação verbal.</w:t>
      </w:r>
    </w:p>
    <w:p w14:paraId="685FD3D6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 falta de padronização dificulta o registro adequado das informações, aumentando a ocorrência de erros relacionados a quantidades, prazos de entrega e especificações dos produtos. Além disso, a ausência de histórico estruturado reduz a rastreabilidade dos pedidos.</w:t>
      </w:r>
    </w:p>
    <w:p w14:paraId="46A1B58C" w14:textId="3A9EA2A8" w:rsidR="00287C08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  <w:r w:rsidRPr="005733FB">
        <w:rPr>
          <w:noProof/>
          <w:color w:val="000000" w:themeColor="text1"/>
        </w:rPr>
        <w:drawing>
          <wp:inline distT="0" distB="0" distL="0" distR="0" wp14:anchorId="31309E61" wp14:editId="1C85230E">
            <wp:extent cx="5486400" cy="3204210"/>
            <wp:effectExtent l="0" t="0" r="0" b="0"/>
            <wp:docPr id="33968092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0D190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3B69C965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50A66168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36658816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78463A72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7814C1F0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59F9366B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29233EA5" w14:textId="77777777" w:rsidR="00155C0D" w:rsidRPr="005733FB" w:rsidRDefault="00155C0D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44BE9CAB" w14:textId="77777777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4E6FA1F2">
          <v:rect id="_x0000_i1064" style="width:0;height:1.5pt" o:hralign="center" o:hrstd="t" o:hr="t" fillcolor="#a0a0a0" stroked="f"/>
        </w:pict>
      </w:r>
    </w:p>
    <w:p w14:paraId="5F8D19AC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2.3 Baixa Eficiência Operacional e Integração Produtiva</w:t>
      </w:r>
    </w:p>
    <w:p w14:paraId="431EB540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Grande parte dos processos da empresa é executada manualmente, tornando as atividades mais lentas e suscetíveis a falhas humanas.</w:t>
      </w:r>
    </w:p>
    <w:p w14:paraId="0C1C22F5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Além disso, não existe integração entre o controle de matérias-primas e a produção dos produtos acabados. Como consequência, torna-se difícil calcular corretamente o consumo de materiais, desperdícios e necessidades futuras de reposição.</w:t>
      </w:r>
    </w:p>
    <w:p w14:paraId="24A42A57" w14:textId="48F91C3A" w:rsidR="00AF1C9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Essa falta de integração compromete o planejamento produtivo e dificulta a tomada de decisões estratégicas.</w:t>
      </w:r>
    </w:p>
    <w:p w14:paraId="3199FADB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683BDBD6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16F68417" w14:textId="7B3981F7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2BA4B056">
          <v:rect id="_x0000_i1065" style="width:0;height:1.5pt" o:hralign="center" o:hrstd="t" o:hr="t" fillcolor="#a0a0a0" stroked="f"/>
        </w:pict>
      </w:r>
    </w:p>
    <w:p w14:paraId="0A362CF1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3. PROPOSTA DE SOLUÇÃO</w:t>
      </w:r>
    </w:p>
    <w:p w14:paraId="5B66D112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Como solução para os problemas identificados, propõe-se o desenvolvimento e implementação de um Sistema ERP personalizado para a gestão integrada de estoque, produção e pedidos.</w:t>
      </w:r>
    </w:p>
    <w:p w14:paraId="126F903C" w14:textId="77777777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680D8A8A">
          <v:rect id="_x0000_i1066" style="width:0;height:1.5pt" o:hralign="center" o:hrstd="t" o:hr="t" fillcolor="#a0a0a0" stroked="f"/>
        </w:pict>
      </w:r>
    </w:p>
    <w:p w14:paraId="5CFD0877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3.1 Controle de Estoque Unificado</w:t>
      </w:r>
    </w:p>
    <w:p w14:paraId="723A9FAF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O sistema deverá possuir um banco de dados centralizado responsável por registrar todas as movimentações de estoque em tempo real.</w:t>
      </w:r>
    </w:p>
    <w:p w14:paraId="4E0CF057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Entre as principais funcionalidades estão:</w:t>
      </w:r>
    </w:p>
    <w:p w14:paraId="616D0582" w14:textId="77777777" w:rsidR="00287C08" w:rsidRPr="005733FB" w:rsidRDefault="00287C08" w:rsidP="00287C08">
      <w:pPr>
        <w:numPr>
          <w:ilvl w:val="0"/>
          <w:numId w:val="1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Cadastro de produtos por SKU ou código de barras;</w:t>
      </w:r>
    </w:p>
    <w:p w14:paraId="2E792624" w14:textId="77777777" w:rsidR="00287C08" w:rsidRPr="005733FB" w:rsidRDefault="00287C08" w:rsidP="00287C08">
      <w:pPr>
        <w:numPr>
          <w:ilvl w:val="0"/>
          <w:numId w:val="1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Controle de estoque por canal de venda;</w:t>
      </w:r>
    </w:p>
    <w:p w14:paraId="78B90BB7" w14:textId="77777777" w:rsidR="00287C08" w:rsidRPr="005733FB" w:rsidRDefault="00287C08" w:rsidP="00287C08">
      <w:pPr>
        <w:numPr>
          <w:ilvl w:val="0"/>
          <w:numId w:val="1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Atualização automática das quantidades disponíveis;</w:t>
      </w:r>
    </w:p>
    <w:p w14:paraId="6E03671C" w14:textId="77777777" w:rsidR="00287C08" w:rsidRPr="005733FB" w:rsidRDefault="00287C08" w:rsidP="00287C08">
      <w:pPr>
        <w:numPr>
          <w:ilvl w:val="0"/>
          <w:numId w:val="1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Reserva automática de produtos para pedidos em andamento;</w:t>
      </w:r>
    </w:p>
    <w:p w14:paraId="1397924A" w14:textId="77777777" w:rsidR="00287C08" w:rsidRPr="005733FB" w:rsidRDefault="00287C08" w:rsidP="00287C08">
      <w:pPr>
        <w:numPr>
          <w:ilvl w:val="0"/>
          <w:numId w:val="15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Emissão de relatórios gerenciais.</w:t>
      </w:r>
    </w:p>
    <w:p w14:paraId="38D3D0C3" w14:textId="7AB1C888" w:rsidR="00287C08" w:rsidRPr="005733FB" w:rsidRDefault="00155C0D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noProof/>
          <w:color w:val="000000" w:themeColor="text1"/>
        </w:rPr>
        <w:drawing>
          <wp:inline distT="0" distB="0" distL="0" distR="0" wp14:anchorId="604EC232" wp14:editId="7D0FAB89">
            <wp:extent cx="5486400" cy="3140075"/>
            <wp:effectExtent l="0" t="0" r="0" b="3175"/>
            <wp:docPr id="212078619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0C1F" w14:textId="77777777" w:rsidR="00155C0D" w:rsidRPr="005733FB" w:rsidRDefault="00155C0D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675E5A5B" w14:textId="5C3162F4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6A88ABEB">
          <v:rect id="_x0000_i1067" style="width:0;height:1.5pt" o:hralign="center" o:hrstd="t" o:hr="t" fillcolor="#a0a0a0" stroked="f"/>
        </w:pict>
      </w:r>
    </w:p>
    <w:p w14:paraId="29BD37AA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3.2 Gestão do Processo Produtivo</w:t>
      </w:r>
    </w:p>
    <w:p w14:paraId="5B0D5018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O ERP deverá permitir o gerenciamento completo da produção por meio de fichas técnicas digitais.</w:t>
      </w:r>
    </w:p>
    <w:p w14:paraId="28C692AB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Funcionalidades previstas:</w:t>
      </w:r>
    </w:p>
    <w:p w14:paraId="64F57DD0" w14:textId="77777777" w:rsidR="00287C08" w:rsidRPr="005733FB" w:rsidRDefault="00287C08" w:rsidP="00287C08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Cadastro de matérias-primas;</w:t>
      </w:r>
    </w:p>
    <w:p w14:paraId="38E890A5" w14:textId="77777777" w:rsidR="00287C08" w:rsidRPr="005733FB" w:rsidRDefault="00287C08" w:rsidP="00287C08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Controle de consumo de materiais;</w:t>
      </w:r>
    </w:p>
    <w:p w14:paraId="4D01DBFD" w14:textId="77777777" w:rsidR="00287C08" w:rsidRPr="005733FB" w:rsidRDefault="00287C08" w:rsidP="00287C08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Cálculo automático de rendimento;</w:t>
      </w:r>
    </w:p>
    <w:p w14:paraId="5B614EC7" w14:textId="77777777" w:rsidR="00287C08" w:rsidRPr="005733FB" w:rsidRDefault="00287C08" w:rsidP="00287C08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Emissão de ordens de produção;</w:t>
      </w:r>
    </w:p>
    <w:p w14:paraId="3F180847" w14:textId="77777777" w:rsidR="00287C08" w:rsidRPr="005733FB" w:rsidRDefault="00287C08" w:rsidP="00287C08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Acompanhamento do andamento das atividades;</w:t>
      </w:r>
    </w:p>
    <w:p w14:paraId="1802596C" w14:textId="77777777" w:rsidR="00287C08" w:rsidRPr="005733FB" w:rsidRDefault="00287C08" w:rsidP="00287C08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Controle de desperdícios.</w:t>
      </w:r>
    </w:p>
    <w:p w14:paraId="3BC786E4" w14:textId="19BD78AF" w:rsidR="00287C08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  <w:r w:rsidRPr="005733FB">
        <w:rPr>
          <w:noProof/>
          <w:color w:val="000000" w:themeColor="text1"/>
        </w:rPr>
        <w:lastRenderedPageBreak/>
        <w:drawing>
          <wp:inline distT="0" distB="0" distL="0" distR="0" wp14:anchorId="3BC158EA" wp14:editId="0C18428B">
            <wp:extent cx="5486400" cy="3239135"/>
            <wp:effectExtent l="0" t="0" r="0" b="0"/>
            <wp:docPr id="208325392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3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023EF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410E483A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7D3EF668" w14:textId="77777777" w:rsidR="00155C0D" w:rsidRPr="005733FB" w:rsidRDefault="00155C0D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</w:p>
    <w:p w14:paraId="708EB6B6" w14:textId="77777777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183843C5">
          <v:rect id="_x0000_i1068" style="width:0;height:1.5pt" o:hralign="center" o:hrstd="t" o:hr="t" fillcolor="#a0a0a0" stroked="f"/>
        </w:pict>
      </w:r>
    </w:p>
    <w:p w14:paraId="2E0454D0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3.3 Digitalização dos Pedidos B2B</w:t>
      </w:r>
    </w:p>
    <w:p w14:paraId="77366A3A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O módulo de pedidos deverá substituir os processos informais atualmente utilizados.</w:t>
      </w:r>
    </w:p>
    <w:p w14:paraId="7D963BE3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Principais recursos:</w:t>
      </w:r>
    </w:p>
    <w:p w14:paraId="07846762" w14:textId="77777777" w:rsidR="00287C08" w:rsidRPr="005733FB" w:rsidRDefault="00287C08" w:rsidP="00287C08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Cadastro padronizado de pedidos;</w:t>
      </w:r>
    </w:p>
    <w:p w14:paraId="7D7ECE13" w14:textId="77777777" w:rsidR="00287C08" w:rsidRPr="005733FB" w:rsidRDefault="00287C08" w:rsidP="00287C08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Registro completo de clientes;</w:t>
      </w:r>
    </w:p>
    <w:p w14:paraId="04B4A6F1" w14:textId="77777777" w:rsidR="00287C08" w:rsidRPr="005733FB" w:rsidRDefault="00287C08" w:rsidP="00287C08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Controle de prazos e quantidades;</w:t>
      </w:r>
    </w:p>
    <w:p w14:paraId="21751EBB" w14:textId="77777777" w:rsidR="00287C08" w:rsidRPr="005733FB" w:rsidRDefault="00287C08" w:rsidP="00287C08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Histórico de alterações;</w:t>
      </w:r>
    </w:p>
    <w:p w14:paraId="2528A1BC" w14:textId="77777777" w:rsidR="00287C08" w:rsidRPr="005733FB" w:rsidRDefault="00287C08" w:rsidP="00287C08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Acompanhamento do status dos pedidos.</w:t>
      </w:r>
    </w:p>
    <w:p w14:paraId="024B16F1" w14:textId="62AC94CF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418C9789">
          <v:rect id="_x0000_i1069" style="width:0;height:1.5pt" o:hralign="center" o:hrstd="t" o:hr="t" fillcolor="#a0a0a0" stroked="f"/>
        </w:pict>
      </w:r>
    </w:p>
    <w:p w14:paraId="15BBC6DD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3.4 Integração com Canais de Venda</w:t>
      </w:r>
    </w:p>
    <w:p w14:paraId="5FC8BF50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 xml:space="preserve">O sistema deverá utilizar APIs para integração com plataformas de e-commerce e </w:t>
      </w:r>
      <w:proofErr w:type="spellStart"/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marketplaces</w:t>
      </w:r>
      <w:proofErr w:type="spellEnd"/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.</w:t>
      </w:r>
    </w:p>
    <w:p w14:paraId="3360454B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Benefícios esperados:</w:t>
      </w:r>
    </w:p>
    <w:p w14:paraId="0F4F10F0" w14:textId="77777777" w:rsidR="00287C08" w:rsidRPr="005733FB" w:rsidRDefault="00287C08" w:rsidP="00287C08">
      <w:pPr>
        <w:numPr>
          <w:ilvl w:val="0"/>
          <w:numId w:val="1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Atualização automática de estoque;</w:t>
      </w:r>
    </w:p>
    <w:p w14:paraId="67496DA0" w14:textId="77777777" w:rsidR="00287C08" w:rsidRPr="005733FB" w:rsidRDefault="00287C08" w:rsidP="00287C08">
      <w:pPr>
        <w:numPr>
          <w:ilvl w:val="0"/>
          <w:numId w:val="1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Redução de erros de sincronização;</w:t>
      </w:r>
    </w:p>
    <w:p w14:paraId="06FF73F0" w14:textId="77777777" w:rsidR="00287C08" w:rsidRPr="005733FB" w:rsidRDefault="00287C08" w:rsidP="00287C08">
      <w:pPr>
        <w:numPr>
          <w:ilvl w:val="0"/>
          <w:numId w:val="1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Maior velocidade na atualização das informações;</w:t>
      </w:r>
    </w:p>
    <w:p w14:paraId="110F6561" w14:textId="77777777" w:rsidR="00287C08" w:rsidRPr="005733FB" w:rsidRDefault="00287C08" w:rsidP="00287C08">
      <w:pPr>
        <w:numPr>
          <w:ilvl w:val="0"/>
          <w:numId w:val="18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Aumento da confiabilidade dos dados.</w:t>
      </w:r>
    </w:p>
    <w:p w14:paraId="0D754B18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7BB8B812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10A22757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285ED397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5A8A108B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6DDB92D2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5C7B0236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425733F9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4681E2AB" w14:textId="1B9C7681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499E3ABC">
          <v:rect id="_x0000_i1070" style="width:0;height:1.5pt" o:hralign="center" o:hrstd="t" o:hr="t" fillcolor="#a0a0a0" stroked="f"/>
        </w:pict>
      </w:r>
    </w:p>
    <w:p w14:paraId="7FE187F8" w14:textId="77777777" w:rsidR="00287C08" w:rsidRPr="005733FB" w:rsidRDefault="00287C08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4. FUNDAMENTAÇÃO TEÓRICA</w:t>
      </w:r>
    </w:p>
    <w:p w14:paraId="0A2A2ABC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A literatura demonstra que sistemas ERP possuem papel fundamental na integração dos processos empresariais. Segundo </w:t>
      </w:r>
      <w:proofErr w:type="spellStart"/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Jenuino</w:t>
      </w:r>
      <w:proofErr w:type="spellEnd"/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 et al. (2023), a implementação de sistemas ERP contribui diretamente para o controle de estoques, geração de relatórios gerenciais e melhoria da confiabilidade das informações.</w:t>
      </w:r>
    </w:p>
    <w:p w14:paraId="0EB628AB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Além disso, estudos apontam que uma gestão eficiente de estoque reduz custos operacionais, melhora o aproveitamento de recursos e aumenta a produtividade das organizações.</w:t>
      </w:r>
    </w:p>
    <w:p w14:paraId="7D42EEB3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Pesquisas recentes também destacam a utilização de tecnologias avançadas, como inteligência artificial e análise de dados, para otimizar previsões de demanda e decisões relacionadas ao estoque.</w:t>
      </w:r>
    </w:p>
    <w:p w14:paraId="34094E75" w14:textId="5D8FC73E" w:rsidR="005733FB" w:rsidRPr="005733FB" w:rsidRDefault="005733FB" w:rsidP="005733FB">
      <w:pPr>
        <w:pStyle w:val="Ttulo1"/>
        <w:rPr>
          <w:color w:val="000000" w:themeColor="text1"/>
        </w:rPr>
      </w:pPr>
      <w:r w:rsidRPr="005733FB">
        <w:rPr>
          <w:color w:val="000000" w:themeColor="text1"/>
        </w:rPr>
        <w:lastRenderedPageBreak/>
        <w:t>5</w:t>
      </w:r>
      <w:r w:rsidRPr="005733FB">
        <w:rPr>
          <w:color w:val="000000" w:themeColor="text1"/>
        </w:rPr>
        <w:t xml:space="preserve">. </w:t>
      </w:r>
      <w:proofErr w:type="spellStart"/>
      <w:r w:rsidRPr="005733FB">
        <w:rPr>
          <w:color w:val="000000" w:themeColor="text1"/>
        </w:rPr>
        <w:t>Integração</w:t>
      </w:r>
      <w:proofErr w:type="spellEnd"/>
      <w:r w:rsidRPr="005733FB">
        <w:rPr>
          <w:color w:val="000000" w:themeColor="text1"/>
        </w:rPr>
        <w:t xml:space="preserve"> com </w:t>
      </w:r>
      <w:proofErr w:type="spellStart"/>
      <w:r w:rsidRPr="005733FB">
        <w:rPr>
          <w:color w:val="000000" w:themeColor="text1"/>
        </w:rPr>
        <w:t>Inteligência</w:t>
      </w:r>
      <w:proofErr w:type="spellEnd"/>
      <w:r w:rsidRPr="005733FB">
        <w:rPr>
          <w:color w:val="000000" w:themeColor="text1"/>
        </w:rPr>
        <w:t xml:space="preserve"> Artificial</w:t>
      </w:r>
    </w:p>
    <w:p w14:paraId="6413B6FE" w14:textId="60B466EE" w:rsidR="005733FB" w:rsidRPr="005733FB" w:rsidRDefault="005733FB" w:rsidP="005733FB">
      <w:pPr>
        <w:pStyle w:val="Ttulo2"/>
        <w:rPr>
          <w:color w:val="000000" w:themeColor="text1"/>
        </w:rPr>
      </w:pPr>
      <w:r w:rsidRPr="005733FB">
        <w:rPr>
          <w:color w:val="000000" w:themeColor="text1"/>
        </w:rPr>
        <w:t>5.1</w:t>
      </w:r>
      <w:r w:rsidRPr="005733FB">
        <w:rPr>
          <w:color w:val="000000" w:themeColor="text1"/>
        </w:rPr>
        <w:t xml:space="preserve"> </w:t>
      </w:r>
      <w:proofErr w:type="spellStart"/>
      <w:r w:rsidRPr="005733FB">
        <w:rPr>
          <w:color w:val="000000" w:themeColor="text1"/>
        </w:rPr>
        <w:t>Objetivo</w:t>
      </w:r>
      <w:proofErr w:type="spellEnd"/>
    </w:p>
    <w:p w14:paraId="63601BF7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A integração com Inteligência Artificial tem como finalidade realizar análises automatizadas sobre os dados operacionais do sistema, gerando insights, previsões de demanda e recomendações estratégicas para apoio à tomada de decisão.</w:t>
      </w:r>
    </w:p>
    <w:p w14:paraId="791DCFEF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A solução utiliza a API da </w:t>
      </w:r>
      <w:proofErr w:type="spellStart"/>
      <w:r w:rsidRPr="005733FB">
        <w:rPr>
          <w:rFonts w:ascii="Arial" w:hAnsi="Arial" w:cs="Arial"/>
          <w:color w:val="000000" w:themeColor="text1"/>
        </w:rPr>
        <w:t>Anthropic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, por meio do modelo </w:t>
      </w:r>
      <w:r w:rsidRPr="005733FB">
        <w:rPr>
          <w:rStyle w:val="Forte"/>
          <w:rFonts w:ascii="Arial" w:hAnsi="Arial" w:cs="Arial"/>
          <w:color w:val="000000" w:themeColor="text1"/>
        </w:rPr>
        <w:t>Claude Opus 4.5</w:t>
      </w:r>
      <w:r w:rsidRPr="005733FB">
        <w:rPr>
          <w:rFonts w:ascii="Arial" w:hAnsi="Arial" w:cs="Arial"/>
          <w:color w:val="000000" w:themeColor="text1"/>
        </w:rPr>
        <w:t>, responsável pelo processamento dos dados e geração dos resultados analíticos.</w:t>
      </w:r>
    </w:p>
    <w:p w14:paraId="07BEF1AC" w14:textId="69EB7B7B" w:rsidR="005733FB" w:rsidRP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5</w:t>
      </w:r>
      <w:r w:rsidRPr="005733FB">
        <w:rPr>
          <w:rFonts w:ascii="Arial" w:hAnsi="Arial" w:cs="Arial"/>
          <w:color w:val="000000" w:themeColor="text1"/>
        </w:rPr>
        <w:t xml:space="preserve">.2 </w:t>
      </w:r>
      <w:proofErr w:type="spellStart"/>
      <w:r w:rsidRPr="005733FB">
        <w:rPr>
          <w:rFonts w:ascii="Arial" w:hAnsi="Arial" w:cs="Arial"/>
          <w:color w:val="000000" w:themeColor="text1"/>
        </w:rPr>
        <w:t>Arquitetura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da </w:t>
      </w:r>
      <w:proofErr w:type="spellStart"/>
      <w:r w:rsidRPr="005733FB">
        <w:rPr>
          <w:rFonts w:ascii="Arial" w:hAnsi="Arial" w:cs="Arial"/>
          <w:color w:val="000000" w:themeColor="text1"/>
        </w:rPr>
        <w:t>Integração</w:t>
      </w:r>
      <w:proofErr w:type="spellEnd"/>
    </w:p>
    <w:p w14:paraId="434A120D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A funcionalidade está implementada no módulo </w:t>
      </w:r>
      <w:proofErr w:type="spellStart"/>
      <w:r w:rsidRPr="005733FB">
        <w:rPr>
          <w:rStyle w:val="Forte"/>
          <w:rFonts w:ascii="Arial" w:hAnsi="Arial" w:cs="Arial"/>
          <w:color w:val="000000" w:themeColor="text1"/>
        </w:rPr>
        <w:t>analise-ia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, responsável pela comunicação entre o sistema e a API da </w:t>
      </w:r>
      <w:proofErr w:type="spellStart"/>
      <w:r w:rsidRPr="005733FB">
        <w:rPr>
          <w:rFonts w:ascii="Arial" w:hAnsi="Arial" w:cs="Arial"/>
          <w:color w:val="000000" w:themeColor="text1"/>
        </w:rPr>
        <w:t>Anthropic</w:t>
      </w:r>
      <w:proofErr w:type="spellEnd"/>
      <w:r w:rsidRPr="005733FB">
        <w:rPr>
          <w:rFonts w:ascii="Arial" w:hAnsi="Arial" w:cs="Arial"/>
          <w:color w:val="000000" w:themeColor="text1"/>
        </w:rPr>
        <w:t>.</w:t>
      </w:r>
    </w:p>
    <w:p w14:paraId="0BA349E7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O processamento ocorre no </w:t>
      </w:r>
      <w:proofErr w:type="spellStart"/>
      <w:r w:rsidRPr="005733FB">
        <w:rPr>
          <w:rFonts w:ascii="Arial" w:hAnsi="Arial" w:cs="Arial"/>
          <w:color w:val="000000" w:themeColor="text1"/>
        </w:rPr>
        <w:t>backend</w:t>
      </w:r>
      <w:proofErr w:type="spellEnd"/>
      <w:r w:rsidRPr="005733FB">
        <w:rPr>
          <w:rFonts w:ascii="Arial" w:hAnsi="Arial" w:cs="Arial"/>
          <w:color w:val="000000" w:themeColor="text1"/>
        </w:rPr>
        <w:t>, que coleta informações do banco de dados, constrói o contexto da análise, envia a requisição ao modelo de IA e armazena os resultados retornados.</w:t>
      </w:r>
    </w:p>
    <w:p w14:paraId="1256D9D8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Os dados utilizados na análise incluem:</w:t>
      </w:r>
    </w:p>
    <w:p w14:paraId="28EFEC6A" w14:textId="77777777" w:rsidR="005733FB" w:rsidRPr="005733FB" w:rsidRDefault="005733FB" w:rsidP="005733FB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Produtos cadastrados;</w:t>
      </w:r>
    </w:p>
    <w:p w14:paraId="174D7A26" w14:textId="77777777" w:rsidR="005733FB" w:rsidRPr="005733FB" w:rsidRDefault="005733FB" w:rsidP="005733FB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Níveis de estoque;</w:t>
      </w:r>
    </w:p>
    <w:p w14:paraId="1253BCE7" w14:textId="77777777" w:rsidR="005733FB" w:rsidRPr="005733FB" w:rsidRDefault="005733FB" w:rsidP="005733FB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Histórico de movimentações;</w:t>
      </w:r>
    </w:p>
    <w:p w14:paraId="3182AD21" w14:textId="77777777" w:rsidR="005733FB" w:rsidRPr="005733FB" w:rsidRDefault="005733FB" w:rsidP="005733FB">
      <w:pPr>
        <w:pStyle w:val="NormalWeb"/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Indicadores operacionais do período selecionado.</w:t>
      </w:r>
    </w:p>
    <w:p w14:paraId="4D36CA71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2AE29279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6E5A54E8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140E6862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02F6DFF6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4FCCEE38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67D9AB3B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7D8CF1C7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7D38A234" w14:textId="248AD7FE" w:rsidR="005733FB" w:rsidRP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5</w:t>
      </w:r>
      <w:r w:rsidRPr="005733FB">
        <w:rPr>
          <w:rFonts w:ascii="Arial" w:hAnsi="Arial" w:cs="Arial"/>
          <w:color w:val="000000" w:themeColor="text1"/>
        </w:rPr>
        <w:t xml:space="preserve">.3 </w:t>
      </w:r>
      <w:proofErr w:type="spellStart"/>
      <w:r w:rsidRPr="005733FB">
        <w:rPr>
          <w:rFonts w:ascii="Arial" w:hAnsi="Arial" w:cs="Arial"/>
          <w:color w:val="000000" w:themeColor="text1"/>
        </w:rPr>
        <w:t>Fluxo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5733FB">
        <w:rPr>
          <w:rFonts w:ascii="Arial" w:hAnsi="Arial" w:cs="Arial"/>
          <w:color w:val="000000" w:themeColor="text1"/>
        </w:rPr>
        <w:t>Processamento</w:t>
      </w:r>
      <w:proofErr w:type="spellEnd"/>
    </w:p>
    <w:p w14:paraId="00B38F38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O processo de geração da análise segue as etapas abaixo:</w:t>
      </w:r>
    </w:p>
    <w:p w14:paraId="038A013C" w14:textId="77777777" w:rsidR="005733FB" w:rsidRPr="005733FB" w:rsidRDefault="005733FB" w:rsidP="005733FB">
      <w:pPr>
        <w:pStyle w:val="NormalWeb"/>
        <w:numPr>
          <w:ilvl w:val="0"/>
          <w:numId w:val="21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O usuário solicita a análise através do </w:t>
      </w:r>
      <w:proofErr w:type="spellStart"/>
      <w:r w:rsidRPr="005733FB">
        <w:rPr>
          <w:rFonts w:ascii="Arial" w:hAnsi="Arial" w:cs="Arial"/>
          <w:color w:val="000000" w:themeColor="text1"/>
        </w:rPr>
        <w:t>endpoint</w:t>
      </w:r>
      <w:proofErr w:type="spellEnd"/>
      <w:r w:rsidRPr="005733FB">
        <w:rPr>
          <w:rFonts w:ascii="Arial" w:hAnsi="Arial" w:cs="Arial"/>
          <w:color w:val="000000" w:themeColor="text1"/>
        </w:rPr>
        <w:t>:</w:t>
      </w:r>
    </w:p>
    <w:p w14:paraId="605DFC84" w14:textId="77777777" w:rsidR="005733FB" w:rsidRPr="005733FB" w:rsidRDefault="005733FB" w:rsidP="005733FB">
      <w:pPr>
        <w:pStyle w:val="Pr-formataoHTML"/>
        <w:rPr>
          <w:rStyle w:val="CdigoHTML"/>
          <w:rFonts w:ascii="Arial" w:eastAsiaTheme="majorEastAsia" w:hAnsi="Arial" w:cs="Arial"/>
          <w:color w:val="000000" w:themeColor="text1"/>
        </w:rPr>
      </w:pPr>
      <w:r w:rsidRPr="005733FB">
        <w:rPr>
          <w:rStyle w:val="CdigoHTML"/>
          <w:rFonts w:ascii="Arial" w:eastAsiaTheme="majorEastAsia" w:hAnsi="Arial" w:cs="Arial"/>
          <w:color w:val="000000" w:themeColor="text1"/>
        </w:rPr>
        <w:t>POST /</w:t>
      </w:r>
      <w:proofErr w:type="spellStart"/>
      <w:r w:rsidRPr="005733FB">
        <w:rPr>
          <w:rStyle w:val="CdigoHTML"/>
          <w:rFonts w:ascii="Arial" w:eastAsiaTheme="majorEastAsia" w:hAnsi="Arial" w:cs="Arial"/>
          <w:color w:val="000000" w:themeColor="text1"/>
        </w:rPr>
        <w:t>api</w:t>
      </w:r>
      <w:proofErr w:type="spellEnd"/>
      <w:r w:rsidRPr="005733FB">
        <w:rPr>
          <w:rStyle w:val="CdigoHTML"/>
          <w:rFonts w:ascii="Arial" w:eastAsiaTheme="majorEastAsia" w:hAnsi="Arial" w:cs="Arial"/>
          <w:color w:val="000000" w:themeColor="text1"/>
        </w:rPr>
        <w:t>/</w:t>
      </w:r>
      <w:proofErr w:type="spellStart"/>
      <w:r w:rsidRPr="005733FB">
        <w:rPr>
          <w:rStyle w:val="CdigoHTML"/>
          <w:rFonts w:ascii="Arial" w:eastAsiaTheme="majorEastAsia" w:hAnsi="Arial" w:cs="Arial"/>
          <w:color w:val="000000" w:themeColor="text1"/>
        </w:rPr>
        <w:t>analise-ia</w:t>
      </w:r>
      <w:proofErr w:type="spellEnd"/>
      <w:r w:rsidRPr="005733FB">
        <w:rPr>
          <w:rStyle w:val="CdigoHTML"/>
          <w:rFonts w:ascii="Arial" w:eastAsiaTheme="majorEastAsia" w:hAnsi="Arial" w:cs="Arial"/>
          <w:color w:val="000000" w:themeColor="text1"/>
        </w:rPr>
        <w:t>/</w:t>
      </w:r>
      <w:proofErr w:type="spellStart"/>
      <w:r w:rsidRPr="005733FB">
        <w:rPr>
          <w:rStyle w:val="CdigoHTML"/>
          <w:rFonts w:ascii="Arial" w:eastAsiaTheme="majorEastAsia" w:hAnsi="Arial" w:cs="Arial"/>
          <w:color w:val="000000" w:themeColor="text1"/>
        </w:rPr>
        <w:t>gerar?periodo</w:t>
      </w:r>
      <w:proofErr w:type="spellEnd"/>
      <w:r w:rsidRPr="005733FB">
        <w:rPr>
          <w:rStyle w:val="CdigoHTML"/>
          <w:rFonts w:ascii="Arial" w:eastAsiaTheme="majorEastAsia" w:hAnsi="Arial" w:cs="Arial"/>
          <w:color w:val="000000" w:themeColor="text1"/>
        </w:rPr>
        <w:t>=</w:t>
      </w:r>
      <w:proofErr w:type="spellStart"/>
      <w:r w:rsidRPr="005733FB">
        <w:rPr>
          <w:rStyle w:val="CdigoHTML"/>
          <w:rFonts w:ascii="Arial" w:eastAsiaTheme="majorEastAsia" w:hAnsi="Arial" w:cs="Arial"/>
          <w:color w:val="000000" w:themeColor="text1"/>
        </w:rPr>
        <w:t>ultimo-mes</w:t>
      </w:r>
      <w:proofErr w:type="spellEnd"/>
    </w:p>
    <w:p w14:paraId="10AD2F40" w14:textId="77777777" w:rsidR="005733FB" w:rsidRPr="005733FB" w:rsidRDefault="005733FB" w:rsidP="005733FB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O </w:t>
      </w:r>
      <w:proofErr w:type="spellStart"/>
      <w:r w:rsidRPr="005733FB">
        <w:rPr>
          <w:rFonts w:ascii="Arial" w:hAnsi="Arial" w:cs="Arial"/>
          <w:color w:val="000000" w:themeColor="text1"/>
        </w:rPr>
        <w:t>backend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consulta o banco de dados e coleta os dados necessários para a análise.</w:t>
      </w:r>
    </w:p>
    <w:p w14:paraId="5EFA75ED" w14:textId="77777777" w:rsidR="005733FB" w:rsidRPr="005733FB" w:rsidRDefault="005733FB" w:rsidP="005733FB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Os dados são organizados em um </w:t>
      </w:r>
      <w:proofErr w:type="spellStart"/>
      <w:r w:rsidRPr="005733FB">
        <w:rPr>
          <w:rFonts w:ascii="Arial" w:hAnsi="Arial" w:cs="Arial"/>
          <w:color w:val="000000" w:themeColor="text1"/>
        </w:rPr>
        <w:t>prompt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estruturado contendo o contexto operacional do sistema.</w:t>
      </w:r>
    </w:p>
    <w:p w14:paraId="498AF078" w14:textId="77777777" w:rsidR="005733FB" w:rsidRPr="005733FB" w:rsidRDefault="005733FB" w:rsidP="005733FB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O </w:t>
      </w:r>
      <w:proofErr w:type="spellStart"/>
      <w:r w:rsidRPr="005733FB">
        <w:rPr>
          <w:rFonts w:ascii="Arial" w:hAnsi="Arial" w:cs="Arial"/>
          <w:color w:val="000000" w:themeColor="text1"/>
        </w:rPr>
        <w:t>prompt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é enviado à API da </w:t>
      </w:r>
      <w:proofErr w:type="spellStart"/>
      <w:r w:rsidRPr="005733FB">
        <w:rPr>
          <w:rFonts w:ascii="Arial" w:hAnsi="Arial" w:cs="Arial"/>
          <w:color w:val="000000" w:themeColor="text1"/>
        </w:rPr>
        <w:t>Anthropic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utilizando o modelo Claude Opus 4.5.</w:t>
      </w:r>
    </w:p>
    <w:p w14:paraId="72381098" w14:textId="77777777" w:rsidR="005733FB" w:rsidRPr="005733FB" w:rsidRDefault="005733FB" w:rsidP="005733FB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O modelo processa as informações e retorna uma resposta estruturada em formato JSON.</w:t>
      </w:r>
    </w:p>
    <w:p w14:paraId="6BE191B9" w14:textId="77777777" w:rsidR="005733FB" w:rsidRPr="005733FB" w:rsidRDefault="005733FB" w:rsidP="005733FB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O </w:t>
      </w:r>
      <w:proofErr w:type="spellStart"/>
      <w:r w:rsidRPr="005733FB">
        <w:rPr>
          <w:rFonts w:ascii="Arial" w:hAnsi="Arial" w:cs="Arial"/>
          <w:color w:val="000000" w:themeColor="text1"/>
        </w:rPr>
        <w:t>backend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realiza a validação e interpretação dos dados recebidos.</w:t>
      </w:r>
    </w:p>
    <w:p w14:paraId="47A065CF" w14:textId="77777777" w:rsidR="005733FB" w:rsidRPr="005733FB" w:rsidRDefault="005733FB" w:rsidP="005733FB">
      <w:pPr>
        <w:pStyle w:val="NormalWeb"/>
        <w:numPr>
          <w:ilvl w:val="0"/>
          <w:numId w:val="22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Os resultados são persistidos na tabela </w:t>
      </w:r>
      <w:proofErr w:type="spellStart"/>
      <w:r w:rsidRPr="005733FB">
        <w:rPr>
          <w:rStyle w:val="CdigoHTML"/>
          <w:rFonts w:ascii="Arial" w:eastAsiaTheme="majorEastAsia" w:hAnsi="Arial" w:cs="Arial"/>
          <w:color w:val="000000" w:themeColor="text1"/>
        </w:rPr>
        <w:t>analise_ia</w:t>
      </w:r>
      <w:proofErr w:type="spellEnd"/>
      <w:r w:rsidRPr="005733FB">
        <w:rPr>
          <w:rFonts w:ascii="Arial" w:hAnsi="Arial" w:cs="Arial"/>
          <w:color w:val="000000" w:themeColor="text1"/>
        </w:rPr>
        <w:t>.</w:t>
      </w:r>
    </w:p>
    <w:p w14:paraId="44C67A1F" w14:textId="312D98D8" w:rsidR="005733FB" w:rsidRPr="005733FB" w:rsidRDefault="005733FB" w:rsidP="005733FB">
      <w:pPr>
        <w:pStyle w:val="NormalWeb"/>
        <w:numPr>
          <w:ilvl w:val="0"/>
          <w:numId w:val="22"/>
        </w:numPr>
        <w:rPr>
          <w:rStyle w:val="CdigoHTML"/>
          <w:rFonts w:ascii="Arial" w:hAnsi="Arial" w:cs="Arial"/>
          <w:color w:val="000000" w:themeColor="text1"/>
          <w:sz w:val="24"/>
          <w:szCs w:val="24"/>
        </w:rPr>
      </w:pPr>
      <w:r w:rsidRPr="005733FB">
        <w:rPr>
          <w:rFonts w:ascii="Arial" w:hAnsi="Arial" w:cs="Arial"/>
          <w:color w:val="000000" w:themeColor="text1"/>
        </w:rPr>
        <w:t xml:space="preserve">A resposta processada é disponibilizada ao </w:t>
      </w:r>
      <w:proofErr w:type="spellStart"/>
      <w:r w:rsidRPr="005733FB">
        <w:rPr>
          <w:rFonts w:ascii="Arial" w:hAnsi="Arial" w:cs="Arial"/>
          <w:color w:val="000000" w:themeColor="text1"/>
        </w:rPr>
        <w:t>frontend</w:t>
      </w:r>
      <w:proofErr w:type="spellEnd"/>
      <w:r w:rsidRPr="005733FB">
        <w:rPr>
          <w:rFonts w:ascii="Arial" w:hAnsi="Arial" w:cs="Arial"/>
          <w:color w:val="000000" w:themeColor="text1"/>
        </w:rPr>
        <w:t>.</w:t>
      </w:r>
    </w:p>
    <w:p w14:paraId="56DDCB73" w14:textId="23245C93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450041DA" w14:textId="35EB28DB" w:rsidR="005733FB" w:rsidRDefault="005733FB" w:rsidP="005733FB"/>
    <w:p w14:paraId="198B192D" w14:textId="08518EFF" w:rsidR="005733FB" w:rsidRDefault="005733FB" w:rsidP="005733FB"/>
    <w:p w14:paraId="3BE7703A" w14:textId="77777777" w:rsidR="005733FB" w:rsidRPr="005733FB" w:rsidRDefault="005733FB" w:rsidP="005733FB"/>
    <w:p w14:paraId="0D47D7B3" w14:textId="1C80DBD3" w:rsidR="005733FB" w:rsidRP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lastRenderedPageBreak/>
        <w:t>5</w:t>
      </w:r>
      <w:r w:rsidRPr="005733FB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>4</w:t>
      </w:r>
      <w:r w:rsidRPr="005733F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33FB">
        <w:rPr>
          <w:rFonts w:ascii="Arial" w:hAnsi="Arial" w:cs="Arial"/>
          <w:color w:val="000000" w:themeColor="text1"/>
        </w:rPr>
        <w:t>Mecanismo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5733FB">
        <w:rPr>
          <w:rFonts w:ascii="Arial" w:hAnsi="Arial" w:cs="Arial"/>
          <w:color w:val="000000" w:themeColor="text1"/>
        </w:rPr>
        <w:t>Contingência</w:t>
      </w:r>
      <w:proofErr w:type="spellEnd"/>
    </w:p>
    <w:p w14:paraId="182A98BD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Para garantir a continuidade da aplicação durante o desenvolvimento ou em situações de indisponibilidade da API, foi implementado um mecanismo de </w:t>
      </w:r>
      <w:proofErr w:type="spellStart"/>
      <w:r w:rsidRPr="005733FB">
        <w:rPr>
          <w:rFonts w:ascii="Arial" w:hAnsi="Arial" w:cs="Arial"/>
          <w:color w:val="000000" w:themeColor="text1"/>
        </w:rPr>
        <w:t>fallback</w:t>
      </w:r>
      <w:proofErr w:type="spellEnd"/>
      <w:r w:rsidRPr="005733FB">
        <w:rPr>
          <w:rFonts w:ascii="Arial" w:hAnsi="Arial" w:cs="Arial"/>
          <w:color w:val="000000" w:themeColor="text1"/>
        </w:rPr>
        <w:t>.</w:t>
      </w:r>
    </w:p>
    <w:p w14:paraId="353252AB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Quando a variável de ambiente </w:t>
      </w:r>
      <w:r w:rsidRPr="005733FB">
        <w:rPr>
          <w:rStyle w:val="CdigoHTML"/>
          <w:rFonts w:ascii="Arial" w:eastAsiaTheme="majorEastAsia" w:hAnsi="Arial" w:cs="Arial"/>
          <w:color w:val="000000" w:themeColor="text1"/>
        </w:rPr>
        <w:t>ANTHROPIC_API_KEY</w:t>
      </w:r>
      <w:r w:rsidRPr="005733FB">
        <w:rPr>
          <w:rFonts w:ascii="Arial" w:hAnsi="Arial" w:cs="Arial"/>
          <w:color w:val="000000" w:themeColor="text1"/>
        </w:rPr>
        <w:t xml:space="preserve"> não está configurada, o sistema executa uma análise simulada baseada nos dados reais armazenados no banco de dados. A estrutura da resposta permanece idêntica à utilizada pelo modelo de </w:t>
      </w:r>
      <w:proofErr w:type="gramStart"/>
      <w:r w:rsidRPr="005733FB">
        <w:rPr>
          <w:rFonts w:ascii="Arial" w:hAnsi="Arial" w:cs="Arial"/>
          <w:color w:val="000000" w:themeColor="text1"/>
        </w:rPr>
        <w:t>IA, garantindo</w:t>
      </w:r>
      <w:proofErr w:type="gramEnd"/>
      <w:r w:rsidRPr="005733FB">
        <w:rPr>
          <w:rFonts w:ascii="Arial" w:hAnsi="Arial" w:cs="Arial"/>
          <w:color w:val="000000" w:themeColor="text1"/>
        </w:rPr>
        <w:t xml:space="preserve"> compatibilidade com os demais componentes da aplicação.</w:t>
      </w:r>
    </w:p>
    <w:p w14:paraId="669A32F3" w14:textId="79CD3725" w:rsidR="005733FB" w:rsidRP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5</w:t>
      </w:r>
      <w:r w:rsidRPr="005733FB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>5</w:t>
      </w:r>
      <w:r w:rsidRPr="005733F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33FB">
        <w:rPr>
          <w:rFonts w:ascii="Arial" w:hAnsi="Arial" w:cs="Arial"/>
          <w:color w:val="000000" w:themeColor="text1"/>
        </w:rPr>
        <w:t>Armazenamento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dos </w:t>
      </w:r>
      <w:proofErr w:type="spellStart"/>
      <w:r w:rsidRPr="005733FB">
        <w:rPr>
          <w:rFonts w:ascii="Arial" w:hAnsi="Arial" w:cs="Arial"/>
          <w:color w:val="000000" w:themeColor="text1"/>
        </w:rPr>
        <w:t>Resultados</w:t>
      </w:r>
      <w:proofErr w:type="spellEnd"/>
    </w:p>
    <w:p w14:paraId="44A18365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Após o processamento, os dados retornados pela IA são armazenados na tabela </w:t>
      </w:r>
      <w:proofErr w:type="spellStart"/>
      <w:r w:rsidRPr="005733FB">
        <w:rPr>
          <w:rStyle w:val="CdigoHTML"/>
          <w:rFonts w:ascii="Arial" w:eastAsiaTheme="majorEastAsia" w:hAnsi="Arial" w:cs="Arial"/>
          <w:color w:val="000000" w:themeColor="text1"/>
        </w:rPr>
        <w:t>analise_</w:t>
      </w:r>
      <w:proofErr w:type="gramStart"/>
      <w:r w:rsidRPr="005733FB">
        <w:rPr>
          <w:rStyle w:val="CdigoHTML"/>
          <w:rFonts w:ascii="Arial" w:eastAsiaTheme="majorEastAsia" w:hAnsi="Arial" w:cs="Arial"/>
          <w:color w:val="000000" w:themeColor="text1"/>
        </w:rPr>
        <w:t>ia</w:t>
      </w:r>
      <w:proofErr w:type="spellEnd"/>
      <w:r w:rsidRPr="005733FB">
        <w:rPr>
          <w:rFonts w:ascii="Arial" w:hAnsi="Arial" w:cs="Arial"/>
          <w:color w:val="000000" w:themeColor="text1"/>
        </w:rPr>
        <w:t>, permitindo</w:t>
      </w:r>
      <w:proofErr w:type="gramEnd"/>
      <w:r w:rsidRPr="005733FB">
        <w:rPr>
          <w:rFonts w:ascii="Arial" w:hAnsi="Arial" w:cs="Arial"/>
          <w:color w:val="000000" w:themeColor="text1"/>
        </w:rPr>
        <w:t xml:space="preserve"> a consulta de análises anteriores sem a necessidade de novas requisições ao serviço externo.</w:t>
      </w:r>
    </w:p>
    <w:p w14:paraId="033AA1D9" w14:textId="77777777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O armazenamento contempla:</w:t>
      </w:r>
    </w:p>
    <w:p w14:paraId="7B5FA160" w14:textId="77777777" w:rsidR="005733FB" w:rsidRPr="005733FB" w:rsidRDefault="005733FB" w:rsidP="005733FB">
      <w:pPr>
        <w:pStyle w:val="NormalWeb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Data da análise;</w:t>
      </w:r>
    </w:p>
    <w:p w14:paraId="1EBECBC7" w14:textId="77777777" w:rsidR="005733FB" w:rsidRPr="005733FB" w:rsidRDefault="005733FB" w:rsidP="005733FB">
      <w:pPr>
        <w:pStyle w:val="NormalWeb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Período analisado;</w:t>
      </w:r>
    </w:p>
    <w:p w14:paraId="189C4B11" w14:textId="77777777" w:rsidR="005733FB" w:rsidRPr="005733FB" w:rsidRDefault="005733FB" w:rsidP="005733FB">
      <w:pPr>
        <w:pStyle w:val="NormalWeb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Insights gerados;</w:t>
      </w:r>
    </w:p>
    <w:p w14:paraId="3EF88060" w14:textId="77777777" w:rsidR="005733FB" w:rsidRPr="005733FB" w:rsidRDefault="005733FB" w:rsidP="005733FB">
      <w:pPr>
        <w:pStyle w:val="NormalWeb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Previsões de demanda;</w:t>
      </w:r>
    </w:p>
    <w:p w14:paraId="5E61BB5D" w14:textId="77777777" w:rsidR="005733FB" w:rsidRPr="005733FB" w:rsidRDefault="005733FB" w:rsidP="005733FB">
      <w:pPr>
        <w:pStyle w:val="NormalWeb"/>
        <w:numPr>
          <w:ilvl w:val="0"/>
          <w:numId w:val="23"/>
        </w:numPr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Recomendações emitidas.</w:t>
      </w:r>
    </w:p>
    <w:p w14:paraId="2B6E554E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1026572C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3230BEB5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0ACEC290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6D574CF0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41AC0FB3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21E614DE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38FD9B40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640E50A2" w14:textId="77777777" w:rsid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</w:p>
    <w:p w14:paraId="665DCC7A" w14:textId="7439AF7D" w:rsidR="005733FB" w:rsidRPr="005733FB" w:rsidRDefault="005733FB" w:rsidP="005733FB">
      <w:pPr>
        <w:pStyle w:val="Ttulo2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>5</w:t>
      </w:r>
      <w:r w:rsidRPr="005733FB">
        <w:rPr>
          <w:rFonts w:ascii="Arial" w:hAnsi="Arial" w:cs="Arial"/>
          <w:color w:val="000000" w:themeColor="text1"/>
        </w:rPr>
        <w:t>.</w:t>
      </w:r>
      <w:r>
        <w:rPr>
          <w:rFonts w:ascii="Arial" w:hAnsi="Arial" w:cs="Arial"/>
          <w:color w:val="000000" w:themeColor="text1"/>
        </w:rPr>
        <w:t>6</w:t>
      </w:r>
      <w:r w:rsidRPr="005733F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5733FB">
        <w:rPr>
          <w:rFonts w:ascii="Arial" w:hAnsi="Arial" w:cs="Arial"/>
          <w:color w:val="000000" w:themeColor="text1"/>
        </w:rPr>
        <w:t>Benefícios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da </w:t>
      </w:r>
      <w:proofErr w:type="spellStart"/>
      <w:r w:rsidRPr="005733FB">
        <w:rPr>
          <w:rFonts w:ascii="Arial" w:hAnsi="Arial" w:cs="Arial"/>
          <w:color w:val="000000" w:themeColor="text1"/>
        </w:rPr>
        <w:t>Solução</w:t>
      </w:r>
      <w:proofErr w:type="spellEnd"/>
    </w:p>
    <w:p w14:paraId="53BDE163" w14:textId="77777777" w:rsid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 w:rsidRPr="005733FB">
        <w:rPr>
          <w:rFonts w:ascii="Arial" w:hAnsi="Arial" w:cs="Arial"/>
          <w:color w:val="000000" w:themeColor="text1"/>
        </w:rPr>
        <w:t xml:space="preserve">A integração com Inteligência Artificial permite automatizar a análise dos dados operacionais, identificar tendências, antecipar demandas futuras e </w:t>
      </w:r>
      <w:proofErr w:type="spellStart"/>
      <w:r w:rsidRPr="005733FB">
        <w:rPr>
          <w:rFonts w:ascii="Arial" w:hAnsi="Arial" w:cs="Arial"/>
          <w:color w:val="000000" w:themeColor="text1"/>
        </w:rPr>
        <w:t>fornecer</w:t>
      </w:r>
      <w:proofErr w:type="spellEnd"/>
      <w:r w:rsidRPr="005733FB">
        <w:rPr>
          <w:rFonts w:ascii="Arial" w:hAnsi="Arial" w:cs="Arial"/>
          <w:color w:val="000000" w:themeColor="text1"/>
        </w:rPr>
        <w:t xml:space="preserve"> recomendações para otimização da gestão de estoque. Dessa forma, o sistema passa a oferecer suporte analítico para tomada de decisão</w:t>
      </w:r>
      <w:r w:rsidRPr="005733FB">
        <w:rPr>
          <w:color w:val="000000" w:themeColor="text1"/>
        </w:rPr>
        <w:t xml:space="preserve"> </w:t>
      </w:r>
      <w:r w:rsidRPr="005733FB">
        <w:rPr>
          <w:rFonts w:ascii="Arial" w:hAnsi="Arial" w:cs="Arial"/>
          <w:color w:val="000000" w:themeColor="text1"/>
        </w:rPr>
        <w:t>baseada em dados históricos e indicadores operacionais</w:t>
      </w:r>
    </w:p>
    <w:p w14:paraId="037FFA3D" w14:textId="7504C9C8" w:rsidR="005733FB" w:rsidRPr="005733FB" w:rsidRDefault="005733FB" w:rsidP="005733FB">
      <w:pPr>
        <w:pStyle w:val="NormalWeb"/>
        <w:rPr>
          <w:rFonts w:ascii="Arial" w:hAnsi="Arial" w:cs="Arial"/>
          <w:color w:val="000000" w:themeColor="text1"/>
        </w:rPr>
      </w:pPr>
      <w:r>
        <w:rPr>
          <w:noProof/>
        </w:rPr>
        <w:drawing>
          <wp:inline distT="0" distB="0" distL="0" distR="0" wp14:anchorId="3B081DBA" wp14:editId="037D8688">
            <wp:extent cx="5486400" cy="3153431"/>
            <wp:effectExtent l="0" t="0" r="0" b="8890"/>
            <wp:docPr id="3" name="Imagem 3" descr="Análise_com_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Análise_com_IA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3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6C99" w14:textId="60138DF6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  <w:bookmarkStart w:id="0" w:name="_GoBack"/>
      <w:bookmarkEnd w:id="0"/>
    </w:p>
    <w:p w14:paraId="6939F899" w14:textId="41793C1A" w:rsidR="005733FB" w:rsidRPr="005733FB" w:rsidRDefault="005733FB" w:rsidP="00287C08">
      <w:pPr>
        <w:jc w:val="both"/>
        <w:rPr>
          <w:rFonts w:ascii="Arial" w:hAnsi="Arial" w:cs="Arial"/>
          <w:iCs/>
          <w:color w:val="000000" w:themeColor="text1"/>
          <w:sz w:val="24"/>
          <w:szCs w:val="24"/>
          <w:lang w:val="pt-BR"/>
        </w:rPr>
      </w:pPr>
      <w:r>
        <w:rPr>
          <w:rFonts w:ascii="Arial" w:hAnsi="Arial" w:cs="Arial"/>
          <w:iCs/>
          <w:noProof/>
          <w:color w:val="000000" w:themeColor="text1"/>
          <w:sz w:val="24"/>
          <w:szCs w:val="24"/>
          <w:lang w:val="pt-BR"/>
        </w:rPr>
        <w:lastRenderedPageBreak/>
        <w:drawing>
          <wp:inline distT="0" distB="0" distL="0" distR="0" wp14:anchorId="29CC094A" wp14:editId="78564BBD">
            <wp:extent cx="6027821" cy="4018547"/>
            <wp:effectExtent l="0" t="0" r="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823" cy="4030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480DC5" w14:textId="711E8439" w:rsidR="00155C0D" w:rsidRPr="005733FB" w:rsidRDefault="005733FB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  <w:r>
        <w:rPr>
          <w:noProof/>
        </w:rPr>
        <mc:AlternateContent>
          <mc:Choice Requires="wps">
            <w:drawing>
              <wp:inline distT="0" distB="0" distL="0" distR="0" wp14:anchorId="6CE5034A" wp14:editId="73A9E359">
                <wp:extent cx="304800" cy="304800"/>
                <wp:effectExtent l="0" t="0" r="0" b="0"/>
                <wp:docPr id="4" name="Retângulo 4" descr="DER_MER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E3649" id="Retângulo 4" o:spid="_x0000_s1026" alt="DER_MER.jpe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CiIRhXygIAAM0FAAAOAAAAAAAAAAAAAAAAAC4CAABkcnMvZTJvRG9jLnhtbFBLAQItABQA&#10;BgAIAAAAIQBMoOks2AAAAAMBAAAPAAAAAAAAAAAAAAAAACQ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14:paraId="5550F2CB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36F79522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375A2B6E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6AD41B76" w14:textId="77777777" w:rsidR="00155C0D" w:rsidRPr="005733FB" w:rsidRDefault="00155C0D" w:rsidP="00287C08">
      <w:pPr>
        <w:jc w:val="both"/>
        <w:rPr>
          <w:rFonts w:ascii="Arial" w:hAnsi="Arial" w:cs="Arial"/>
          <w:i/>
          <w:iCs/>
          <w:color w:val="000000" w:themeColor="text1"/>
          <w:sz w:val="24"/>
          <w:szCs w:val="24"/>
          <w:lang w:val="pt-BR"/>
        </w:rPr>
      </w:pPr>
    </w:p>
    <w:p w14:paraId="782CD129" w14:textId="1940ED16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56402193">
          <v:rect id="_x0000_i1071" style="width:0;height:1.5pt" o:hralign="center" o:hrstd="t" o:hr="t" fillcolor="#a0a0a0" stroked="f"/>
        </w:pict>
      </w:r>
    </w:p>
    <w:p w14:paraId="6A611697" w14:textId="50E8ECFC" w:rsidR="00287C08" w:rsidRPr="005733FB" w:rsidRDefault="005733FB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6</w:t>
      </w:r>
      <w:r w:rsidR="00287C08"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. CONCLUSÃO</w:t>
      </w:r>
    </w:p>
    <w:p w14:paraId="29AC9312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A implementação de um sistema ERP integrado permitirá à empresa centralizar informações, automatizar processos e aumentar a eficiência operacional.</w:t>
      </w:r>
    </w:p>
    <w:p w14:paraId="5C92E8D0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Entre os principais benefícios esperados destacam-se:</w:t>
      </w:r>
    </w:p>
    <w:p w14:paraId="0AFA5426" w14:textId="77777777" w:rsidR="00287C08" w:rsidRPr="005733FB" w:rsidRDefault="00287C08" w:rsidP="00287C08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Redução de erros humanos;</w:t>
      </w:r>
    </w:p>
    <w:p w14:paraId="407AEE73" w14:textId="77777777" w:rsidR="00287C08" w:rsidRPr="005733FB" w:rsidRDefault="00287C08" w:rsidP="00287C08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Controle preciso de estoque;</w:t>
      </w:r>
    </w:p>
    <w:p w14:paraId="471A97E8" w14:textId="77777777" w:rsidR="00287C08" w:rsidRPr="005733FB" w:rsidRDefault="00287C08" w:rsidP="00287C08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lastRenderedPageBreak/>
        <w:t>Melhor planejamento da produção;</w:t>
      </w:r>
    </w:p>
    <w:p w14:paraId="624268DC" w14:textId="77777777" w:rsidR="00287C08" w:rsidRPr="005733FB" w:rsidRDefault="00287C08" w:rsidP="00287C08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Maior rastreabilidade dos pedidos;</w:t>
      </w:r>
    </w:p>
    <w:p w14:paraId="28BDA800" w14:textId="77777777" w:rsidR="00287C08" w:rsidRPr="005733FB" w:rsidRDefault="00287C08" w:rsidP="00287C08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Integração entre setores;</w:t>
      </w:r>
    </w:p>
    <w:p w14:paraId="0EE2C6F1" w14:textId="77777777" w:rsidR="00287C08" w:rsidRPr="005733FB" w:rsidRDefault="00287C08" w:rsidP="00287C08">
      <w:pPr>
        <w:numPr>
          <w:ilvl w:val="0"/>
          <w:numId w:val="19"/>
        </w:num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Melhoria na tomada de decisões.</w:t>
      </w:r>
    </w:p>
    <w:p w14:paraId="2CF6D535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Dessa forma, o projeto contribuirá para a modernização da gestão empresarial e para o aumento da competitividade da organização.</w:t>
      </w:r>
    </w:p>
    <w:p w14:paraId="145E1AF0" w14:textId="77777777" w:rsidR="00287C08" w:rsidRPr="005733FB" w:rsidRDefault="000441D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pict w14:anchorId="7554F817">
          <v:rect id="_x0000_i1072" style="width:0;height:1.5pt" o:hralign="center" o:hrstd="t" o:hr="t" fillcolor="#a0a0a0" stroked="f"/>
        </w:pict>
      </w:r>
    </w:p>
    <w:p w14:paraId="793C2401" w14:textId="105D22FA" w:rsidR="00287C08" w:rsidRPr="005733FB" w:rsidRDefault="005733FB" w:rsidP="00287C08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7</w:t>
      </w:r>
      <w:r w:rsidR="00287C08"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. REFERÊNCIAS BIBLIOGRÁFICAS</w:t>
      </w:r>
    </w:p>
    <w:p w14:paraId="133E2AC2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JENUINO, T. F.; BUSCARIOLO, L.; KUMANAYA, D. R. G.; BUENO, M. J. C. </w:t>
      </w: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 xml:space="preserve">A Aplicação de Sistema ERP em Gestão de Estoques: Um Estudo </w:t>
      </w:r>
      <w:proofErr w:type="spellStart"/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Multicaso</w:t>
      </w:r>
      <w:proofErr w:type="spellEnd"/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. 2023.</w:t>
      </w:r>
    </w:p>
    <w:p w14:paraId="52FB19A2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SILVA, D. K. G.; MOURA, E. S.; RIBAS, V. H. L. </w:t>
      </w: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A Importância da Gestão de Estoque para o Aumento da Produtividade nas Organizações</w:t>
      </w: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. Recife: UNIBRA, 2023.</w:t>
      </w:r>
    </w:p>
    <w:p w14:paraId="06134ECC" w14:textId="77777777" w:rsidR="00287C08" w:rsidRPr="005733FB" w:rsidRDefault="00287C08" w:rsidP="00287C08">
      <w:pPr>
        <w:jc w:val="both"/>
        <w:rPr>
          <w:rFonts w:ascii="Arial" w:hAnsi="Arial" w:cs="Arial"/>
          <w:color w:val="000000" w:themeColor="text1"/>
          <w:sz w:val="24"/>
          <w:szCs w:val="24"/>
          <w:lang w:val="pt-BR"/>
        </w:rPr>
      </w:pP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 xml:space="preserve">VENÂNCIO, M. L. M. S.; BUENO, F. C. </w:t>
      </w:r>
      <w:r w:rsidRPr="005733FB">
        <w:rPr>
          <w:rFonts w:ascii="Arial" w:hAnsi="Arial" w:cs="Arial"/>
          <w:b/>
          <w:bCs/>
          <w:color w:val="000000" w:themeColor="text1"/>
          <w:sz w:val="24"/>
          <w:szCs w:val="24"/>
          <w:lang w:val="pt-BR"/>
        </w:rPr>
        <w:t>Gestão de Estoque e a Inteligência Artificial: Um Estudo de Caso em um Supermercado de Médio Porte</w:t>
      </w:r>
      <w:r w:rsidRPr="005733FB">
        <w:rPr>
          <w:rFonts w:ascii="Arial" w:hAnsi="Arial" w:cs="Arial"/>
          <w:color w:val="000000" w:themeColor="text1"/>
          <w:sz w:val="24"/>
          <w:szCs w:val="24"/>
          <w:lang w:val="pt-BR"/>
        </w:rPr>
        <w:t>. 2023.</w:t>
      </w:r>
    </w:p>
    <w:p w14:paraId="2DC28DA6" w14:textId="286FF17C" w:rsidR="00287C08" w:rsidRPr="00287C08" w:rsidRDefault="00287C08" w:rsidP="00287C08">
      <w:pPr>
        <w:jc w:val="both"/>
        <w:rPr>
          <w:rFonts w:ascii="Arial" w:hAnsi="Arial" w:cs="Arial"/>
          <w:sz w:val="24"/>
          <w:szCs w:val="24"/>
          <w:lang w:val="pt-BR"/>
        </w:rPr>
      </w:pPr>
    </w:p>
    <w:p w14:paraId="4F68C73D" w14:textId="107A8EC6" w:rsidR="00C96789" w:rsidRPr="00D74F05" w:rsidRDefault="00C96789" w:rsidP="00D74F05">
      <w:pPr>
        <w:jc w:val="both"/>
        <w:rPr>
          <w:rFonts w:ascii="Arial" w:hAnsi="Arial" w:cs="Arial"/>
          <w:sz w:val="24"/>
          <w:szCs w:val="24"/>
          <w:lang w:val="pt-BR"/>
        </w:rPr>
      </w:pPr>
    </w:p>
    <w:sectPr w:rsidR="00C96789" w:rsidRPr="00D74F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737BC9"/>
    <w:multiLevelType w:val="multilevel"/>
    <w:tmpl w:val="3C9C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80EB2"/>
    <w:multiLevelType w:val="multilevel"/>
    <w:tmpl w:val="F4C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35C1E"/>
    <w:multiLevelType w:val="multilevel"/>
    <w:tmpl w:val="89261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395C30"/>
    <w:multiLevelType w:val="multilevel"/>
    <w:tmpl w:val="BDAC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1F41DA"/>
    <w:multiLevelType w:val="multilevel"/>
    <w:tmpl w:val="32F09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F8638F"/>
    <w:multiLevelType w:val="multilevel"/>
    <w:tmpl w:val="81F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51C64"/>
    <w:multiLevelType w:val="multilevel"/>
    <w:tmpl w:val="D8A6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B6C15"/>
    <w:multiLevelType w:val="multilevel"/>
    <w:tmpl w:val="3E7A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6744AF"/>
    <w:multiLevelType w:val="multilevel"/>
    <w:tmpl w:val="53D8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3334D5"/>
    <w:multiLevelType w:val="multilevel"/>
    <w:tmpl w:val="0F4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F2FE1"/>
    <w:multiLevelType w:val="multilevel"/>
    <w:tmpl w:val="227E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53C43"/>
    <w:multiLevelType w:val="multilevel"/>
    <w:tmpl w:val="4B3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77D40"/>
    <w:multiLevelType w:val="multilevel"/>
    <w:tmpl w:val="C4F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A31A3"/>
    <w:multiLevelType w:val="multilevel"/>
    <w:tmpl w:val="D1C0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1"/>
  </w:num>
  <w:num w:numId="13">
    <w:abstractNumId w:val="14"/>
  </w:num>
  <w:num w:numId="14">
    <w:abstractNumId w:val="13"/>
  </w:num>
  <w:num w:numId="15">
    <w:abstractNumId w:val="12"/>
  </w:num>
  <w:num w:numId="16">
    <w:abstractNumId w:val="19"/>
  </w:num>
  <w:num w:numId="17">
    <w:abstractNumId w:val="9"/>
  </w:num>
  <w:num w:numId="18">
    <w:abstractNumId w:val="15"/>
  </w:num>
  <w:num w:numId="19">
    <w:abstractNumId w:val="16"/>
  </w:num>
  <w:num w:numId="20">
    <w:abstractNumId w:val="18"/>
  </w:num>
  <w:num w:numId="21">
    <w:abstractNumId w:val="17"/>
  </w:num>
  <w:num w:numId="22">
    <w:abstractNumId w:val="11"/>
  </w:num>
  <w:num w:numId="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1D8"/>
    <w:rsid w:val="0006063C"/>
    <w:rsid w:val="0015074B"/>
    <w:rsid w:val="00155C0D"/>
    <w:rsid w:val="00251A29"/>
    <w:rsid w:val="00287C08"/>
    <w:rsid w:val="0029639D"/>
    <w:rsid w:val="00326F90"/>
    <w:rsid w:val="005733FB"/>
    <w:rsid w:val="006C635A"/>
    <w:rsid w:val="00AA1D8D"/>
    <w:rsid w:val="00AF1C98"/>
    <w:rsid w:val="00B47730"/>
    <w:rsid w:val="00B951E4"/>
    <w:rsid w:val="00C62840"/>
    <w:rsid w:val="00C96789"/>
    <w:rsid w:val="00CB0664"/>
    <w:rsid w:val="00D74F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E2E5D4"/>
  <w14:defaultImageDpi w14:val="300"/>
  <w15:docId w15:val="{CCB9BFE6-BEA3-4AB4-B444-59F33E9C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73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733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733FB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5733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20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4C045D-2B4C-480F-8795-AFC82FE8C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1370</Words>
  <Characters>7401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CAMARGO</cp:lastModifiedBy>
  <cp:revision>4</cp:revision>
  <dcterms:created xsi:type="dcterms:W3CDTF">2026-06-11T01:08:00Z</dcterms:created>
  <dcterms:modified xsi:type="dcterms:W3CDTF">2026-06-11T11:01:00Z</dcterms:modified>
  <cp:category/>
</cp:coreProperties>
</file>