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estudante(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nome VARCHAR(50)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CONSTRAINT pk_estudante PRIMARY KEY (id)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curso(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descricao VARCHAR(100)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CONSTRAINT pk_curso PRIMARY KEY (id)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turma(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id_estudante INTEGER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id_curso INTEGER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status BOOLEAN,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CONSTRAINT pk_turma PRIMARY KEY (id),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CONSTRAINT fk_turma_estudante FOREIGN KEY (id_estudante)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REFERENCES estudante (id),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CONSTRAINT fk_turma_curso FOREIGN KEY (id_curso)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REFERENCES curso (id)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curso (descricao)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('Java'),('Angular'),('PostgreSQL'),('HTML'),('CSS');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estudante (nome)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 ('Harry'),('Rony'),('Hermione'),('Luna');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turma (id_estudante, id_curso, status)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(1, 2, true), (1, 4, true), (1, 3, false),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(2, 1, false), (2, 3, true), (2, 1, true),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(3, 1, true), (3, 2, true), (3, 3, true), (3, 4, true), (3, 5, true),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(4, 3, false), (4, 2, true), (4, 1, true);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e.nome,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c.descricao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turma 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INNER JOIN estudante e ON e.id = t.id_estudante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INNER JOIN curso c ON c.id = t.id_curso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c.descricao LIKE 'Java';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estudante add column nota integer;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estudante set nota = 8;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estudante;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estudante (nome, nota) values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('João', 6),('Maria', 7),('Ferdinando', 10),('Arthur', 9),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('Ruan', 9),('Mateus', 8),('Vinicius', 7),('Nathan', 8),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('Artur', 10),('Gustavo', 9),('Mikael', 7),('Douglas', 6),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('Ricardo', 8),('Luiz', 10),('Maruan', 7),('Leon', 8),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('Kaua', 10),('William', 9),('Rafael', 8);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