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1. O Oracle é um SGBD Relacional que oferece uma plataforma sólida para armazenamento, manipulação e recuperação eficiente dos dados.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Foi lançado em 1979, criado por Larry Ellison, Ed Oates e Bob Miner. Contando com várias fases de evolução significativas, cada uma trazendo novos avanços de desempenho, segurança e funcionalidades. O marco mais importante foi o lançamento do Oracle 7 (1992), que adicionou inovações mais significativas.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2. Criado com o objetivo de ser uma solução para o gerenciamento de dados confiável e eficiente para atender demandas corporativas, o sistema deveria lidar com grandes volumes de dados e ter suporte a transações complexas, recuperação de pontos e principalmente, alta disponibilidade, garantindo proteção contra perdas.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3. Real Application Clusters (RAC), possibilidade de acesso simultâneo entre diversos usuários, conservando a integridade e segurança dos dados;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Garantia da integridade e recuperação em casos de falhas;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Suporte a transações ACID, mantém a confiabilidade e consistência dos dados em altos volumes de transações de dados;</w:t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Recursos de segurança, controle de acesso, criptografia e autenticação para proteção dos dados;</w:t>
        <w:br w:type="textWrapping"/>
        <w:tab/>
        <w:t xml:space="preserve">Métodos avançados para gerenciamento (tablespaces, compressão de dados e particionamento);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Suporte avançado a objetos e XML, o Oracle suporta dados complexos com flexibilidade para manipulação de vários tipos de informações.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