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eeujv06bellb" w:id="0"/>
      <w:bookmarkEnd w:id="0"/>
      <w:r w:rsidDel="00000000" w:rsidR="00000000" w:rsidRPr="00000000">
        <w:rPr>
          <w:rtl w:val="0"/>
        </w:rPr>
        <w:t xml:space="preserve">Capítulo 6 – A Estabilidade de Sistemas Lineares com Realimentação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c37810m40ftq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estabilidade é um dos conceitos mais críticos em Controle e Automação. Ela determina se um sistema permanecerá em equilíbrio após uma perturbação. Um sistema instável pode levar a danos, falhas e riscos em ambientes industriais automatizados.</w:t>
        <w:br w:type="textWrapping"/>
        <w:t xml:space="preserve"> Por isso, o estudo da estabilidade é essencial tanto na teoria quanto na prática — desde um simples sistema de motor DC até complexas malhas de controle de processos químicos.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uhp63nrnrxp9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Conceito de Estabilidade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sistema linear e invariante no tempo (LTI)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estável no sentido BIBO</w:t>
      </w:r>
      <w:r w:rsidDel="00000000" w:rsidR="00000000" w:rsidRPr="00000000">
        <w:rPr>
          <w:sz w:val="24"/>
          <w:szCs w:val="24"/>
          <w:rtl w:val="0"/>
        </w:rPr>
        <w:t xml:space="preserve"> (Bounded Input, Bounded Output) se, para qualquer entrada limitada, a saída permanecer limitada.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domínio de Laplace, a estabilidade depende da localização 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polos</w:t>
      </w:r>
      <w:r w:rsidDel="00000000" w:rsidR="00000000" w:rsidRPr="00000000">
        <w:rPr>
          <w:sz w:val="24"/>
          <w:szCs w:val="24"/>
          <w:rtl w:val="0"/>
        </w:rPr>
        <w:t xml:space="preserve"> da função de transferência: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Polos</w:t>
      </w:r>
      <w:sdt>
        <w:sdtPr>
          <w:id w:val="-2110017576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com parte real negativa → sistema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estável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Polos</w:t>
      </w:r>
      <w:sdt>
        <w:sdtPr>
          <w:id w:val="293767020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com parte real positiva → sistema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instável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sdt>
        <w:sdtPr>
          <w:id w:val="710608486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Polos sobre o eixo imaginário → sistema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marginalmente estável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Matematicamente, um sistema de malha fechada é descrito por: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14550" cy="628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estabilidade depende da equação característica: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76400" cy="381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op09p2r5k755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Critério de Routh–Hurwitz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critério permite verificar a estabilidade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sem calcular as raízes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A partir dos coeficientes do polinômio característico, constrói-se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Tabela de Routh</w:t>
      </w:r>
      <w:r w:rsidDel="00000000" w:rsidR="00000000" w:rsidRPr="00000000">
        <w:rPr>
          <w:sz w:val="24"/>
          <w:szCs w:val="24"/>
          <w:rtl w:val="0"/>
        </w:rPr>
        <w:t xml:space="preserve">, cuja primeira coluna indica quantos polos estão no semiplano direito.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todos os elementos da primeira coluna forem positivos, o sistema é estável.</w:t>
        <w:br w:type="textWrapping"/>
        <w:t xml:space="preserve"> O número de mudanças de sinal na primeira coluna indica o número de polos instáveis.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25" cy="352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estabilidade depende de K. A análise de Routh mostra que o sistema é estável para 0 &lt; K &lt; 8.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uc4z2vd9ydi7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Estabilidade Relativa e Espaço de Estado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Mesmo sistemas estáveis podem apresentar oscilações.</w:t>
        <w:br w:type="textWrapping"/>
        <w:t xml:space="preserve"> A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estabilidade relativa</w:t>
      </w:r>
      <w:r w:rsidDel="00000000" w:rsidR="00000000" w:rsidRPr="00000000">
        <w:rPr>
          <w:sz w:val="24"/>
          <w:szCs w:val="24"/>
          <w:rtl w:val="0"/>
        </w:rPr>
        <w:t xml:space="preserve"> mede o quão “seguro” o sistema é em relação ao eixo imaginário.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espaço de estado: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23975" cy="3524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estabilidade depende 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autovalores da matriz A</w:t>
      </w:r>
      <w:r w:rsidDel="00000000" w:rsidR="00000000" w:rsidRPr="00000000">
        <w:rPr>
          <w:sz w:val="24"/>
          <w:szCs w:val="24"/>
          <w:rtl w:val="0"/>
        </w:rPr>
        <w:t xml:space="preserve"> — todos devem ter parte real negativa.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m8g33ak1vbk9" w:id="5"/>
      <w:bookmarkEnd w:id="5"/>
      <w:r w:rsidDel="00000000" w:rsidR="00000000" w:rsidRPr="00000000">
        <w:rPr>
          <w:b w:val="1"/>
          <w:color w:val="000000"/>
          <w:rtl w:val="0"/>
        </w:rPr>
        <w:t xml:space="preserve">5. Aplicações Industriais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Indústria 4.0, estabilidade equivale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confiabilidade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Sistemas de controle distribuído (DCS) e sistemas instrumentados de segurança (SIS) precisam garantir que seus controladores permaneçam estáveis sob perturbações.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Motocicleta robô</w:t>
      </w:r>
      <w:r w:rsidDel="00000000" w:rsidR="00000000" w:rsidRPr="00000000">
        <w:rPr>
          <w:sz w:val="24"/>
          <w:szCs w:val="24"/>
          <w:rtl w:val="0"/>
        </w:rPr>
        <w:t xml:space="preserve">: ganhos Kp e Kd ajustados para garantir equilíbrio.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Veículo com esteiras</w:t>
      </w:r>
      <w:r w:rsidDel="00000000" w:rsidR="00000000" w:rsidRPr="00000000">
        <w:rPr>
          <w:sz w:val="24"/>
          <w:szCs w:val="24"/>
          <w:rtl w:val="0"/>
        </w:rPr>
        <w:t xml:space="preserve">: ganho proporcional K ajustado por Routh para resposta sem overshoot excessivo.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Atuador de disco rígido</w:t>
      </w:r>
      <w:r w:rsidDel="00000000" w:rsidR="00000000" w:rsidRPr="00000000">
        <w:rPr>
          <w:sz w:val="24"/>
          <w:szCs w:val="24"/>
          <w:rtl w:val="0"/>
        </w:rPr>
        <w:t xml:space="preserve">: requer controle de estabilidade marginal com realimentação adicional.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Processos industriais (APC e RTO)</w:t>
      </w:r>
      <w:r w:rsidDel="00000000" w:rsidR="00000000" w:rsidRPr="00000000">
        <w:rPr>
          <w:sz w:val="24"/>
          <w:szCs w:val="24"/>
          <w:rtl w:val="0"/>
        </w:rPr>
        <w:t xml:space="preserve">: usam preditores de estabilidade e análise de polos para manter eficiência e segurança.</w:t>
        <w:br w:type="textWrapping"/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auvncpb92jez" w:id="6"/>
      <w:bookmarkEnd w:id="6"/>
      <w:r w:rsidDel="00000000" w:rsidR="00000000" w:rsidRPr="00000000">
        <w:rPr>
          <w:b w:val="1"/>
          <w:color w:val="000000"/>
          <w:rtl w:val="0"/>
        </w:rPr>
        <w:t xml:space="preserve">6. Conexão com a Indústria 4.0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Indústria 4.0, estabilidade se conecta com: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APC (Advanced Process Control)</w:t>
      </w:r>
      <w:r w:rsidDel="00000000" w:rsidR="00000000" w:rsidRPr="00000000">
        <w:rPr>
          <w:sz w:val="24"/>
          <w:szCs w:val="24"/>
          <w:rtl w:val="0"/>
        </w:rPr>
        <w:t xml:space="preserve">: garante controle ótimo sob restrições.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RTO (Real-Time Optimization)</w:t>
      </w:r>
      <w:r w:rsidDel="00000000" w:rsidR="00000000" w:rsidRPr="00000000">
        <w:rPr>
          <w:sz w:val="24"/>
          <w:szCs w:val="24"/>
          <w:rtl w:val="0"/>
        </w:rPr>
        <w:t xml:space="preserve">: depende de estabilidade numérica.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IIoT e Digital Twin</w:t>
      </w:r>
      <w:r w:rsidDel="00000000" w:rsidR="00000000" w:rsidRPr="00000000">
        <w:rPr>
          <w:sz w:val="24"/>
          <w:szCs w:val="24"/>
          <w:rtl w:val="0"/>
        </w:rPr>
        <w:t xml:space="preserve">: permitem simulações de estabilidade em tempo real.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 em controle</w:t>
      </w:r>
      <w:r w:rsidDel="00000000" w:rsidR="00000000" w:rsidRPr="00000000">
        <w:rPr>
          <w:sz w:val="24"/>
          <w:szCs w:val="24"/>
          <w:rtl w:val="0"/>
        </w:rPr>
        <w:t xml:space="preserve">: estabilidade é usada como métrica de treinamento de redes neurais de controle adaptativo.</w:t>
        <w:br w:type="textWrapping"/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rr6br9ug24rk" w:id="7"/>
      <w:bookmarkEnd w:id="7"/>
      <w:r w:rsidDel="00000000" w:rsidR="00000000" w:rsidRPr="00000000">
        <w:rPr>
          <w:b w:val="1"/>
          <w:color w:val="000000"/>
          <w:rtl w:val="0"/>
        </w:rPr>
        <w:t xml:space="preserve">7. Conclusão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Estabilidade é o “alicerce” da automação moderna.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projetar desempenho, robustez ou otimização, é essencial garantir que o sistema seja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estável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estudo de Routh–Hurwitz, espaço de estado e variações de parâmetros fornece ferramentas para projetar sistemas confiáveis em qualquer aplicação industrial.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FSR43MZ+PE9kjt0IAANJppHYkw==">CgMxLjAaJAoBMBIfCh0IB0IZCgVBcmltbxIQQXJpYWwgVW5pY29kZSBNUxokCgExEh8KHQgHQhkKBUFyaW1vEhBBcmlhbCBVbmljb2RlIE1TGiQKATISHwodCAdCGQoFQXJpbW8SEEFyaWFsIFVuaWNvZGUgTVMyDmguZWV1anYwNmJlbGxiMg5oLmMzNzgxMG00MGZ0cTIOaC51aHA2M25ybnJ4cDkyDmgub3AwOXAycjVrNzU1Mg5oLnVjNHoydmQ5eWRpNzIOaC5tOGczM2FrMXZiazkyDmguYXV2bmNwYjkyamV6Mg5oLnJyNmJyOXVnMjRyazgAciExVGpWZEpwNUdWR3hQVzFBYTE5ZldOc1lUQU82OTlhS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