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978A" w14:textId="7EF3FAC4" w:rsidR="00FD6292" w:rsidRDefault="00FD6292">
      <w:r>
        <w:t>Serviço para gerenciar repositórios</w:t>
      </w:r>
    </w:p>
    <w:p w14:paraId="04FDE7B3" w14:textId="77777777" w:rsidR="00FD6292" w:rsidRDefault="00FD6292"/>
    <w:sectPr w:rsidR="00FD6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D9"/>
    <w:rsid w:val="004900D9"/>
    <w:rsid w:val="005F09AA"/>
    <w:rsid w:val="00790E0E"/>
    <w:rsid w:val="00873EE1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779"/>
  <w15:chartTrackingRefBased/>
  <w15:docId w15:val="{DE6056ED-EC67-41B7-A228-6D713DD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Santana</dc:creator>
  <cp:keywords/>
  <dc:description/>
  <cp:lastModifiedBy>Vinícius Santana</cp:lastModifiedBy>
  <cp:revision>2</cp:revision>
  <dcterms:created xsi:type="dcterms:W3CDTF">2024-03-09T01:31:00Z</dcterms:created>
  <dcterms:modified xsi:type="dcterms:W3CDTF">2024-03-09T01:35:00Z</dcterms:modified>
</cp:coreProperties>
</file>