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CCF91" w14:textId="77777777" w:rsidR="00C23D1F" w:rsidRPr="00C23D1F" w:rsidRDefault="00C23D1F" w:rsidP="00C23D1F">
      <w:r w:rsidRPr="00C23D1F">
        <w:t xml:space="preserve">Em linhas gerais, usar o </w:t>
      </w:r>
      <w:r w:rsidRPr="00C23D1F">
        <w:rPr>
          <w:b/>
          <w:bCs/>
        </w:rPr>
        <w:t>CNPJ</w:t>
      </w:r>
      <w:r w:rsidRPr="00C23D1F">
        <w:t xml:space="preserve"> como chave</w:t>
      </w:r>
      <w:r w:rsidRPr="00C23D1F">
        <w:rPr>
          <w:rFonts w:ascii="Cambria Math" w:hAnsi="Cambria Math" w:cs="Cambria Math"/>
        </w:rPr>
        <w:t>‐</w:t>
      </w:r>
      <w:r w:rsidRPr="00C23D1F">
        <w:t xml:space="preserve">estrangeira </w:t>
      </w:r>
      <w:r w:rsidRPr="00C23D1F">
        <w:rPr>
          <w:rFonts w:ascii="Aptos" w:hAnsi="Aptos" w:cs="Aptos"/>
        </w:rPr>
        <w:t>“</w:t>
      </w:r>
      <w:r w:rsidRPr="00C23D1F">
        <w:t>principal</w:t>
      </w:r>
      <w:r w:rsidRPr="00C23D1F">
        <w:rPr>
          <w:rFonts w:ascii="Aptos" w:hAnsi="Aptos" w:cs="Aptos"/>
        </w:rPr>
        <w:t>”</w:t>
      </w:r>
      <w:r w:rsidRPr="00C23D1F">
        <w:t xml:space="preserve"> (em vez do c</w:t>
      </w:r>
      <w:r w:rsidRPr="00C23D1F">
        <w:rPr>
          <w:rFonts w:ascii="Aptos" w:hAnsi="Aptos" w:cs="Aptos"/>
        </w:rPr>
        <w:t>ó</w:t>
      </w:r>
      <w:r w:rsidRPr="00C23D1F">
        <w:t>digo CVM) faz sentido principalmente porque:</w:t>
      </w:r>
    </w:p>
    <w:p w14:paraId="7333F631" w14:textId="77777777" w:rsidR="00C23D1F" w:rsidRPr="00C23D1F" w:rsidRDefault="00C23D1F" w:rsidP="00C23D1F">
      <w:pPr>
        <w:numPr>
          <w:ilvl w:val="0"/>
          <w:numId w:val="1"/>
        </w:numPr>
      </w:pPr>
      <w:r w:rsidRPr="00C23D1F">
        <w:rPr>
          <w:b/>
          <w:bCs/>
        </w:rPr>
        <w:t>É o identificador comum a todos os arquivos da CVM</w:t>
      </w:r>
    </w:p>
    <w:p w14:paraId="2B78B435" w14:textId="77777777" w:rsidR="00C23D1F" w:rsidRPr="00C23D1F" w:rsidRDefault="00C23D1F" w:rsidP="00C23D1F">
      <w:pPr>
        <w:numPr>
          <w:ilvl w:val="1"/>
          <w:numId w:val="1"/>
        </w:numPr>
      </w:pPr>
      <w:r w:rsidRPr="00C23D1F">
        <w:t>Quase todos os relatórios (ITR, DFP, Formulário de Referência, eventuais, números de ações etc.) vêm referenciados pelo CNPJ.</w:t>
      </w:r>
    </w:p>
    <w:p w14:paraId="50A61937" w14:textId="77777777" w:rsidR="00C23D1F" w:rsidRPr="00C23D1F" w:rsidRDefault="00C23D1F" w:rsidP="00C23D1F">
      <w:pPr>
        <w:numPr>
          <w:ilvl w:val="1"/>
          <w:numId w:val="1"/>
        </w:numPr>
      </w:pPr>
      <w:r w:rsidRPr="00C23D1F">
        <w:t>Se você fizer do CNPJ a chave</w:t>
      </w:r>
      <w:r w:rsidRPr="00C23D1F">
        <w:rPr>
          <w:rFonts w:ascii="Cambria Math" w:hAnsi="Cambria Math" w:cs="Cambria Math"/>
        </w:rPr>
        <w:t>‐</w:t>
      </w:r>
      <w:r w:rsidRPr="00C23D1F">
        <w:t>estrangeira principal, n</w:t>
      </w:r>
      <w:r w:rsidRPr="00C23D1F">
        <w:rPr>
          <w:rFonts w:ascii="Aptos" w:hAnsi="Aptos" w:cs="Aptos"/>
        </w:rPr>
        <w:t>ã</w:t>
      </w:r>
      <w:r w:rsidRPr="00C23D1F">
        <w:t>o precisar</w:t>
      </w:r>
      <w:r w:rsidRPr="00C23D1F">
        <w:rPr>
          <w:rFonts w:ascii="Aptos" w:hAnsi="Aptos" w:cs="Aptos"/>
        </w:rPr>
        <w:t>á</w:t>
      </w:r>
      <w:r w:rsidRPr="00C23D1F">
        <w:t xml:space="preserve"> ficar fazendo </w:t>
      </w:r>
      <w:r w:rsidRPr="00C23D1F">
        <w:rPr>
          <w:rFonts w:ascii="Aptos" w:hAnsi="Aptos" w:cs="Aptos"/>
        </w:rPr>
        <w:t>“</w:t>
      </w:r>
      <w:proofErr w:type="spellStart"/>
      <w:r w:rsidRPr="00C23D1F">
        <w:t>lookup</w:t>
      </w:r>
      <w:proofErr w:type="spellEnd"/>
      <w:r w:rsidRPr="00C23D1F">
        <w:rPr>
          <w:rFonts w:ascii="Aptos" w:hAnsi="Aptos" w:cs="Aptos"/>
        </w:rPr>
        <w:t>”</w:t>
      </w:r>
      <w:r w:rsidRPr="00C23D1F">
        <w:t xml:space="preserve"> ou </w:t>
      </w:r>
      <w:proofErr w:type="spellStart"/>
      <w:r w:rsidRPr="00C23D1F">
        <w:t>join</w:t>
      </w:r>
      <w:proofErr w:type="spellEnd"/>
      <w:r w:rsidRPr="00C23D1F">
        <w:t xml:space="preserve"> extra para converter CNPJ </w:t>
      </w:r>
      <w:r w:rsidRPr="00C23D1F">
        <w:rPr>
          <w:rFonts w:ascii="Aptos" w:hAnsi="Aptos" w:cs="Aptos"/>
        </w:rPr>
        <w:t>→</w:t>
      </w:r>
      <w:r w:rsidRPr="00C23D1F">
        <w:t xml:space="preserve"> c</w:t>
      </w:r>
      <w:r w:rsidRPr="00C23D1F">
        <w:rPr>
          <w:rFonts w:ascii="Aptos" w:hAnsi="Aptos" w:cs="Aptos"/>
        </w:rPr>
        <w:t>ó</w:t>
      </w:r>
      <w:r w:rsidRPr="00C23D1F">
        <w:t>digo CVM toda vez que for carregar um arquivo novo (j</w:t>
      </w:r>
      <w:r w:rsidRPr="00C23D1F">
        <w:rPr>
          <w:rFonts w:ascii="Aptos" w:hAnsi="Aptos" w:cs="Aptos"/>
        </w:rPr>
        <w:t>á</w:t>
      </w:r>
      <w:r w:rsidRPr="00C23D1F">
        <w:t xml:space="preserve"> vem </w:t>
      </w:r>
      <w:r w:rsidRPr="00C23D1F">
        <w:rPr>
          <w:rFonts w:ascii="Aptos" w:hAnsi="Aptos" w:cs="Aptos"/>
        </w:rPr>
        <w:t>“</w:t>
      </w:r>
      <w:r w:rsidRPr="00C23D1F">
        <w:t>pronto</w:t>
      </w:r>
      <w:r w:rsidRPr="00C23D1F">
        <w:rPr>
          <w:rFonts w:ascii="Aptos" w:hAnsi="Aptos" w:cs="Aptos"/>
        </w:rPr>
        <w:t>”</w:t>
      </w:r>
      <w:r w:rsidRPr="00C23D1F">
        <w:t xml:space="preserve"> para relacionar com a tabela empresas).</w:t>
      </w:r>
    </w:p>
    <w:p w14:paraId="0F222328" w14:textId="77777777" w:rsidR="00C23D1F" w:rsidRPr="00C23D1F" w:rsidRDefault="00C23D1F" w:rsidP="00C23D1F">
      <w:pPr>
        <w:numPr>
          <w:ilvl w:val="0"/>
          <w:numId w:val="1"/>
        </w:numPr>
      </w:pPr>
      <w:r w:rsidRPr="00C23D1F">
        <w:rPr>
          <w:b/>
          <w:bCs/>
        </w:rPr>
        <w:t xml:space="preserve">É um identificador universal (natural </w:t>
      </w:r>
      <w:proofErr w:type="spellStart"/>
      <w:r w:rsidRPr="00C23D1F">
        <w:rPr>
          <w:b/>
          <w:bCs/>
        </w:rPr>
        <w:t>key</w:t>
      </w:r>
      <w:proofErr w:type="spellEnd"/>
      <w:r w:rsidRPr="00C23D1F">
        <w:rPr>
          <w:b/>
          <w:bCs/>
        </w:rPr>
        <w:t>) mais aderente ao mundo externo</w:t>
      </w:r>
    </w:p>
    <w:p w14:paraId="2BAB76A5" w14:textId="77777777" w:rsidR="00C23D1F" w:rsidRPr="00C23D1F" w:rsidRDefault="00C23D1F" w:rsidP="00C23D1F">
      <w:pPr>
        <w:numPr>
          <w:ilvl w:val="1"/>
          <w:numId w:val="1"/>
        </w:numPr>
      </w:pPr>
      <w:r w:rsidRPr="00C23D1F">
        <w:t>Fora da base da CVM, bancos, sistemas de mercado e outras fontes (como Serasa, Receita Federal, B3 etc.) sempre usam o CNPJ para cruzar dados de uma empresa.</w:t>
      </w:r>
    </w:p>
    <w:p w14:paraId="6BF36BDC" w14:textId="77777777" w:rsidR="00C23D1F" w:rsidRPr="00C23D1F" w:rsidRDefault="00C23D1F" w:rsidP="00C23D1F">
      <w:pPr>
        <w:numPr>
          <w:ilvl w:val="1"/>
          <w:numId w:val="1"/>
        </w:numPr>
      </w:pPr>
      <w:r w:rsidRPr="00C23D1F">
        <w:t>Manter o CNPJ como FK simplifica integrações futuras (por exemplo, misturar dados de balanço CVM com dados de mercado, ratings, ou mesmo consultar outras APIs que retornam CNPJ).</w:t>
      </w:r>
    </w:p>
    <w:p w14:paraId="747DC18B" w14:textId="77777777" w:rsidR="00C23D1F" w:rsidRPr="00C23D1F" w:rsidRDefault="00C23D1F" w:rsidP="00C23D1F">
      <w:pPr>
        <w:numPr>
          <w:ilvl w:val="0"/>
          <w:numId w:val="1"/>
        </w:numPr>
      </w:pPr>
      <w:r w:rsidRPr="00C23D1F">
        <w:rPr>
          <w:b/>
          <w:bCs/>
        </w:rPr>
        <w:t>Evita duplicidade semântica</w:t>
      </w:r>
    </w:p>
    <w:p w14:paraId="1776DD9F" w14:textId="77777777" w:rsidR="00C23D1F" w:rsidRPr="00C23D1F" w:rsidRDefault="00C23D1F" w:rsidP="00C23D1F">
      <w:pPr>
        <w:numPr>
          <w:ilvl w:val="1"/>
          <w:numId w:val="1"/>
        </w:numPr>
      </w:pPr>
      <w:r w:rsidRPr="00C23D1F">
        <w:t xml:space="preserve">Se a tabela empresas já tiver CNPJ como PK, e você usar o código CVM apenas como outro campo, está criando redundância: toda vez que entrar num “parecer” você vai precisar converter CNPJ → código CVM e depois fazer </w:t>
      </w:r>
      <w:proofErr w:type="spellStart"/>
      <w:r w:rsidRPr="00C23D1F">
        <w:t>join</w:t>
      </w:r>
      <w:proofErr w:type="spellEnd"/>
      <w:r w:rsidRPr="00C23D1F">
        <w:t xml:space="preserve"> código CVM → Tabela empresas.</w:t>
      </w:r>
    </w:p>
    <w:p w14:paraId="4620D46F" w14:textId="77777777" w:rsidR="00C23D1F" w:rsidRPr="00C23D1F" w:rsidRDefault="00C23D1F" w:rsidP="00C23D1F">
      <w:pPr>
        <w:numPr>
          <w:ilvl w:val="1"/>
          <w:numId w:val="1"/>
        </w:numPr>
      </w:pPr>
      <w:r w:rsidRPr="00C23D1F">
        <w:t>Ao usar diretamente CNPJ → empresas(</w:t>
      </w:r>
      <w:proofErr w:type="spellStart"/>
      <w:r w:rsidRPr="00C23D1F">
        <w:t>cnpj_companhia</w:t>
      </w:r>
      <w:proofErr w:type="spellEnd"/>
      <w:r w:rsidRPr="00C23D1F">
        <w:t>), você corta essa etapa intermediária.</w:t>
      </w:r>
    </w:p>
    <w:p w14:paraId="74827E96" w14:textId="77777777" w:rsidR="00C23D1F" w:rsidRPr="00C23D1F" w:rsidRDefault="00C23D1F" w:rsidP="00C23D1F">
      <w:pPr>
        <w:numPr>
          <w:ilvl w:val="0"/>
          <w:numId w:val="1"/>
        </w:numPr>
      </w:pPr>
      <w:r w:rsidRPr="00C23D1F">
        <w:rPr>
          <w:b/>
          <w:bCs/>
        </w:rPr>
        <w:t>Maior estabilidade em certos contextos</w:t>
      </w:r>
    </w:p>
    <w:p w14:paraId="4D3F3FA5" w14:textId="77777777" w:rsidR="00C23D1F" w:rsidRPr="00C23D1F" w:rsidRDefault="00C23D1F" w:rsidP="00C23D1F">
      <w:pPr>
        <w:numPr>
          <w:ilvl w:val="1"/>
          <w:numId w:val="1"/>
        </w:numPr>
      </w:pPr>
      <w:r w:rsidRPr="00C23D1F">
        <w:t>Na prática, o código CVM existe enquanto a companhia está registrada. Se uma empresa for baixada da CVM e depois reabrir, pode eventualmente receber outro código. Já o CNPJ, quando uma companhia encerra ou muda de razão social, costuma permanecer o mesmo (a menos de reorganizações societárias profundas).</w:t>
      </w:r>
    </w:p>
    <w:p w14:paraId="0E79803A" w14:textId="77777777" w:rsidR="00C23D1F" w:rsidRPr="00C23D1F" w:rsidRDefault="00C23D1F" w:rsidP="00C23D1F">
      <w:pPr>
        <w:numPr>
          <w:ilvl w:val="1"/>
          <w:numId w:val="1"/>
        </w:numPr>
      </w:pPr>
      <w:r w:rsidRPr="00C23D1F">
        <w:t>Ou seja, usar CNPJ torna menos arriscada a possibilidade de “perder o vínculo” para um mesmo CNPJ que, por algum evento especial, mude de código na CVM.</w:t>
      </w:r>
    </w:p>
    <w:p w14:paraId="6638D808" w14:textId="77777777" w:rsidR="00C23D1F" w:rsidRPr="00C23D1F" w:rsidRDefault="00C23D1F" w:rsidP="00C23D1F">
      <w:pPr>
        <w:numPr>
          <w:ilvl w:val="0"/>
          <w:numId w:val="1"/>
        </w:numPr>
      </w:pPr>
      <w:r w:rsidRPr="00C23D1F">
        <w:rPr>
          <w:b/>
          <w:bCs/>
        </w:rPr>
        <w:t>Legibilidade e manutenção</w:t>
      </w:r>
    </w:p>
    <w:p w14:paraId="2DC49621" w14:textId="77777777" w:rsidR="00C23D1F" w:rsidRPr="00C23D1F" w:rsidRDefault="00C23D1F" w:rsidP="00C23D1F">
      <w:pPr>
        <w:numPr>
          <w:ilvl w:val="1"/>
          <w:numId w:val="1"/>
        </w:numPr>
      </w:pPr>
      <w:r w:rsidRPr="00C23D1F">
        <w:t>Quem for dar manutenção no banco vai se “encontrar” mais rápido ao ver “</w:t>
      </w:r>
      <w:proofErr w:type="spellStart"/>
      <w:r w:rsidRPr="00C23D1F">
        <w:t>empresas.cnpj_companhia</w:t>
      </w:r>
      <w:proofErr w:type="spellEnd"/>
      <w:r w:rsidRPr="00C23D1F">
        <w:t xml:space="preserve"> = '12.345.678/0001-90'” do que ter de rastrear “qual empresa é esse código CVM 12345?”.</w:t>
      </w:r>
    </w:p>
    <w:p w14:paraId="69C0470D" w14:textId="77777777" w:rsidR="00C23D1F" w:rsidRPr="00C23D1F" w:rsidRDefault="00C23D1F" w:rsidP="00C23D1F">
      <w:pPr>
        <w:numPr>
          <w:ilvl w:val="1"/>
          <w:numId w:val="1"/>
        </w:numPr>
      </w:pPr>
      <w:r w:rsidRPr="00C23D1F">
        <w:t>Para auditoria interna, relatórios e até scripts simples, referenciar CNPJ deixa o modelo mais “autoexplicativo”.</w:t>
      </w:r>
    </w:p>
    <w:p w14:paraId="1072C07A" w14:textId="77777777" w:rsidR="00C23D1F" w:rsidRPr="00C23D1F" w:rsidRDefault="00C23D1F" w:rsidP="00C23D1F">
      <w:r w:rsidRPr="00C23D1F">
        <w:pict w14:anchorId="735EAA0D">
          <v:rect id="_x0000_i1037" style="width:0;height:1.5pt" o:hralign="center" o:hrstd="t" o:hr="t" fillcolor="#a0a0a0" stroked="f"/>
        </w:pict>
      </w:r>
    </w:p>
    <w:p w14:paraId="1D4EBA60" w14:textId="77777777" w:rsidR="00C23D1F" w:rsidRPr="00C23D1F" w:rsidRDefault="00C23D1F" w:rsidP="00C23D1F">
      <w:pPr>
        <w:rPr>
          <w:b/>
          <w:bCs/>
        </w:rPr>
      </w:pPr>
      <w:r w:rsidRPr="00C23D1F">
        <w:rPr>
          <w:b/>
          <w:bCs/>
        </w:rPr>
        <w:lastRenderedPageBreak/>
        <w:t>Quando, mesmo assim, vale usar o código CVM como FK principal?</w:t>
      </w:r>
    </w:p>
    <w:p w14:paraId="7050B53C" w14:textId="77777777" w:rsidR="00C23D1F" w:rsidRPr="00C23D1F" w:rsidRDefault="00C23D1F" w:rsidP="00C23D1F">
      <w:r w:rsidRPr="00C23D1F">
        <w:t>O código CVM pode ser vantajoso se:</w:t>
      </w:r>
    </w:p>
    <w:p w14:paraId="6345C01F" w14:textId="77777777" w:rsidR="00C23D1F" w:rsidRPr="00C23D1F" w:rsidRDefault="00C23D1F" w:rsidP="00C23D1F">
      <w:pPr>
        <w:numPr>
          <w:ilvl w:val="0"/>
          <w:numId w:val="2"/>
        </w:numPr>
      </w:pPr>
      <w:r w:rsidRPr="00C23D1F">
        <w:rPr>
          <w:b/>
          <w:bCs/>
        </w:rPr>
        <w:t>Você só consome dados estritamente vindos da base CVM</w:t>
      </w:r>
      <w:r w:rsidRPr="00C23D1F">
        <w:t xml:space="preserve"> (e não integra com outros sistemas que usam CNPJ).</w:t>
      </w:r>
    </w:p>
    <w:p w14:paraId="05E852E3" w14:textId="77777777" w:rsidR="00C23D1F" w:rsidRPr="00C23D1F" w:rsidRDefault="00C23D1F" w:rsidP="00C23D1F">
      <w:pPr>
        <w:numPr>
          <w:ilvl w:val="0"/>
          <w:numId w:val="2"/>
        </w:numPr>
      </w:pPr>
      <w:r w:rsidRPr="00C23D1F">
        <w:rPr>
          <w:b/>
          <w:bCs/>
        </w:rPr>
        <w:t>Quiser evitar problemas de formatação</w:t>
      </w:r>
      <w:r w:rsidRPr="00C23D1F">
        <w:t xml:space="preserve"> (pontos, barras e traços) na coluna CNPJ, que às vezes vêm em formatos diferentes:</w:t>
      </w:r>
    </w:p>
    <w:p w14:paraId="3CC077FA" w14:textId="77777777" w:rsidR="00C23D1F" w:rsidRPr="00C23D1F" w:rsidRDefault="00C23D1F" w:rsidP="00C23D1F">
      <w:pPr>
        <w:numPr>
          <w:ilvl w:val="1"/>
          <w:numId w:val="2"/>
        </w:numPr>
      </w:pPr>
      <w:r w:rsidRPr="00C23D1F">
        <w:t>Ex.: 12345678000190 vs. 12.345.678/0001-90.</w:t>
      </w:r>
    </w:p>
    <w:p w14:paraId="3EC77D6C" w14:textId="77777777" w:rsidR="00C23D1F" w:rsidRPr="00C23D1F" w:rsidRDefault="00C23D1F" w:rsidP="00C23D1F">
      <w:pPr>
        <w:numPr>
          <w:ilvl w:val="0"/>
          <w:numId w:val="2"/>
        </w:numPr>
      </w:pPr>
      <w:r w:rsidRPr="00C23D1F">
        <w:rPr>
          <w:b/>
          <w:bCs/>
        </w:rPr>
        <w:t>Quiser garantir que cada registro de empresa tenha exatamente um identificador numérico curto</w:t>
      </w:r>
      <w:r w:rsidRPr="00C23D1F">
        <w:t xml:space="preserve"> (o código CVM costuma ser menor que um CNPJ inteiro), o que pode reduzir ligeiramente o tamanho das </w:t>
      </w:r>
      <w:proofErr w:type="spellStart"/>
      <w:r w:rsidRPr="00C23D1F">
        <w:t>FKs</w:t>
      </w:r>
      <w:proofErr w:type="spellEnd"/>
      <w:r w:rsidRPr="00C23D1F">
        <w:t xml:space="preserve"> e acelerar </w:t>
      </w:r>
      <w:proofErr w:type="spellStart"/>
      <w:r w:rsidRPr="00C23D1F">
        <w:t>joins</w:t>
      </w:r>
      <w:proofErr w:type="spellEnd"/>
      <w:r w:rsidRPr="00C23D1F">
        <w:t xml:space="preserve"> em tabelas gigantes.</w:t>
      </w:r>
    </w:p>
    <w:p w14:paraId="06237CA4" w14:textId="77777777" w:rsidR="00C23D1F" w:rsidRPr="00C23D1F" w:rsidRDefault="00C23D1F" w:rsidP="00C23D1F">
      <w:r w:rsidRPr="00C23D1F">
        <w:t xml:space="preserve">Mas, mesmo nesses casos, muitos grupos simplesmente armazenam o CNPJ sem pontuação (apenas dígitos) e definem um índice único; assim, resolvem a formatação sem </w:t>
      </w:r>
      <w:proofErr w:type="gramStart"/>
      <w:r w:rsidRPr="00C23D1F">
        <w:t>abrir mão de</w:t>
      </w:r>
      <w:proofErr w:type="gramEnd"/>
      <w:r w:rsidRPr="00C23D1F">
        <w:t xml:space="preserve"> usar o CNPJ como FK.</w:t>
      </w:r>
    </w:p>
    <w:p w14:paraId="1A716258" w14:textId="77777777" w:rsidR="00C23D1F" w:rsidRPr="00C23D1F" w:rsidRDefault="00C23D1F" w:rsidP="00C23D1F">
      <w:r w:rsidRPr="00C23D1F">
        <w:pict w14:anchorId="11AEA857">
          <v:rect id="_x0000_i1038" style="width:0;height:1.5pt" o:hralign="center" o:hrstd="t" o:hr="t" fillcolor="#a0a0a0" stroked="f"/>
        </w:pict>
      </w:r>
    </w:p>
    <w:p w14:paraId="0AD67761" w14:textId="77777777" w:rsidR="00C23D1F" w:rsidRPr="00C23D1F" w:rsidRDefault="00C23D1F" w:rsidP="00C23D1F">
      <w:pPr>
        <w:rPr>
          <w:b/>
          <w:bCs/>
        </w:rPr>
      </w:pPr>
      <w:r w:rsidRPr="00C23D1F">
        <w:rPr>
          <w:b/>
          <w:bCs/>
        </w:rPr>
        <w:t>Resumo: por que preferir o CNPJ como FK principal</w:t>
      </w:r>
    </w:p>
    <w:p w14:paraId="60AE7A8F" w14:textId="77777777" w:rsidR="00C23D1F" w:rsidRPr="00C23D1F" w:rsidRDefault="00C23D1F" w:rsidP="00C23D1F">
      <w:pPr>
        <w:numPr>
          <w:ilvl w:val="0"/>
          <w:numId w:val="3"/>
        </w:numPr>
      </w:pPr>
      <w:r w:rsidRPr="00C23D1F">
        <w:rPr>
          <w:b/>
          <w:bCs/>
        </w:rPr>
        <w:t>Disponível em todos os arquivos</w:t>
      </w:r>
      <w:r w:rsidRPr="00C23D1F">
        <w:t>: não há casos de “parecer” ou “</w:t>
      </w:r>
      <w:proofErr w:type="spellStart"/>
      <w:r w:rsidRPr="00C23D1F">
        <w:t>itr</w:t>
      </w:r>
      <w:proofErr w:type="spellEnd"/>
      <w:r w:rsidRPr="00C23D1F">
        <w:t>” que tragam só o código CVM sem antes informar CNPJ.</w:t>
      </w:r>
    </w:p>
    <w:p w14:paraId="20A0B43D" w14:textId="77777777" w:rsidR="00C23D1F" w:rsidRPr="00C23D1F" w:rsidRDefault="00C23D1F" w:rsidP="00C23D1F">
      <w:pPr>
        <w:numPr>
          <w:ilvl w:val="0"/>
          <w:numId w:val="3"/>
        </w:numPr>
      </w:pPr>
      <w:r w:rsidRPr="00C23D1F">
        <w:rPr>
          <w:b/>
          <w:bCs/>
        </w:rPr>
        <w:t>Sem “</w:t>
      </w:r>
      <w:proofErr w:type="spellStart"/>
      <w:r w:rsidRPr="00C23D1F">
        <w:rPr>
          <w:b/>
          <w:bCs/>
        </w:rPr>
        <w:t>lookup</w:t>
      </w:r>
      <w:proofErr w:type="spellEnd"/>
      <w:r w:rsidRPr="00C23D1F">
        <w:rPr>
          <w:b/>
          <w:bCs/>
        </w:rPr>
        <w:t>” extra</w:t>
      </w:r>
      <w:r w:rsidRPr="00C23D1F">
        <w:t>: cada linha já aponta direto para empresas(</w:t>
      </w:r>
      <w:proofErr w:type="spellStart"/>
      <w:r w:rsidRPr="00C23D1F">
        <w:t>cnpj_companhia</w:t>
      </w:r>
      <w:proofErr w:type="spellEnd"/>
      <w:r w:rsidRPr="00C23D1F">
        <w:t>), sem precisar consultar a própria tabela empresas para converter CNPJ → código CVM.</w:t>
      </w:r>
    </w:p>
    <w:p w14:paraId="502F5E67" w14:textId="77777777" w:rsidR="00C23D1F" w:rsidRPr="00C23D1F" w:rsidRDefault="00C23D1F" w:rsidP="00C23D1F">
      <w:pPr>
        <w:numPr>
          <w:ilvl w:val="0"/>
          <w:numId w:val="3"/>
        </w:numPr>
      </w:pPr>
      <w:r w:rsidRPr="00C23D1F">
        <w:rPr>
          <w:b/>
          <w:bCs/>
        </w:rPr>
        <w:t>Integração futura</w:t>
      </w:r>
      <w:r w:rsidRPr="00C23D1F">
        <w:t>: se mais adiante você quiser mesclar com outras bases (bancos, Receita, APIs de mercado), todas elas usarão CNPJ.</w:t>
      </w:r>
    </w:p>
    <w:p w14:paraId="444571E1" w14:textId="77777777" w:rsidR="00C23D1F" w:rsidRPr="00C23D1F" w:rsidRDefault="00C23D1F" w:rsidP="00C23D1F">
      <w:pPr>
        <w:numPr>
          <w:ilvl w:val="0"/>
          <w:numId w:val="3"/>
        </w:numPr>
      </w:pPr>
      <w:r w:rsidRPr="00C23D1F">
        <w:rPr>
          <w:b/>
          <w:bCs/>
        </w:rPr>
        <w:t>Menos risco de inconsistência</w:t>
      </w:r>
      <w:r w:rsidRPr="00C23D1F">
        <w:t>: se uma empresa migrar de código CVM ou tiver alguma reclassificação, o CNPJ segue constante.</w:t>
      </w:r>
    </w:p>
    <w:p w14:paraId="372EA41F" w14:textId="77777777" w:rsidR="00C23D1F" w:rsidRPr="00C23D1F" w:rsidRDefault="00C23D1F" w:rsidP="00C23D1F">
      <w:r w:rsidRPr="00C23D1F">
        <w:t xml:space="preserve">Em suma, </w:t>
      </w:r>
      <w:r w:rsidRPr="00C23D1F">
        <w:rPr>
          <w:b/>
          <w:bCs/>
        </w:rPr>
        <w:t>manter o CNPJ como chave</w:t>
      </w:r>
      <w:r w:rsidRPr="00C23D1F">
        <w:rPr>
          <w:rFonts w:ascii="Cambria Math" w:hAnsi="Cambria Math" w:cs="Cambria Math"/>
          <w:b/>
          <w:bCs/>
        </w:rPr>
        <w:t>‐</w:t>
      </w:r>
      <w:r w:rsidRPr="00C23D1F">
        <w:rPr>
          <w:b/>
          <w:bCs/>
        </w:rPr>
        <w:t xml:space="preserve">estrangeira principal </w:t>
      </w:r>
      <w:r w:rsidRPr="00C23D1F">
        <w:rPr>
          <w:rFonts w:ascii="Aptos" w:hAnsi="Aptos" w:cs="Aptos"/>
          <w:b/>
          <w:bCs/>
        </w:rPr>
        <w:t>é</w:t>
      </w:r>
      <w:r w:rsidRPr="00C23D1F">
        <w:rPr>
          <w:b/>
          <w:bCs/>
        </w:rPr>
        <w:t xml:space="preserve"> a decis</w:t>
      </w:r>
      <w:r w:rsidRPr="00C23D1F">
        <w:rPr>
          <w:rFonts w:ascii="Aptos" w:hAnsi="Aptos" w:cs="Aptos"/>
          <w:b/>
          <w:bCs/>
        </w:rPr>
        <w:t>ã</w:t>
      </w:r>
      <w:r w:rsidRPr="00C23D1F">
        <w:rPr>
          <w:b/>
          <w:bCs/>
        </w:rPr>
        <w:t>o que torna seu modelo mais direto, menos propenso a steps de convers</w:t>
      </w:r>
      <w:r w:rsidRPr="00C23D1F">
        <w:rPr>
          <w:rFonts w:ascii="Aptos" w:hAnsi="Aptos" w:cs="Aptos"/>
          <w:b/>
          <w:bCs/>
        </w:rPr>
        <w:t>ã</w:t>
      </w:r>
      <w:r w:rsidRPr="00C23D1F">
        <w:rPr>
          <w:b/>
          <w:bCs/>
        </w:rPr>
        <w:t>o e mais f</w:t>
      </w:r>
      <w:r w:rsidRPr="00C23D1F">
        <w:rPr>
          <w:rFonts w:ascii="Aptos" w:hAnsi="Aptos" w:cs="Aptos"/>
          <w:b/>
          <w:bCs/>
        </w:rPr>
        <w:t>á</w:t>
      </w:r>
      <w:r w:rsidRPr="00C23D1F">
        <w:rPr>
          <w:b/>
          <w:bCs/>
        </w:rPr>
        <w:t>cil de integrar com dados externos</w:t>
      </w:r>
      <w:r w:rsidRPr="00C23D1F">
        <w:t>, pois o CNPJ é o campo natural que aparece em todos os relatórios da CVM e em praticamente qualquer outra fonte que trate de pessoas jurídicas.</w:t>
      </w:r>
    </w:p>
    <w:p w14:paraId="40FAEBBD" w14:textId="77777777" w:rsidR="004A1E30" w:rsidRDefault="004A1E30"/>
    <w:sectPr w:rsidR="004A1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64E9"/>
    <w:multiLevelType w:val="multilevel"/>
    <w:tmpl w:val="FF3E8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B69F0"/>
    <w:multiLevelType w:val="multilevel"/>
    <w:tmpl w:val="E0B0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87560C"/>
    <w:multiLevelType w:val="multilevel"/>
    <w:tmpl w:val="AC6A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739421">
    <w:abstractNumId w:val="0"/>
  </w:num>
  <w:num w:numId="2" w16cid:durableId="2081706570">
    <w:abstractNumId w:val="2"/>
  </w:num>
  <w:num w:numId="3" w16cid:durableId="1282415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1F"/>
    <w:rsid w:val="004A1E30"/>
    <w:rsid w:val="00C23D1F"/>
    <w:rsid w:val="00D129AE"/>
    <w:rsid w:val="00D5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4EC3"/>
  <w15:chartTrackingRefBased/>
  <w15:docId w15:val="{13EF615D-30D6-40BD-B1C4-762407CF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3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3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3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3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3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3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3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3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3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3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3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3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3D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3D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3D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3D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3D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3D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3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3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3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3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3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3D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3D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3D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3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3D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3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602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Costa</dc:creator>
  <cp:keywords/>
  <dc:description/>
  <cp:lastModifiedBy>Vinicius Costa</cp:lastModifiedBy>
  <cp:revision>1</cp:revision>
  <dcterms:created xsi:type="dcterms:W3CDTF">2025-06-06T16:30:00Z</dcterms:created>
  <dcterms:modified xsi:type="dcterms:W3CDTF">2025-06-06T16:35:00Z</dcterms:modified>
</cp:coreProperties>
</file>