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PLATAFORMA BES</w:t>
      </w:r>
    </w:p>
    <w:p>
      <w:pPr>
        <w:jc w:val="center"/>
      </w:pPr>
      <w:r>
        <w:rPr>
          <w:b/>
          <w:sz w:val="32"/>
        </w:rPr>
        <w:t>Sistema Integrado de Gestão Operacional Industrial</w:t>
      </w:r>
    </w:p>
    <w:p>
      <w:pPr>
        <w:jc w:val="center"/>
      </w:pPr>
      <w:r>
        <w:t>Documentação Mestre — Visão, Módulos, Requisitos e Roadmap — v1.4</w:t>
      </w:r>
    </w:p>
    <w:p/>
    <w:p>
      <w:r>
        <w:t>Objetivo: transformar processos hoje dispersos entre Excel, e-mail, papel e controles locais em uma plataforma única, rastreável, segura e modular para operação, gestão e apoio ao funcionário.</w:t>
      </w:r>
    </w:p>
    <w:p>
      <w:r>
        <w:br w:type="page"/>
      </w:r>
    </w:p>
    <w:p>
      <w:pPr>
        <w:pStyle w:val="Heading1"/>
      </w:pPr>
      <w:r>
        <w:t>1. Visão do produto</w:t>
      </w:r>
    </w:p>
    <w:p>
      <w:r>
        <w:t>A Plataforma BES nasce do controle de almoxarifado industrial e evolui para uma plataforma integrada de gestão operacional. O sistema deverá conectar pessoas, obras/OS, estoques, compras, ferramentas, EPI, manutenção, logística, alojamentos, refeições, documentos, desenvolvimento profissional, relatórios e engenharia de campo.</w:t>
      </w:r>
    </w:p>
    <w:p>
      <w:r>
        <w:t>Princípio central: quando fizer sentido, movimentações, recursos e despesas devem poder ser relacionados a Obra, Ordem de Serviço (OS) e/ou Centro de Custo. Isso permitirá comparar previsto × realizado e formar uma base histórica para apoiar planejamento e novos orçamentos.</w:t>
      </w:r>
    </w:p>
    <w:p>
      <w:pPr>
        <w:pStyle w:val="Heading2"/>
      </w:pPr>
      <w:r>
        <w:t>1.1 Perguntas reais que a plataforma deverá responder</w:t>
      </w:r>
    </w:p>
    <w:p>
      <w:pPr>
        <w:pStyle w:val="ListBullet"/>
      </w:pPr>
      <w:r>
        <w:t>Quais ferramentas estão atualmente com cada funcionário?</w:t>
      </w:r>
    </w:p>
    <w:p>
      <w:pPr>
        <w:pStyle w:val="ListBullet"/>
      </w:pPr>
      <w:r>
        <w:t>Quanto cada setor consumiu de discos de corte neste mês?</w:t>
      </w:r>
    </w:p>
    <w:p>
      <w:pPr>
        <w:pStyle w:val="ListBullet"/>
      </w:pPr>
      <w:r>
        <w:t>Quais equipamentos estão em manutenção?</w:t>
      </w:r>
    </w:p>
    <w:p>
      <w:pPr>
        <w:pStyle w:val="ListBullet"/>
      </w:pPr>
      <w:r>
        <w:t>Quais materiais estão abaixo do estoque mínimo?</w:t>
      </w:r>
    </w:p>
    <w:p>
      <w:pPr>
        <w:pStyle w:val="ListBullet"/>
      </w:pPr>
      <w:r>
        <w:t>Quanto a OS X já gastou e em quais categorias?</w:t>
      </w:r>
    </w:p>
    <w:p>
      <w:pPr>
        <w:pStyle w:val="ListBullet"/>
      </w:pPr>
      <w:r>
        <w:t>Quanto foi previsto versus realizado em determinada obra?</w:t>
      </w:r>
    </w:p>
    <w:p>
      <w:pPr>
        <w:pStyle w:val="ListBullet"/>
      </w:pPr>
      <w:r>
        <w:t>Quais treinamentos/documentos estão próximos do vencimento?</w:t>
      </w:r>
    </w:p>
    <w:p>
      <w:pPr>
        <w:pStyle w:val="ListBullet"/>
      </w:pPr>
      <w:r>
        <w:t>Quais solicitações aguardam aprovação, compra, separação ou recebimento?</w:t>
      </w:r>
    </w:p>
    <w:p>
      <w:pPr>
        <w:pStyle w:val="ListBullet"/>
      </w:pPr>
      <w:r>
        <w:t>Quais bobinas/cabos possuem saldo e onde estão?</w:t>
      </w:r>
    </w:p>
    <w:p>
      <w:pPr>
        <w:pStyle w:val="ListBullet"/>
      </w:pPr>
      <w:r>
        <w:t>Como as equipes estão distribuídas por área/atividade?</w:t>
      </w:r>
    </w:p>
    <w:p>
      <w:pPr>
        <w:pStyle w:val="Heading1"/>
      </w:pPr>
      <w:r>
        <w:t>2. Arquitetura e tecnologias</w:t>
      </w:r>
    </w:p>
    <w:tbl>
      <w:tblPr>
        <w:tblStyle w:val="TableGrid"/>
        <w:tblW w:type="auto" w:w="0"/>
        <w:jc w:val="center"/>
        <w:tblLook w:firstColumn="1" w:firstRow="1" w:lastColumn="0" w:lastRow="0" w:noHBand="0" w:noVBand="1" w:val="04A0"/>
      </w:tblPr>
      <w:tblGrid>
        <w:gridCol w:w="5040"/>
        <w:gridCol w:w="5040"/>
      </w:tblGrid>
      <w:tr>
        <w:tc>
          <w:tcPr>
            <w:tcW w:type="dxa" w:w="5040"/>
          </w:tcPr>
          <w:p>
            <w:r>
              <w:t>Camada</w:t>
            </w:r>
          </w:p>
        </w:tc>
        <w:tc>
          <w:tcPr>
            <w:tcW w:type="dxa" w:w="5040"/>
          </w:tcPr>
          <w:p>
            <w:r>
              <w:t>Tecnologia / Diretriz</w:t>
            </w:r>
          </w:p>
        </w:tc>
      </w:tr>
      <w:tr>
        <w:tc>
          <w:tcPr>
            <w:tcW w:type="dxa" w:w="5040"/>
          </w:tcPr>
          <w:p>
            <w:r>
              <w:t>Front-end</w:t>
            </w:r>
          </w:p>
        </w:tc>
        <w:tc>
          <w:tcPr>
            <w:tcW w:type="dxa" w:w="5040"/>
          </w:tcPr>
          <w:p>
            <w:r>
              <w:t>React + Tailwind CSS; interface responsiva e possibilidade de PWA para uso opcional em celular.</w:t>
            </w:r>
          </w:p>
        </w:tc>
      </w:tr>
      <w:tr>
        <w:tc>
          <w:tcPr>
            <w:tcW w:type="dxa" w:w="5040"/>
          </w:tcPr>
          <w:p>
            <w:r>
              <w:t>Back-end</w:t>
            </w:r>
          </w:p>
        </w:tc>
        <w:tc>
          <w:tcPr>
            <w:tcW w:type="dxa" w:w="5040"/>
          </w:tcPr>
          <w:p>
            <w:r>
              <w:t>Java + Spring Boot; API REST e organização modular.</w:t>
            </w:r>
          </w:p>
        </w:tc>
      </w:tr>
      <w:tr>
        <w:tc>
          <w:tcPr>
            <w:tcW w:type="dxa" w:w="5040"/>
          </w:tcPr>
          <w:p>
            <w:r>
              <w:t>Persistência</w:t>
            </w:r>
          </w:p>
        </w:tc>
        <w:tc>
          <w:tcPr>
            <w:tcW w:type="dxa" w:w="5040"/>
          </w:tcPr>
          <w:p>
            <w:r>
              <w:t>JPA/Hibernate.</w:t>
            </w:r>
          </w:p>
        </w:tc>
      </w:tr>
      <w:tr>
        <w:tc>
          <w:tcPr>
            <w:tcW w:type="dxa" w:w="5040"/>
          </w:tcPr>
          <w:p>
            <w:r>
              <w:t>Banco-alvo</w:t>
            </w:r>
          </w:p>
        </w:tc>
        <w:tc>
          <w:tcPr>
            <w:tcW w:type="dxa" w:w="5040"/>
          </w:tcPr>
          <w:p>
            <w:r>
              <w:t>PostgreSQL. O desenvolvimento atual usa MySQL; a migração será planejada/testada.</w:t>
            </w:r>
          </w:p>
        </w:tc>
      </w:tr>
      <w:tr>
        <w:tc>
          <w:tcPr>
            <w:tcW w:type="dxa" w:w="5040"/>
          </w:tcPr>
          <w:p>
            <w:r>
              <w:t>Segurança</w:t>
            </w:r>
          </w:p>
        </w:tc>
        <w:tc>
          <w:tcPr>
            <w:tcW w:type="dxa" w:w="5040"/>
          </w:tcPr>
          <w:p>
            <w:r>
              <w:t>Spring Security + JWT.</w:t>
            </w:r>
          </w:p>
        </w:tc>
      </w:tr>
      <w:tr>
        <w:tc>
          <w:tcPr>
            <w:tcW w:type="dxa" w:w="5040"/>
          </w:tcPr>
          <w:p>
            <w:r>
              <w:t>Deploy</w:t>
            </w:r>
          </w:p>
        </w:tc>
        <w:tc>
          <w:tcPr>
            <w:tcW w:type="dxa" w:w="5040"/>
          </w:tcPr>
          <w:p>
            <w:r>
              <w:t>Docker; depois CI/CD, HTTPS, monitoramento e backup.</w:t>
            </w:r>
          </w:p>
        </w:tc>
      </w:tr>
      <w:tr>
        <w:tc>
          <w:tcPr>
            <w:tcW w:type="dxa" w:w="5040"/>
          </w:tcPr>
          <w:p>
            <w:r>
              <w:t>Documentos</w:t>
            </w:r>
          </w:p>
        </w:tc>
        <w:tc>
          <w:tcPr>
            <w:tcW w:type="dxa" w:w="5040"/>
          </w:tcPr>
          <w:p>
            <w:r>
              <w:t>PDF/Excel, anexos e armazenamento controlado.</w:t>
            </w:r>
          </w:p>
        </w:tc>
      </w:tr>
      <w:tr>
        <w:tc>
          <w:tcPr>
            <w:tcW w:type="dxa" w:w="5040"/>
          </w:tcPr>
          <w:p>
            <w:r>
              <w:t>IA/automação</w:t>
            </w:r>
          </w:p>
        </w:tc>
        <w:tc>
          <w:tcPr>
            <w:tcW w:type="dxa" w:w="5040"/>
          </w:tcPr>
          <w:p>
            <w:r>
              <w:t>Leitura assistida de documentos, relatórios e consultas; ações críticas exigem confirmação humana.</w:t>
            </w:r>
          </w:p>
        </w:tc>
      </w:tr>
    </w:tbl>
    <w:p>
      <w:r>
        <w:t>Estratégia: monólito modular. Para o usuário é um único sistema; internamente, cada domínio tem responsabilidades separadas. Microserviços só serão considerados se necessidades reais futuras justificarem.</w:t>
      </w:r>
    </w:p>
    <w:p>
      <w:pPr>
        <w:pStyle w:val="Heading1"/>
      </w:pPr>
      <w:r>
        <w:t>3. Módulos</w:t>
      </w:r>
    </w:p>
    <w:p>
      <w:pPr>
        <w:pStyle w:val="Heading2"/>
      </w:pPr>
      <w:r>
        <w:t>Pessoas, usuários e acessos</w:t>
      </w:r>
    </w:p>
    <w:p>
      <w:r>
        <w:t>Funcionários, setores, usuários, perfis, permissões e autenticação.</w:t>
      </w:r>
    </w:p>
    <w:p>
      <w:pPr>
        <w:pStyle w:val="Heading2"/>
      </w:pPr>
      <w:r>
        <w:t>Obras, OS e centros de custo</w:t>
      </w:r>
    </w:p>
    <w:p>
      <w:r>
        <w:t>Cadastro, orçamento, realizado, etapas, custos, prazos e histórico.</w:t>
      </w:r>
    </w:p>
    <w:p>
      <w:pPr>
        <w:pStyle w:val="Heading2"/>
      </w:pPr>
      <w:r>
        <w:t>Almoxarifado e materiais</w:t>
      </w:r>
    </w:p>
    <w:p>
      <w:r>
        <w:t>Produtos, estoques por local, mínimos/máximos, entradas, saídas e transferências.</w:t>
      </w:r>
    </w:p>
    <w:p>
      <w:pPr>
        <w:pStyle w:val="Heading2"/>
      </w:pPr>
      <w:r>
        <w:t>Solicitações e aprovações</w:t>
      </w:r>
    </w:p>
    <w:p>
      <w:r>
        <w:t>Pedidos de campo, aprovação, separação, retirada/entrega e rastreabilidade.</w:t>
      </w:r>
    </w:p>
    <w:p>
      <w:pPr>
        <w:pStyle w:val="Heading2"/>
      </w:pPr>
      <w:r>
        <w:t>Compras e fornecedores</w:t>
      </w:r>
    </w:p>
    <w:p>
      <w:r>
        <w:t>Necessidade de compra, pedido, preços, recebimento parcial/total e histórico.</w:t>
      </w:r>
    </w:p>
    <w:p>
      <w:pPr>
        <w:pStyle w:val="Heading2"/>
      </w:pPr>
      <w:r>
        <w:t>Ferramentas e equipamentos</w:t>
      </w:r>
    </w:p>
    <w:p>
      <w:r>
        <w:t>Patrimônio/TAG, reserva, empréstimo, devolução, preferência por funcionário e condição.</w:t>
      </w:r>
    </w:p>
    <w:p>
      <w:pPr>
        <w:pStyle w:val="Heading2"/>
      </w:pPr>
      <w:r>
        <w:t>Elétrica, cabos e bobinas</w:t>
      </w:r>
    </w:p>
    <w:p>
      <w:r>
        <w:t>Bobinas, metragem, saldo, sobras e controle reforçado.</w:t>
      </w:r>
    </w:p>
    <w:p>
      <w:pPr>
        <w:pStyle w:val="Heading2"/>
      </w:pPr>
      <w:r>
        <w:t>EPI e Segurança</w:t>
      </w:r>
    </w:p>
    <w:p>
      <w:r>
        <w:t>EPI, documentos, alertas, rastreabilidade e canal de melhoria/segurança.</w:t>
      </w:r>
    </w:p>
    <w:p>
      <w:pPr>
        <w:pStyle w:val="Heading2"/>
      </w:pPr>
      <w:r>
        <w:t>Manutenção</w:t>
      </w:r>
    </w:p>
    <w:p>
      <w:r>
        <w:t>Preventiva/corretiva, defeitos, custos, datas e histórico.</w:t>
      </w:r>
    </w:p>
    <w:p>
      <w:pPr>
        <w:pStyle w:val="Heading2"/>
      </w:pPr>
      <w:r>
        <w:t>Frota e logística</w:t>
      </w:r>
    </w:p>
    <w:p>
      <w:r>
        <w:t>Veículos próprios/alugados, motoristas, entregas, coletas e custos.</w:t>
      </w:r>
    </w:p>
    <w:p>
      <w:pPr>
        <w:pStyle w:val="Heading2"/>
      </w:pPr>
      <w:r>
        <w:t>Alojamentos</w:t>
      </w:r>
    </w:p>
    <w:p>
      <w:r>
        <w:t>Imóveis, contratos, ocupação, despesas e itens fornecidos.</w:t>
      </w:r>
    </w:p>
    <w:p>
      <w:pPr>
        <w:pStyle w:val="Heading2"/>
      </w:pPr>
      <w:r>
        <w:t>Refeições</w:t>
      </w:r>
    </w:p>
    <w:p>
      <w:r>
        <w:t>Planejamento/solicitação, histórico, custos e futura integração/importação de presença.</w:t>
      </w:r>
    </w:p>
    <w:p>
      <w:pPr>
        <w:pStyle w:val="Heading2"/>
      </w:pPr>
      <w:r>
        <w:t>Treinamentos e documentos</w:t>
      </w:r>
    </w:p>
    <w:p>
      <w:r>
        <w:t>NRs, ASO e outros controles/documentos internos e de clientes, com alertas.</w:t>
      </w:r>
    </w:p>
    <w:p>
      <w:pPr>
        <w:pStyle w:val="Heading2"/>
      </w:pPr>
      <w:r>
        <w:t>Gestão de pessoas</w:t>
      </w:r>
    </w:p>
    <w:p>
      <w:r>
        <w:t>Alocação, feedback, PDI, plano de carreira e desenvolvimento.</w:t>
      </w:r>
    </w:p>
    <w:p>
      <w:pPr>
        <w:pStyle w:val="Heading2"/>
      </w:pPr>
      <w:r>
        <w:t>Relatórios de obra</w:t>
      </w:r>
    </w:p>
    <w:p>
      <w:r>
        <w:t>Diário, fotos, ocorrências, serviços e geração assistida de texto.</w:t>
      </w:r>
    </w:p>
    <w:p>
      <w:pPr>
        <w:pStyle w:val="Heading2"/>
      </w:pPr>
      <w:r>
        <w:t>Engenharia de campo</w:t>
      </w:r>
    </w:p>
    <w:p>
      <w:r>
        <w:t>Calculadoras, take-offs/descontos, cortes e evolução para isométricos.</w:t>
      </w:r>
    </w:p>
    <w:p>
      <w:pPr>
        <w:pStyle w:val="Heading2"/>
      </w:pPr>
      <w:r>
        <w:t>BI e orçamento</w:t>
      </w:r>
    </w:p>
    <w:p>
      <w:r>
        <w:t>Dashboards, consumo, custos, prazo, histórico e apoio a estimativas.</w:t>
      </w:r>
    </w:p>
    <w:p>
      <w:pPr>
        <w:pStyle w:val="Heading2"/>
      </w:pPr>
      <w:r>
        <w:t>Auditoria e inventário</w:t>
      </w:r>
    </w:p>
    <w:p>
      <w:r>
        <w:t>QR/código de barras, inventários, divergências, estornos e trilhas.</w:t>
      </w:r>
    </w:p>
    <w:p>
      <w:pPr>
        <w:pStyle w:val="Heading1"/>
      </w:pPr>
      <w:r>
        <w:t>4. Fluxos-chave</w:t>
      </w:r>
    </w:p>
    <w:p>
      <w:pPr>
        <w:pStyle w:val="Heading2"/>
      </w:pPr>
      <w:r>
        <w:t>Solicitação de campo</w:t>
      </w:r>
    </w:p>
    <w:p>
      <w:r>
        <w:t>Funcionário autorizado solicita material, ferramenta ou EPI por web/PWA, podendo informar OS, obra, área, itens, quantidade e quem fará a retirada. Fluxo configurável: solicitante → supervisor/encarregado → aprovação → almoxarifado → separando → pronto → retirada/entrega.</w:t>
      </w:r>
    </w:p>
    <w:p>
      <w:pPr>
        <w:pStyle w:val="Heading2"/>
      </w:pPr>
      <w:r>
        <w:t>Compra e recebimento parcial</w:t>
      </w:r>
    </w:p>
    <w:p>
      <w:r>
        <w:t>Falta de estoque aprovada pode gerar necessidade de compra. O pedido suporta recebimento parcial: por exemplo, 20 flanges pedidos, 10 recebidos hoje e 10 depois.</w:t>
      </w:r>
    </w:p>
    <w:p>
      <w:pPr>
        <w:pStyle w:val="Heading2"/>
      </w:pPr>
      <w:r>
        <w:t>Nota fiscal e IA</w:t>
      </w:r>
    </w:p>
    <w:p>
      <w:r>
        <w:t>Foto/PDF pode ser lido para sugerir fornecedor, itens, quantidades e valores; XML de NF-e deve ser priorizado quando disponível à empresa. A entrada só ocorre após conferência humana.</w:t>
      </w:r>
    </w:p>
    <w:p>
      <w:pPr>
        <w:pStyle w:val="Heading2"/>
      </w:pPr>
      <w:r>
        <w:t>Central → obra → funcionário</w:t>
      </w:r>
    </w:p>
    <w:p>
      <w:r>
        <w:t>Materiais, EPI e ferramentas podem ser transferidos do Central para obra. Ferramentas patrimoniais permanecem individualizadas e depois podem ser emprestadas ao funcionário.</w:t>
      </w:r>
    </w:p>
    <w:p>
      <w:pPr>
        <w:pStyle w:val="Heading2"/>
      </w:pPr>
      <w:r>
        <w:t>Logística</w:t>
      </w:r>
    </w:p>
    <w:p>
      <w:r>
        <w:t>Viagens registram motorista, veículo, origem/destino, carga, horários, quilometragem e custos.</w:t>
      </w:r>
    </w:p>
    <w:p>
      <w:pPr>
        <w:pStyle w:val="Heading2"/>
      </w:pPr>
      <w:r>
        <w:t>OS e custo real</w:t>
      </w:r>
    </w:p>
    <w:p>
      <w:r>
        <w:t>Materiais, consumíveis, compras, alimentação, alojamento, frota/logística, EPI, manutenção e outros gastos aplicáveis podem compor o custo realizado da OS.</w:t>
      </w:r>
    </w:p>
    <w:p>
      <w:pPr>
        <w:pStyle w:val="Heading1"/>
      </w:pPr>
      <w:r>
        <w:t>5. Requisitos funcionais</w:t>
      </w:r>
    </w:p>
    <w:p>
      <w:r>
        <w:rPr>
          <w:b/>
        </w:rPr>
        <w:t xml:space="preserve">RF001 – Cadastro de funcionários: </w:t>
      </w:r>
      <w:r>
        <w:t>nome, matrícula, cargo/função, setor, telefone, e-mail e situação.</w:t>
      </w:r>
    </w:p>
    <w:p>
      <w:r>
        <w:rPr>
          <w:b/>
        </w:rPr>
        <w:t xml:space="preserve">RF002 – Cadastro de usuários: </w:t>
      </w:r>
      <w:r>
        <w:t>usuários vinculados a funcionários.</w:t>
      </w:r>
    </w:p>
    <w:p>
      <w:r>
        <w:rPr>
          <w:b/>
        </w:rPr>
        <w:t xml:space="preserve">RF003 – Perfis de acesso: </w:t>
      </w:r>
      <w:r>
        <w:t>administrador, almoxarife, gestor, funcionário e permissões refináveis.</w:t>
      </w:r>
    </w:p>
    <w:p>
      <w:r>
        <w:rPr>
          <w:b/>
        </w:rPr>
        <w:t xml:space="preserve">RF004 – Cadastro de setores: </w:t>
      </w:r>
      <w:r>
        <w:t>setores da empresa.</w:t>
      </w:r>
    </w:p>
    <w:p>
      <w:r>
        <w:rPr>
          <w:b/>
        </w:rPr>
        <w:t xml:space="preserve">RF005 – Cadastro de categorias: </w:t>
      </w:r>
      <w:r>
        <w:t>categorias de ferramentas, máquinas, materiais e consumíveis.</w:t>
      </w:r>
    </w:p>
    <w:p>
      <w:r>
        <w:rPr>
          <w:b/>
        </w:rPr>
        <w:t xml:space="preserve">RF006 – Ferramentas e máquinas: </w:t>
      </w:r>
      <w:r>
        <w:t>nome, patrimônio/TAG, marca, modelo, série, categoria, compra, valor, localização, condição e status.</w:t>
      </w:r>
    </w:p>
    <w:p>
      <w:r>
        <w:rPr>
          <w:b/>
        </w:rPr>
        <w:t xml:space="preserve">RF007 – Materiais consumíveis: </w:t>
      </w:r>
      <w:r>
        <w:t>nome, categoria, unidade, estoque atual, mínimo, máximo, custo e localização.</w:t>
      </w:r>
    </w:p>
    <w:p>
      <w:r>
        <w:rPr>
          <w:b/>
        </w:rPr>
        <w:t xml:space="preserve">RF008 – Fornecedores: </w:t>
      </w:r>
      <w:r>
        <w:t>dados cadastrais, contatos e materiais/serviços relacionados.</w:t>
      </w:r>
    </w:p>
    <w:p>
      <w:r>
        <w:rPr>
          <w:b/>
        </w:rPr>
        <w:t xml:space="preserve">RF009 – Entrada de materiais: </w:t>
      </w:r>
      <w:r>
        <w:t>compra, devolução, transferência ou ajuste autorizado.</w:t>
      </w:r>
    </w:p>
    <w:p>
      <w:r>
        <w:rPr>
          <w:b/>
        </w:rPr>
        <w:t xml:space="preserve">RF010 – Saída de materiais: </w:t>
      </w:r>
      <w:r>
        <w:t>consumo por funcionário, setor, obra/OS e local, conforme aplicável.</w:t>
      </w:r>
    </w:p>
    <w:p>
      <w:r>
        <w:rPr>
          <w:b/>
        </w:rPr>
        <w:t xml:space="preserve">RF011 – Controle de estoque: </w:t>
      </w:r>
      <w:r>
        <w:t>atualização automática após movimentações confirmadas.</w:t>
      </w:r>
    </w:p>
    <w:p>
      <w:r>
        <w:rPr>
          <w:b/>
        </w:rPr>
        <w:t xml:space="preserve">RF012 – Estoque mínimo: </w:t>
      </w:r>
      <w:r>
        <w:t>alerta ao atingir/ficar abaixo do mínimo.</w:t>
      </w:r>
    </w:p>
    <w:p>
      <w:r>
        <w:rPr>
          <w:b/>
        </w:rPr>
        <w:t xml:space="preserve">RF013 – Sugestão de reposição: </w:t>
      </w:r>
      <w:r>
        <w:t>quantidade recomendada por mínimo/máximo e regras definidas.</w:t>
      </w:r>
    </w:p>
    <w:p>
      <w:r>
        <w:rPr>
          <w:b/>
        </w:rPr>
        <w:t xml:space="preserve">RF014 – Empréstimo de ferramentas: </w:t>
      </w:r>
      <w:r>
        <w:t>funcionário, ferramenta, data/hora, responsável e condição.</w:t>
      </w:r>
    </w:p>
    <w:p>
      <w:r>
        <w:rPr>
          <w:b/>
        </w:rPr>
        <w:t xml:space="preserve">RF015 – Previsão de devolução: </w:t>
      </w:r>
      <w:r>
        <w:t>data esperada.</w:t>
      </w:r>
    </w:p>
    <w:p>
      <w:r>
        <w:rPr>
          <w:b/>
        </w:rPr>
        <w:t xml:space="preserve">RF016 – Devolução: </w:t>
      </w:r>
      <w:r>
        <w:t>data/hora e condição.</w:t>
      </w:r>
    </w:p>
    <w:p>
      <w:r>
        <w:rPr>
          <w:b/>
        </w:rPr>
        <w:t xml:space="preserve">RF017 – Histórico de empréstimos: </w:t>
      </w:r>
      <w:r>
        <w:t>retiradas e devoluções.</w:t>
      </w:r>
    </w:p>
    <w:p>
      <w:r>
        <w:rPr>
          <w:b/>
        </w:rPr>
        <w:t xml:space="preserve">RF018 – Responsável atual: </w:t>
      </w:r>
      <w:r>
        <w:t>quem está com o equipamento.</w:t>
      </w:r>
    </w:p>
    <w:p>
      <w:r>
        <w:rPr>
          <w:b/>
        </w:rPr>
        <w:t xml:space="preserve">RF019 – Status de equipamento: </w:t>
      </w:r>
      <w:r>
        <w:t>disponível, em uso, reservado, manutenção, danificado, baixado.</w:t>
      </w:r>
    </w:p>
    <w:p>
      <w:r>
        <w:rPr>
          <w:b/>
        </w:rPr>
        <w:t xml:space="preserve">RF020 – Reserva: </w:t>
      </w:r>
      <w:r>
        <w:t>reserva de ferramenta para uso futuro.</w:t>
      </w:r>
    </w:p>
    <w:p>
      <w:r>
        <w:rPr>
          <w:b/>
        </w:rPr>
        <w:t xml:space="preserve">RF021 – Manutenção: </w:t>
      </w:r>
      <w:r>
        <w:t>preventiva/corretiva.</w:t>
      </w:r>
    </w:p>
    <w:p>
      <w:r>
        <w:rPr>
          <w:b/>
        </w:rPr>
        <w:t xml:space="preserve">RF022 – Dados de manutenção: </w:t>
      </w:r>
      <w:r>
        <w:t>defeito, serviço, responsável, fornecedor, datas e custo.</w:t>
      </w:r>
    </w:p>
    <w:p>
      <w:r>
        <w:rPr>
          <w:b/>
        </w:rPr>
        <w:t xml:space="preserve">RF023 – Histórico de manutenção: </w:t>
      </w:r>
      <w:r>
        <w:t>por equipamento.</w:t>
      </w:r>
    </w:p>
    <w:p>
      <w:r>
        <w:rPr>
          <w:b/>
        </w:rPr>
        <w:t xml:space="preserve">RF024 – Preventiva: </w:t>
      </w:r>
      <w:r>
        <w:t>periodicidade e próxima data.</w:t>
      </w:r>
    </w:p>
    <w:p>
      <w:r>
        <w:rPr>
          <w:b/>
        </w:rPr>
        <w:t xml:space="preserve">RF025 – Alerta de manutenção: </w:t>
      </w:r>
      <w:r>
        <w:t>próxima/vencida.</w:t>
      </w:r>
    </w:p>
    <w:p>
      <w:r>
        <w:rPr>
          <w:b/>
        </w:rPr>
        <w:t xml:space="preserve">RF026 – Equipamento danificado: </w:t>
      </w:r>
      <w:r>
        <w:t>status e motivo.</w:t>
      </w:r>
    </w:p>
    <w:p>
      <w:r>
        <w:rPr>
          <w:b/>
        </w:rPr>
        <w:t xml:space="preserve">RF027 – Baixa de equipamento: </w:t>
      </w:r>
      <w:r>
        <w:t>dano, perda, descarte, furto ou fim de vida.</w:t>
      </w:r>
    </w:p>
    <w:p>
      <w:r>
        <w:rPr>
          <w:b/>
        </w:rPr>
        <w:t xml:space="preserve">RF028 – Motivo da baixa: </w:t>
      </w:r>
      <w:r>
        <w:t>justificativa, responsável e data.</w:t>
      </w:r>
    </w:p>
    <w:p>
      <w:r>
        <w:rPr>
          <w:b/>
        </w:rPr>
        <w:t xml:space="preserve">RF029 – Valor da perda: </w:t>
      </w:r>
      <w:r>
        <w:t>impacto financeiro.</w:t>
      </w:r>
    </w:p>
    <w:p>
      <w:r>
        <w:rPr>
          <w:b/>
        </w:rPr>
        <w:t xml:space="preserve">RF030 – Localização: </w:t>
      </w:r>
      <w:r>
        <w:t>onde cada item está.</w:t>
      </w:r>
    </w:p>
    <w:p>
      <w:r>
        <w:rPr>
          <w:b/>
        </w:rPr>
        <w:t xml:space="preserve">RF031 – Transferência: </w:t>
      </w:r>
      <w:r>
        <w:t>movimentar entre almoxarifados/locais.</w:t>
      </w:r>
    </w:p>
    <w:p>
      <w:r>
        <w:rPr>
          <w:b/>
        </w:rPr>
        <w:t xml:space="preserve">RF032 – Movimentações: </w:t>
      </w:r>
      <w:r>
        <w:t>entradas, saídas, transferências, ajustes, empréstimos e devoluções.</w:t>
      </w:r>
    </w:p>
    <w:p>
      <w:r>
        <w:rPr>
          <w:b/>
        </w:rPr>
        <w:t xml:space="preserve">RF033 – Consulta de histórico: </w:t>
      </w:r>
      <w:r>
        <w:t>filtros por funcionário, item, período, setor, OS, local e tipo.</w:t>
      </w:r>
    </w:p>
    <w:p>
      <w:r>
        <w:rPr>
          <w:b/>
        </w:rPr>
        <w:t xml:space="preserve">RF034 – Necessidade/pedido de compra: </w:t>
      </w:r>
      <w:r>
        <w:t>criar reposição/compra a partir de demanda aprovada.</w:t>
      </w:r>
    </w:p>
    <w:p>
      <w:r>
        <w:rPr>
          <w:b/>
        </w:rPr>
        <w:t xml:space="preserve">RF035 – Status de compra: </w:t>
      </w:r>
      <w:r>
        <w:t>solicitado, aprovado, comprado, parcialmente recebido, recebido, cancelado.</w:t>
      </w:r>
    </w:p>
    <w:p>
      <w:r>
        <w:rPr>
          <w:b/>
        </w:rPr>
        <w:t xml:space="preserve">RF036 – Preços: </w:t>
      </w:r>
      <w:r>
        <w:t>preço unitário e total.</w:t>
      </w:r>
    </w:p>
    <w:p>
      <w:r>
        <w:rPr>
          <w:b/>
        </w:rPr>
        <w:t xml:space="preserve">RF037 – Histórico de fornecedores: </w:t>
      </w:r>
      <w:r>
        <w:t>compras, preços e itens.</w:t>
      </w:r>
    </w:p>
    <w:p>
      <w:r>
        <w:rPr>
          <w:b/>
        </w:rPr>
        <w:t xml:space="preserve">RF038 – Dashboard: </w:t>
      </w:r>
      <w:r>
        <w:t>indicadores conforme perfil.</w:t>
      </w:r>
    </w:p>
    <w:p>
      <w:r>
        <w:rPr>
          <w:b/>
        </w:rPr>
        <w:t xml:space="preserve">RF039 – Relatório de estoque: </w:t>
      </w:r>
      <w:r>
        <w:t>quantidade, mínimo, máximo e situação.</w:t>
      </w:r>
    </w:p>
    <w:p>
      <w:r>
        <w:rPr>
          <w:b/>
        </w:rPr>
        <w:t xml:space="preserve">RF040 – Relatório de consumo: </w:t>
      </w:r>
      <w:r>
        <w:t>materiais mais consumidos.</w:t>
      </w:r>
    </w:p>
    <w:p>
      <w:r>
        <w:rPr>
          <w:b/>
        </w:rPr>
        <w:t xml:space="preserve">RF041 – Relatório por setor: </w:t>
      </w:r>
      <w:r>
        <w:t>consumo e custos.</w:t>
      </w:r>
    </w:p>
    <w:p>
      <w:r>
        <w:rPr>
          <w:b/>
        </w:rPr>
        <w:t xml:space="preserve">RF042 – Relatório por funcionário: </w:t>
      </w:r>
      <w:r>
        <w:t>ferramentas e movimentações autorizadas.</w:t>
      </w:r>
    </w:p>
    <w:p>
      <w:r>
        <w:rPr>
          <w:b/>
        </w:rPr>
        <w:t xml:space="preserve">RF043 – Relatório de equipamentos: </w:t>
      </w:r>
      <w:r>
        <w:t>situações dos ativos.</w:t>
      </w:r>
    </w:p>
    <w:p>
      <w:r>
        <w:rPr>
          <w:b/>
        </w:rPr>
        <w:t xml:space="preserve">RF044 – Relatório de manutenção: </w:t>
      </w:r>
      <w:r>
        <w:t>custos, quantidade e histórico.</w:t>
      </w:r>
    </w:p>
    <w:p>
      <w:r>
        <w:rPr>
          <w:b/>
        </w:rPr>
        <w:t xml:space="preserve">RF045 – Relatório financeiro: </w:t>
      </w:r>
      <w:r>
        <w:t>custos de materiais, manutenção, baixas e categorias integradas.</w:t>
      </w:r>
    </w:p>
    <w:p>
      <w:r>
        <w:rPr>
          <w:b/>
        </w:rPr>
        <w:t xml:space="preserve">RF046 – Atrasos: </w:t>
      </w:r>
      <w:r>
        <w:t>ferramentas não devolvidas no prazo.</w:t>
      </w:r>
    </w:p>
    <w:p>
      <w:r>
        <w:rPr>
          <w:b/>
        </w:rPr>
        <w:t xml:space="preserve">RF047 – Alertas de atraso: </w:t>
      </w:r>
      <w:r>
        <w:t>notificação de empréstimo vencido.</w:t>
      </w:r>
    </w:p>
    <w:p>
      <w:r>
        <w:rPr>
          <w:b/>
        </w:rPr>
        <w:t xml:space="preserve">RF048 – QR/código de barras: </w:t>
      </w:r>
      <w:r>
        <w:t>identificação rápida.</w:t>
      </w:r>
    </w:p>
    <w:p>
      <w:r>
        <w:rPr>
          <w:b/>
        </w:rPr>
        <w:t xml:space="preserve">RF049 – Consulta por QR: </w:t>
      </w:r>
      <w:r>
        <w:t>abrir dados do item.</w:t>
      </w:r>
    </w:p>
    <w:p>
      <w:r>
        <w:rPr>
          <w:b/>
        </w:rPr>
        <w:t xml:space="preserve">RF050 – Retirada por QR: </w:t>
      </w:r>
      <w:r>
        <w:t>iniciar empréstimo.</w:t>
      </w:r>
    </w:p>
    <w:p>
      <w:r>
        <w:rPr>
          <w:b/>
        </w:rPr>
        <w:t xml:space="preserve">RF051 – Anexos: </w:t>
      </w:r>
      <w:r>
        <w:t>fotos, NF, orçamentos e documentos.</w:t>
      </w:r>
    </w:p>
    <w:p>
      <w:r>
        <w:rPr>
          <w:b/>
        </w:rPr>
        <w:t xml:space="preserve">RF052 – Foto do equipamento: </w:t>
      </w:r>
      <w:r>
        <w:t>imagem no cadastro.</w:t>
      </w:r>
    </w:p>
    <w:p>
      <w:r>
        <w:rPr>
          <w:b/>
        </w:rPr>
        <w:t xml:space="preserve">RF053 – Auditoria: </w:t>
      </w:r>
      <w:r>
        <w:t>registrar ações relevantes.</w:t>
      </w:r>
    </w:p>
    <w:p>
      <w:r>
        <w:rPr>
          <w:b/>
        </w:rPr>
        <w:t xml:space="preserve">RF054 – Data/hora: </w:t>
      </w:r>
      <w:r>
        <w:t>timestamp em operações importantes.</w:t>
      </w:r>
    </w:p>
    <w:p>
      <w:r>
        <w:rPr>
          <w:b/>
        </w:rPr>
        <w:t xml:space="preserve">RF055 – Pesquisa/filtros: </w:t>
      </w:r>
      <w:r>
        <w:t>nome, patrimônio, categoria, funcionário, setor, OS, status e período.</w:t>
      </w:r>
    </w:p>
    <w:p>
      <w:r>
        <w:rPr>
          <w:b/>
        </w:rPr>
        <w:t xml:space="preserve">RF056 – Autenticação: </w:t>
      </w:r>
      <w:r>
        <w:t>login.</w:t>
      </w:r>
    </w:p>
    <w:p>
      <w:r>
        <w:rPr>
          <w:b/>
        </w:rPr>
        <w:t xml:space="preserve">RF057 – Autorização: </w:t>
      </w:r>
      <w:r>
        <w:t>limitar ações por perfil/permissão.</w:t>
      </w:r>
    </w:p>
    <w:p>
      <w:r>
        <w:rPr>
          <w:b/>
        </w:rPr>
        <w:t xml:space="preserve">RF058 – Recuperação de senha: </w:t>
      </w:r>
      <w:r>
        <w:t>fluxo seguro.</w:t>
      </w:r>
    </w:p>
    <w:p>
      <w:r>
        <w:rPr>
          <w:b/>
        </w:rPr>
        <w:t xml:space="preserve">RF059 – Notificações: </w:t>
      </w:r>
      <w:r>
        <w:t>estoque, manutenção, atraso, compras, documentos etc.</w:t>
      </w:r>
    </w:p>
    <w:p>
      <w:r>
        <w:rPr>
          <w:b/>
        </w:rPr>
        <w:t xml:space="preserve">RF060 – Exportação: </w:t>
      </w:r>
      <w:r>
        <w:t>PDF/Excel.</w:t>
      </w:r>
    </w:p>
    <w:p>
      <w:r>
        <w:rPr>
          <w:b/>
        </w:rPr>
        <w:t xml:space="preserve">RF061 – Cadastro de obras e OS: </w:t>
      </w:r>
      <w:r>
        <w:t>cliente, obra, OS, período, responsáveis, status e centro de custo.</w:t>
      </w:r>
    </w:p>
    <w:p>
      <w:r>
        <w:rPr>
          <w:b/>
        </w:rPr>
        <w:t xml:space="preserve">RF062 – Orçamento da OS: </w:t>
      </w:r>
      <w:r>
        <w:t>previsões por categoria.</w:t>
      </w:r>
    </w:p>
    <w:p>
      <w:r>
        <w:rPr>
          <w:b/>
        </w:rPr>
        <w:t xml:space="preserve">RF063 – Apropriação de custos: </w:t>
      </w:r>
      <w:r>
        <w:t>vincular custos/consumos à OS.</w:t>
      </w:r>
    </w:p>
    <w:p>
      <w:r>
        <w:rPr>
          <w:b/>
        </w:rPr>
        <w:t xml:space="preserve">RF064 – Previsto × realizado: </w:t>
      </w:r>
      <w:r>
        <w:t>comparação financeira/operacional.</w:t>
      </w:r>
    </w:p>
    <w:p>
      <w:r>
        <w:rPr>
          <w:b/>
        </w:rPr>
        <w:t xml:space="preserve">RF065 – Histórico de OS: </w:t>
      </w:r>
      <w:r>
        <w:t>consumo, custos, prazo, ocorrências e recursos.</w:t>
      </w:r>
    </w:p>
    <w:p>
      <w:r>
        <w:rPr>
          <w:b/>
        </w:rPr>
        <w:t xml:space="preserve">RF066 – Indicadores de prazo: </w:t>
      </w:r>
      <w:r>
        <w:t>início/término previsto e real.</w:t>
      </w:r>
    </w:p>
    <w:p>
      <w:r>
        <w:rPr>
          <w:b/>
        </w:rPr>
        <w:t xml:space="preserve">RF067 – Motivos de interrupção: </w:t>
      </w:r>
      <w:r>
        <w:t>material, liberação, projeto e outros, sem atribuição automática de culpa.</w:t>
      </w:r>
    </w:p>
    <w:p>
      <w:r>
        <w:rPr>
          <w:b/>
        </w:rPr>
        <w:t xml:space="preserve">RF068 – Base histórica para orçamento: </w:t>
      </w:r>
      <w:r>
        <w:t>referências de OS semelhantes, com decisão humana.</w:t>
      </w:r>
    </w:p>
    <w:p>
      <w:r>
        <w:rPr>
          <w:b/>
        </w:rPr>
        <w:t xml:space="preserve">RF069 – Painel da OS: </w:t>
      </w:r>
      <w:r>
        <w:t>custos, equipe, ferramentas, solicitações, documentos e andamento.</w:t>
      </w:r>
    </w:p>
    <w:p>
      <w:r>
        <w:rPr>
          <w:b/>
        </w:rPr>
        <w:t xml:space="preserve">RF070 – Solicitação de campo: </w:t>
      </w:r>
      <w:r>
        <w:t>material, ferramenta ou EPI via web/PWA.</w:t>
      </w:r>
    </w:p>
    <w:p>
      <w:r>
        <w:rPr>
          <w:b/>
        </w:rPr>
        <w:t xml:space="preserve">RF071 – Vínculo da solicitação: </w:t>
      </w:r>
      <w:r>
        <w:t>solicitante, OS/obra, almoxarifado/local e área.</w:t>
      </w:r>
    </w:p>
    <w:p>
      <w:r>
        <w:rPr>
          <w:b/>
        </w:rPr>
        <w:t xml:space="preserve">RF072 – Múltiplos itens: </w:t>
      </w:r>
      <w:r>
        <w:t>itens e quantidades.</w:t>
      </w:r>
    </w:p>
    <w:p>
      <w:r>
        <w:rPr>
          <w:b/>
        </w:rPr>
        <w:t xml:space="preserve">RF073 – Fluxo de aprovação: </w:t>
      </w:r>
      <w:r>
        <w:t>supervisor/encarregado e/ou direção conforme regra.</w:t>
      </w:r>
    </w:p>
    <w:p>
      <w:r>
        <w:rPr>
          <w:b/>
        </w:rPr>
        <w:t xml:space="preserve">RF074 – Aprovar/rejeitar: </w:t>
      </w:r>
      <w:r>
        <w:t>decisão, responsável, data/hora e justificativa quando necessária.</w:t>
      </w:r>
    </w:p>
    <w:p>
      <w:r>
        <w:rPr>
          <w:b/>
        </w:rPr>
        <w:t xml:space="preserve">RF075 – Separação: </w:t>
      </w:r>
      <w:r>
        <w:t>status e responsável.</w:t>
      </w:r>
    </w:p>
    <w:p>
      <w:r>
        <w:rPr>
          <w:b/>
        </w:rPr>
        <w:t xml:space="preserve">RF076 – Pronto para retirada: </w:t>
      </w:r>
      <w:r>
        <w:t>notificação.</w:t>
      </w:r>
    </w:p>
    <w:p>
      <w:r>
        <w:rPr>
          <w:b/>
        </w:rPr>
        <w:t xml:space="preserve">RF077 – Retirada por terceiro: </w:t>
      </w:r>
      <w:r>
        <w:t>quem solicitou e quem retirou.</w:t>
      </w:r>
    </w:p>
    <w:p>
      <w:r>
        <w:rPr>
          <w:b/>
        </w:rPr>
        <w:t xml:space="preserve">RF078 – Atendimento parcial: </w:t>
      </w:r>
      <w:r>
        <w:t>parte atendida e saldo pendente.</w:t>
      </w:r>
    </w:p>
    <w:p>
      <w:r>
        <w:rPr>
          <w:b/>
        </w:rPr>
        <w:t xml:space="preserve">RF079 – Necessidade de compra: </w:t>
      </w:r>
      <w:r>
        <w:t>falta de estoque aprovada para compras.</w:t>
      </w:r>
    </w:p>
    <w:p>
      <w:r>
        <w:rPr>
          <w:b/>
        </w:rPr>
        <w:t xml:space="preserve">RF080 – Notificação ao comprador: </w:t>
      </w:r>
      <w:r>
        <w:t>e-mail/notificação.</w:t>
      </w:r>
    </w:p>
    <w:p>
      <w:r>
        <w:rPr>
          <w:b/>
        </w:rPr>
        <w:t xml:space="preserve">RF081 – Recebimento parcial: </w:t>
      </w:r>
      <w:r>
        <w:t>diferentes datas/documentos.</w:t>
      </w:r>
    </w:p>
    <w:p>
      <w:r>
        <w:rPr>
          <w:b/>
        </w:rPr>
        <w:t xml:space="preserve">RF082 – Conferência pedido × recebido: </w:t>
      </w:r>
      <w:r>
        <w:t>divergências.</w:t>
      </w:r>
    </w:p>
    <w:p>
      <w:r>
        <w:rPr>
          <w:b/>
        </w:rPr>
        <w:t xml:space="preserve">RF083 – Captura de NF: </w:t>
      </w:r>
      <w:r>
        <w:t>foto/PDF.</w:t>
      </w:r>
    </w:p>
    <w:p>
      <w:r>
        <w:rPr>
          <w:b/>
        </w:rPr>
        <w:t xml:space="preserve">RF084 – Importação XML NF-e: </w:t>
      </w:r>
      <w:r>
        <w:t>dados estruturados quando disponíveis à empresa.</w:t>
      </w:r>
    </w:p>
    <w:p>
      <w:r>
        <w:rPr>
          <w:b/>
        </w:rPr>
        <w:t xml:space="preserve">RF085 – Extração assistida: </w:t>
      </w:r>
      <w:r>
        <w:t>fornecedor, número, data, itens, quantidades e valores.</w:t>
      </w:r>
    </w:p>
    <w:p>
      <w:r>
        <w:rPr>
          <w:b/>
        </w:rPr>
        <w:t xml:space="preserve">RF086 – Mapeamento de produtos: </w:t>
      </w:r>
      <w:r>
        <w:t>descrição/código do fornecedor → cadastro interno.</w:t>
      </w:r>
    </w:p>
    <w:p>
      <w:r>
        <w:rPr>
          <w:b/>
        </w:rPr>
        <w:t xml:space="preserve">RF087 – Confirmação humana: </w:t>
      </w:r>
      <w:r>
        <w:t>IA não efetiva entrada crítica sozinha.</w:t>
      </w:r>
    </w:p>
    <w:p>
      <w:r>
        <w:rPr>
          <w:b/>
        </w:rPr>
        <w:t xml:space="preserve">RF088 – Leitura de certificados/documentos: </w:t>
      </w:r>
      <w:r>
        <w:t>extrair campos candidatos para conferência.</w:t>
      </w:r>
    </w:p>
    <w:p>
      <w:r>
        <w:rPr>
          <w:b/>
        </w:rPr>
        <w:t xml:space="preserve">RF089 – Geração assistida de relatório: </w:t>
      </w:r>
      <w:r>
        <w:t>rascunho profissional revisável.</w:t>
      </w:r>
    </w:p>
    <w:p>
      <w:r>
        <w:rPr>
          <w:b/>
        </w:rPr>
        <w:t xml:space="preserve">RF090 – Consulta assistida: </w:t>
      </w:r>
      <w:r>
        <w:t>perguntas sobre dados autorizados do sistema.</w:t>
      </w:r>
    </w:p>
    <w:p>
      <w:r>
        <w:rPr>
          <w:b/>
        </w:rPr>
        <w:t xml:space="preserve">RF091 – Ferramenta preferencial: </w:t>
      </w:r>
      <w:r>
        <w:t>priorizar item habitual do funcionário quando disponível.</w:t>
      </w:r>
    </w:p>
    <w:p>
      <w:r>
        <w:rPr>
          <w:b/>
        </w:rPr>
        <w:t xml:space="preserve">RF092 – Histórico de uso/zelo: </w:t>
      </w:r>
      <w:r>
        <w:t>uso, condição e manutenção sem inferir culpa automaticamente.</w:t>
      </w:r>
    </w:p>
    <w:p>
      <w:r>
        <w:rPr>
          <w:b/>
        </w:rPr>
        <w:t xml:space="preserve">RF093 – Bobinas de cabo: </w:t>
      </w:r>
      <w:r>
        <w:t>tipo/bitola, comprimento inicial, saldo e localização.</w:t>
      </w:r>
    </w:p>
    <w:p>
      <w:r>
        <w:rPr>
          <w:b/>
        </w:rPr>
        <w:t xml:space="preserve">RF094 – Retalhos/sobras: </w:t>
      </w:r>
      <w:r>
        <w:t>cabos e futuramente tubos/barras reaproveitáveis.</w:t>
      </w:r>
    </w:p>
    <w:p>
      <w:r>
        <w:rPr>
          <w:b/>
        </w:rPr>
        <w:t xml:space="preserve">RF095 – Inventário por QR: </w:t>
      </w:r>
      <w:r>
        <w:t>conferência física.</w:t>
      </w:r>
    </w:p>
    <w:p>
      <w:r>
        <w:rPr>
          <w:b/>
        </w:rPr>
        <w:t xml:space="preserve">RF096 – Divergência de inventário: </w:t>
      </w:r>
      <w:r>
        <w:t>esperado × encontrado.</w:t>
      </w:r>
    </w:p>
    <w:p>
      <w:r>
        <w:rPr>
          <w:b/>
        </w:rPr>
        <w:t xml:space="preserve">RF097 – Ajuste autorizado: </w:t>
      </w:r>
      <w:r>
        <w:t>motivo, autorização e auditoria.</w:t>
      </w:r>
    </w:p>
    <w:p>
      <w:r>
        <w:rPr>
          <w:b/>
        </w:rPr>
        <w:t xml:space="preserve">RF098 – Inventário inicial: </w:t>
      </w:r>
      <w:r>
        <w:t>reconciliar físico e digital antes da produção.</w:t>
      </w:r>
    </w:p>
    <w:p>
      <w:r>
        <w:rPr>
          <w:b/>
        </w:rPr>
        <w:t xml:space="preserve">RF099 – Cadastro/entrega de EPI: </w:t>
      </w:r>
      <w:r>
        <w:t>EPI, dados aplicáveis, quantidade, funcionário e responsáveis.</w:t>
      </w:r>
    </w:p>
    <w:p>
      <w:r>
        <w:rPr>
          <w:b/>
        </w:rPr>
        <w:t xml:space="preserve">RF100 – Fluxo EPI Central→obra→funcionário: </w:t>
      </w:r>
      <w:r>
        <w:t>rastreabilidade.</w:t>
      </w:r>
    </w:p>
    <w:p>
      <w:r>
        <w:rPr>
          <w:b/>
        </w:rPr>
        <w:t xml:space="preserve">RF101 – Histórico de EPI: </w:t>
      </w:r>
      <w:r>
        <w:t>entregas e substituições.</w:t>
      </w:r>
    </w:p>
    <w:p>
      <w:r>
        <w:rPr>
          <w:b/>
        </w:rPr>
        <w:t xml:space="preserve">RF102 – Treinamentos: </w:t>
      </w:r>
      <w:r>
        <w:t>NR-35, NR-33, NR-12 e outros aplicáveis.</w:t>
      </w:r>
    </w:p>
    <w:p>
      <w:r>
        <w:rPr>
          <w:b/>
        </w:rPr>
        <w:t xml:space="preserve">RF103 – Documentos ocupacionais/cliente: </w:t>
      </w:r>
      <w:r>
        <w:t>ASO e controles internos/de clientes.</w:t>
      </w:r>
    </w:p>
    <w:p>
      <w:r>
        <w:rPr>
          <w:b/>
        </w:rPr>
        <w:t xml:space="preserve">RF104 – Validade e alertas: </w:t>
      </w:r>
      <w:r>
        <w:t>vencimentos configurados.</w:t>
      </w:r>
    </w:p>
    <w:p>
      <w:r>
        <w:rPr>
          <w:b/>
        </w:rPr>
        <w:t xml:space="preserve">RF105 – Anexos de segurança: </w:t>
      </w:r>
      <w:r>
        <w:t>certificados/documentos com acesso controlado.</w:t>
      </w:r>
    </w:p>
    <w:p>
      <w:r>
        <w:rPr>
          <w:b/>
        </w:rPr>
        <w:t xml:space="preserve">RF106 – Canal de melhoria/segurança: </w:t>
      </w:r>
      <w:r>
        <w:t>sugestões e relatos.</w:t>
      </w:r>
    </w:p>
    <w:p>
      <w:r>
        <w:rPr>
          <w:b/>
        </w:rPr>
        <w:t xml:space="preserve">RF107 – Confidencialidade: </w:t>
      </w:r>
      <w:r>
        <w:t>acesso restrito.</w:t>
      </w:r>
    </w:p>
    <w:p>
      <w:r>
        <w:rPr>
          <w:b/>
        </w:rPr>
        <w:t xml:space="preserve">RF108 – Anonimato real quando oferecido: </w:t>
      </w:r>
      <w:r>
        <w:t>não expor identidade nos dados disponibilizados ao processo.</w:t>
      </w:r>
    </w:p>
    <w:p>
      <w:r>
        <w:rPr>
          <w:b/>
        </w:rPr>
        <w:t xml:space="preserve">RF109 – Acompanhamento da melhoria: </w:t>
      </w:r>
      <w:r>
        <w:t>recebida, análise, ação, responsável, prazo e conclusão.</w:t>
      </w:r>
    </w:p>
    <w:p>
      <w:r>
        <w:rPr>
          <w:b/>
        </w:rPr>
        <w:t xml:space="preserve">RF110 – Veículos: </w:t>
      </w:r>
      <w:r>
        <w:t>próprios/alugados, placa, tipo, responsável e situação.</w:t>
      </w:r>
    </w:p>
    <w:p>
      <w:r>
        <w:rPr>
          <w:b/>
        </w:rPr>
        <w:t xml:space="preserve">RF111 – Locações: </w:t>
      </w:r>
      <w:r>
        <w:t>locadora, contrato, mensalidade e vencimentos.</w:t>
      </w:r>
    </w:p>
    <w:p>
      <w:r>
        <w:rPr>
          <w:b/>
        </w:rPr>
        <w:t xml:space="preserve">RF112 – Frota própria: </w:t>
      </w:r>
      <w:r>
        <w:t>documentos, manutenção, km e custos.</w:t>
      </w:r>
    </w:p>
    <w:p>
      <w:r>
        <w:rPr>
          <w:b/>
        </w:rPr>
        <w:t xml:space="preserve">RF113 – Motoristas: </w:t>
      </w:r>
      <w:r>
        <w:t>vínculo a viagens/entregas.</w:t>
      </w:r>
    </w:p>
    <w:p>
      <w:r>
        <w:rPr>
          <w:b/>
        </w:rPr>
        <w:t xml:space="preserve">RF114 – Entrega entre almoxarifados: </w:t>
      </w:r>
      <w:r>
        <w:t>origem, destino, carga, saída, chegada e recebimento.</w:t>
      </w:r>
    </w:p>
    <w:p>
      <w:r>
        <w:rPr>
          <w:b/>
        </w:rPr>
        <w:t xml:space="preserve">RF115 – Coleta em fornecedor: </w:t>
      </w:r>
      <w:r>
        <w:t>vínculo a pedido/fornecedor.</w:t>
      </w:r>
    </w:p>
    <w:p>
      <w:r>
        <w:rPr>
          <w:b/>
        </w:rPr>
        <w:t xml:space="preserve">RF116 – Custos logísticos: </w:t>
      </w:r>
      <w:r>
        <w:t>combustível, pedágio e outros.</w:t>
      </w:r>
    </w:p>
    <w:p>
      <w:r>
        <w:rPr>
          <w:b/>
        </w:rPr>
        <w:t xml:space="preserve">RF117 – Apropriação logística: </w:t>
      </w:r>
      <w:r>
        <w:t>custos à OS quando aplicável.</w:t>
      </w:r>
    </w:p>
    <w:p>
      <w:r>
        <w:rPr>
          <w:b/>
        </w:rPr>
        <w:t xml:space="preserve">RF118 – Alojamentos: </w:t>
      </w:r>
      <w:r>
        <w:t>imóvel, endereço, proprietário/imobiliária, capacidade e situação.</w:t>
      </w:r>
    </w:p>
    <w:p>
      <w:r>
        <w:rPr>
          <w:b/>
        </w:rPr>
        <w:t xml:space="preserve">RF119 – Contratos de alojamento: </w:t>
      </w:r>
      <w:r>
        <w:t>aluguel, caução, datas e documentos.</w:t>
      </w:r>
    </w:p>
    <w:p>
      <w:r>
        <w:rPr>
          <w:b/>
        </w:rPr>
        <w:t xml:space="preserve">RF120 – Ocupação: </w:t>
      </w:r>
      <w:r>
        <w:t>funcionários hospedados e histórico.</w:t>
      </w:r>
    </w:p>
    <w:p>
      <w:r>
        <w:rPr>
          <w:b/>
        </w:rPr>
        <w:t xml:space="preserve">RF121 – Despesas de alojamento: </w:t>
      </w:r>
      <w:r>
        <w:t>água, energia, internet e outras.</w:t>
      </w:r>
    </w:p>
    <w:p>
      <w:r>
        <w:rPr>
          <w:b/>
        </w:rPr>
        <w:t xml:space="preserve">RF122 – Itens de alojamento: </w:t>
      </w:r>
      <w:r>
        <w:t>sabão, limpeza e outros fornecidos.</w:t>
      </w:r>
    </w:p>
    <w:p>
      <w:r>
        <w:rPr>
          <w:b/>
        </w:rPr>
        <w:t xml:space="preserve">RF123 – Custo de alojamento por OS: </w:t>
      </w:r>
      <w:r>
        <w:t>apropriação quando aplicável.</w:t>
      </w:r>
    </w:p>
    <w:p>
      <w:r>
        <w:rPr>
          <w:b/>
        </w:rPr>
        <w:t xml:space="preserve">RF124 – Planejamento de refeições: </w:t>
      </w:r>
      <w:r>
        <w:t>quantidades por obra/turno/alojamento conforme regra.</w:t>
      </w:r>
    </w:p>
    <w:p>
      <w:r>
        <w:rPr>
          <w:b/>
        </w:rPr>
        <w:t xml:space="preserve">RF125 – Solicitação de refeições: </w:t>
      </w:r>
      <w:r>
        <w:t>substituir Excel/e-mail por fluxo rastreável.</w:t>
      </w:r>
    </w:p>
    <w:p>
      <w:r>
        <w:rPr>
          <w:b/>
        </w:rPr>
        <w:t xml:space="preserve">RF126 – Custos de refeições: </w:t>
      </w:r>
      <w:r>
        <w:t>quantidade, valor e apropriação.</w:t>
      </w:r>
    </w:p>
    <w:p>
      <w:r>
        <w:rPr>
          <w:b/>
        </w:rPr>
        <w:t xml:space="preserve">RF127 – Integração/importação de ponto: </w:t>
      </w:r>
      <w:r>
        <w:t>quando tecnicamente disponível, usar presença autorizada como apoio.</w:t>
      </w:r>
    </w:p>
    <w:p>
      <w:r>
        <w:rPr>
          <w:b/>
        </w:rPr>
        <w:t xml:space="preserve">RF128 – Alocação operacional: </w:t>
      </w:r>
      <w:r>
        <w:t>funcionário por obra, área, equipe e atividade.</w:t>
      </w:r>
    </w:p>
    <w:p>
      <w:r>
        <w:rPr>
          <w:b/>
        </w:rPr>
        <w:t xml:space="preserve">RF129 – Status de atividade: </w:t>
      </w:r>
      <w:r>
        <w:t>atividade, aguardando material/liberação, treinamento, disponível etc.</w:t>
      </w:r>
    </w:p>
    <w:p>
      <w:r>
        <w:rPr>
          <w:b/>
        </w:rPr>
        <w:t xml:space="preserve">RF130 – Carga de trabalho: </w:t>
      </w:r>
      <w:r>
        <w:t>apoiar distribuição equilibrada sem julgamento automático.</w:t>
      </w:r>
    </w:p>
    <w:p>
      <w:r>
        <w:rPr>
          <w:b/>
        </w:rPr>
        <w:t xml:space="preserve">RF131 – Feedback periódico: </w:t>
      </w:r>
      <w:r>
        <w:t>pontos positivos, desenvolvimento, metas e acompanhamento.</w:t>
      </w:r>
    </w:p>
    <w:p>
      <w:r>
        <w:rPr>
          <w:b/>
        </w:rPr>
        <w:t xml:space="preserve">RF132 – Feedback de mão dupla: </w:t>
      </w:r>
      <w:r>
        <w:t>resposta/comentário do funcionário.</w:t>
      </w:r>
    </w:p>
    <w:p>
      <w:r>
        <w:rPr>
          <w:b/>
        </w:rPr>
        <w:t xml:space="preserve">RF133 – Histórico de feedback: </w:t>
      </w:r>
      <w:r>
        <w:t>evolução com acesso adequado.</w:t>
      </w:r>
    </w:p>
    <w:p>
      <w:r>
        <w:rPr>
          <w:b/>
        </w:rPr>
        <w:t xml:space="preserve">RF134 – PDI: </w:t>
      </w:r>
      <w:r>
        <w:t>Plano de Desenvolvimento Individual.</w:t>
      </w:r>
    </w:p>
    <w:p>
      <w:r>
        <w:rPr>
          <w:b/>
        </w:rPr>
        <w:t xml:space="preserve">RF135 – Interesse de carreira: </w:t>
      </w:r>
      <w:r>
        <w:t>objetivos profissionais.</w:t>
      </w:r>
    </w:p>
    <w:p>
      <w:r>
        <w:rPr>
          <w:b/>
        </w:rPr>
        <w:t xml:space="preserve">RF136 – Trilhas de carreira: </w:t>
      </w:r>
      <w:r>
        <w:t>caminhos e requisitos definidos pela empresa.</w:t>
      </w:r>
    </w:p>
    <w:p>
      <w:r>
        <w:rPr>
          <w:b/>
        </w:rPr>
        <w:t xml:space="preserve">RF137 – Metas de desenvolvimento: </w:t>
      </w:r>
      <w:r>
        <w:t>acompanhamento de metas/treinamentos.</w:t>
      </w:r>
    </w:p>
    <w:p>
      <w:r>
        <w:rPr>
          <w:b/>
        </w:rPr>
        <w:t xml:space="preserve">RF138 – Apoio à decisão humana: </w:t>
      </w:r>
      <w:r>
        <w:t>não decidir automaticamente aumento, promoção ou punição.</w:t>
      </w:r>
    </w:p>
    <w:p>
      <w:r>
        <w:rPr>
          <w:b/>
        </w:rPr>
        <w:t xml:space="preserve">RF139 – Diário/relatório de obra: </w:t>
      </w:r>
      <w:r>
        <w:t>equipe, serviços, ocorrências, materiais, fotos e observações.</w:t>
      </w:r>
    </w:p>
    <w:p>
      <w:r>
        <w:rPr>
          <w:b/>
        </w:rPr>
        <w:t xml:space="preserve">RF140 – Rascunho assistido: </w:t>
      </w:r>
      <w:r>
        <w:t>texto-base a partir dos dados.</w:t>
      </w:r>
    </w:p>
    <w:p>
      <w:r>
        <w:rPr>
          <w:b/>
        </w:rPr>
        <w:t xml:space="preserve">RF141 – Revisão/aprovação: </w:t>
      </w:r>
      <w:r>
        <w:t>relatório oficial revisado antes de emissão.</w:t>
      </w:r>
    </w:p>
    <w:p>
      <w:r>
        <w:rPr>
          <w:b/>
        </w:rPr>
        <w:t xml:space="preserve">RF142 – Versões: </w:t>
      </w:r>
      <w:r>
        <w:t>histórico e rastreabilidade.</w:t>
      </w:r>
    </w:p>
    <w:p>
      <w:r>
        <w:rPr>
          <w:b/>
        </w:rPr>
        <w:t xml:space="preserve">RF143 – Calculadoras de tubulação: </w:t>
      </w:r>
      <w:r>
        <w:t>offset, avanço, elevação, ângulo, hipotenusa, take-off/desconto e cortes.</w:t>
      </w:r>
    </w:p>
    <w:p>
      <w:r>
        <w:rPr>
          <w:b/>
        </w:rPr>
        <w:t xml:space="preserve">RF144 – Cálculos de campo: </w:t>
      </w:r>
      <w:r>
        <w:t>escadas, guarda-corpos, suportes, vigas e cortes dentro do escopo técnico.</w:t>
      </w:r>
    </w:p>
    <w:p>
      <w:r>
        <w:rPr>
          <w:b/>
        </w:rPr>
        <w:t xml:space="preserve">RF145 – Biblioteca técnica configurável: </w:t>
      </w:r>
      <w:r>
        <w:t>parâmetros/take-offs cadastrados, não fixos no código.</w:t>
      </w:r>
    </w:p>
    <w:p>
      <w:r>
        <w:rPr>
          <w:b/>
        </w:rPr>
        <w:t xml:space="preserve">RF146 – Isométrico simplificado: </w:t>
      </w:r>
      <w:r>
        <w:t>entrada/desenho de trechos e conexões.</w:t>
      </w:r>
    </w:p>
    <w:p>
      <w:r>
        <w:rPr>
          <w:b/>
        </w:rPr>
        <w:t xml:space="preserve">RF147 – Lista de fabricação: </w:t>
      </w:r>
      <w:r>
        <w:t>niples/trechos, conexões e memória de cálculo.</w:t>
      </w:r>
    </w:p>
    <w:p>
      <w:r>
        <w:rPr>
          <w:b/>
        </w:rPr>
        <w:t xml:space="preserve">RF148 – Trilha de auditoria: </w:t>
      </w:r>
      <w:r>
        <w:t>usuário, ação, data/hora e contexto.</w:t>
      </w:r>
    </w:p>
    <w:p>
      <w:r>
        <w:rPr>
          <w:b/>
        </w:rPr>
        <w:t xml:space="preserve">RF149 – Estorno rastreável: </w:t>
      </w:r>
      <w:r>
        <w:t>preferir correção/estorno a exclusão destrutiva.</w:t>
      </w:r>
    </w:p>
    <w:p>
      <w:r>
        <w:rPr>
          <w:b/>
        </w:rPr>
        <w:t xml:space="preserve">RF150 – Transações críticas: </w:t>
      </w:r>
      <w:r>
        <w:t>tudo ou nada em operações multi-etapas.</w:t>
      </w:r>
    </w:p>
    <w:p>
      <w:r>
        <w:rPr>
          <w:b/>
        </w:rPr>
        <w:t xml:space="preserve">RF151 – Backups: </w:t>
      </w:r>
      <w:r>
        <w:t>rotina e retenção.</w:t>
      </w:r>
    </w:p>
    <w:p>
      <w:r>
        <w:rPr>
          <w:b/>
        </w:rPr>
        <w:t xml:space="preserve">RF152 – Restauração testada: </w:t>
      </w:r>
      <w:r>
        <w:t>validar backups.</w:t>
      </w:r>
    </w:p>
    <w:p>
      <w:r>
        <w:rPr>
          <w:b/>
        </w:rPr>
        <w:t xml:space="preserve">RF153 – Logs/monitoramento: </w:t>
      </w:r>
      <w:r>
        <w:t>erros e saúde da aplicação.</w:t>
      </w:r>
    </w:p>
    <w:p>
      <w:r>
        <w:rPr>
          <w:b/>
        </w:rPr>
        <w:t xml:space="preserve">RF154 – HTTPS/segredos: </w:t>
      </w:r>
      <w:r>
        <w:t>proteção de tráfego e credenciais.</w:t>
      </w:r>
    </w:p>
    <w:p>
      <w:r>
        <w:rPr>
          <w:b/>
        </w:rPr>
        <w:t xml:space="preserve">RF155 – Ambientes separados: </w:t>
      </w:r>
      <w:r>
        <w:t>desenvolvimento, homologação e produção.</w:t>
      </w:r>
    </w:p>
    <w:p>
      <w:r>
        <w:rPr>
          <w:b/>
        </w:rPr>
        <w:t xml:space="preserve">RF156 – Dados sensíveis: </w:t>
      </w:r>
      <w:r>
        <w:t>permissões específicas para RH, saúde ocupacional, relatos e finanças.</w:t>
      </w:r>
    </w:p>
    <w:p>
      <w:r>
        <w:rPr>
          <w:b/>
        </w:rPr>
        <w:t xml:space="preserve">RF157 – Uso opcional em celular pessoal: </w:t>
      </w:r>
      <w:r>
        <w:t>sem exigir acesso desnecessário ao aparelho.</w:t>
      </w:r>
    </w:p>
    <w:p>
      <w:pPr>
        <w:pStyle w:val="Heading1"/>
      </w:pPr>
      <w:r>
        <w:t>6. Requisitos não funcionais</w:t>
      </w:r>
    </w:p>
    <w:p>
      <w:pPr>
        <w:pStyle w:val="ListBullet"/>
      </w:pPr>
      <w:r>
        <w:t>RNF001 – Segurança: menor privilégio, autenticação e autorização.</w:t>
      </w:r>
    </w:p>
    <w:p>
      <w:pPr>
        <w:pStyle w:val="ListBullet"/>
      </w:pPr>
      <w:r>
        <w:t>RNF002 – Integridade: transações/validações contra saldos incoerentes.</w:t>
      </w:r>
    </w:p>
    <w:p>
      <w:pPr>
        <w:pStyle w:val="ListBullet"/>
      </w:pPr>
      <w:r>
        <w:t>RNF003 – Rastreabilidade: operações críticas auditáveis.</w:t>
      </w:r>
    </w:p>
    <w:p>
      <w:pPr>
        <w:pStyle w:val="ListBullet"/>
      </w:pPr>
      <w:r>
        <w:t>RNF004 – Disponibilidade: recuperação de falhas e backup.</w:t>
      </w:r>
    </w:p>
    <w:p>
      <w:pPr>
        <w:pStyle w:val="ListBullet"/>
      </w:pPr>
      <w:r>
        <w:t>RNF005 – Usabilidade: telas simples e responsivas no campo.</w:t>
      </w:r>
    </w:p>
    <w:p>
      <w:pPr>
        <w:pStyle w:val="ListBullet"/>
      </w:pPr>
      <w:r>
        <w:t>RNF006 – Privacidade: acesso restrito a dados pessoais/ocupacionais.</w:t>
      </w:r>
    </w:p>
    <w:p>
      <w:pPr>
        <w:pStyle w:val="ListBullet"/>
      </w:pPr>
      <w:r>
        <w:t>RNF007 – Desempenho: consultas comuns responsivas com crescimento do histórico.</w:t>
      </w:r>
    </w:p>
    <w:p>
      <w:pPr>
        <w:pStyle w:val="ListBullet"/>
      </w:pPr>
      <w:r>
        <w:t>RNF008 – Manutenibilidade: módulos claros, testes e documentação.</w:t>
      </w:r>
    </w:p>
    <w:p>
      <w:pPr>
        <w:pStyle w:val="ListBullet"/>
      </w:pPr>
      <w:r>
        <w:t>RNF009 – Observabilidade: logs, métricas e alertas técnicos.</w:t>
      </w:r>
    </w:p>
    <w:p>
      <w:pPr>
        <w:pStyle w:val="ListBullet"/>
      </w:pPr>
      <w:r>
        <w:t>RNF010 – Portabilidade: Docker e configuração externa.</w:t>
      </w:r>
    </w:p>
    <w:p>
      <w:pPr>
        <w:pStyle w:val="ListBullet"/>
      </w:pPr>
      <w:r>
        <w:t>RNF011 – IA confiável: IA sugere/extrai/rascunha; humano confirma ações críticas.</w:t>
      </w:r>
    </w:p>
    <w:p>
      <w:pPr>
        <w:pStyle w:val="ListBullet"/>
      </w:pPr>
      <w:r>
        <w:t>RNF012 – Cálculos conferíveis: parâmetros e memória de cálculo visíveis.</w:t>
      </w:r>
    </w:p>
    <w:p>
      <w:pPr>
        <w:pStyle w:val="Heading1"/>
      </w:pPr>
      <w:r>
        <w:t>7. Situação atual do código</w:t>
      </w:r>
    </w:p>
    <w:p>
      <w:r>
        <w:t>Já implementado/testado:</w:t>
      </w:r>
    </w:p>
    <w:p>
      <w:pPr>
        <w:pStyle w:val="ListBullet"/>
      </w:pPr>
      <w:r>
        <w:t>Produto, Almoxarifado, Estoque e Funcionário.</w:t>
      </w:r>
    </w:p>
    <w:p>
      <w:pPr>
        <w:pStyle w:val="ListBullet"/>
      </w:pPr>
      <w:r>
        <w:t>Estoque por produto + almoxarifado.</w:t>
      </w:r>
    </w:p>
    <w:p>
      <w:pPr>
        <w:pStyle w:val="ListBullet"/>
      </w:pPr>
      <w:r>
        <w:t>Entrada/saída e validação de estoque insuficiente.</w:t>
      </w:r>
    </w:p>
    <w:p>
      <w:pPr>
        <w:pStyle w:val="ListBullet"/>
      </w:pPr>
      <w:r>
        <w:t>Movimentação com saldo anterior/posterior, data/hora, solicitante e responsável.</w:t>
      </w:r>
    </w:p>
    <w:p>
      <w:pPr>
        <w:pStyle w:val="ListBullet"/>
      </w:pPr>
      <w:r>
        <w:t>@Transactional em entrada/saída.</w:t>
      </w:r>
    </w:p>
    <w:p>
      <w:pPr>
        <w:pStyle w:val="ListBullet"/>
      </w:pPr>
      <w:r>
        <w:t>Solicitacao e ItemSolicitacao.</w:t>
      </w:r>
    </w:p>
    <w:p>
      <w:pPr>
        <w:pStyle w:val="ListBullet"/>
      </w:pPr>
      <w:r>
        <w:t>Criação de solicitação PENDENTE.</w:t>
      </w:r>
    </w:p>
    <w:p>
      <w:pPr>
        <w:pStyle w:val="ListBullet"/>
      </w:pPr>
      <w:r>
        <w:t>Inclusão de item na solicitação.</w:t>
      </w:r>
    </w:p>
    <w:p>
      <w:pPr>
        <w:pStyle w:val="ListBullet"/>
      </w:pPr>
      <w:r>
        <w:t>@OneToMany para itens e @JsonIgnore para evitar recursão JSON.</w:t>
      </w:r>
    </w:p>
    <w:p>
      <w:pPr>
        <w:pStyle w:val="ListBullet"/>
      </w:pPr>
      <w:r>
        <w:t>Testes reais via Postman.</w:t>
      </w:r>
    </w:p>
    <w:p>
      <w:r>
        <w:t>Ponto exato de retomada: implementar a lógica de aprovação da solicitação no SolicitacaoService e depois os endpoints de aprovação/rejeição.</w:t>
      </w:r>
    </w:p>
    <w:p>
      <w:pPr>
        <w:pStyle w:val="Heading1"/>
      </w:pPr>
      <w:r>
        <w:t>8. Roadmap</w:t>
      </w:r>
    </w:p>
    <w:p>
      <w:pPr>
        <w:pStyle w:val="Heading2"/>
      </w:pPr>
      <w:r>
        <w:t>Fase 0 — Base</w:t>
      </w:r>
    </w:p>
    <w:p>
      <w:r>
        <w:t>Arquitetura modular, DTOs/erros, PostgreSQL, migrações e testes.</w:t>
      </w:r>
    </w:p>
    <w:p>
      <w:pPr>
        <w:pStyle w:val="Heading2"/>
      </w:pPr>
      <w:r>
        <w:t>Fase 1 — Núcleo</w:t>
      </w:r>
    </w:p>
    <w:p>
      <w:r>
        <w:t>Estoque, solicitações, transferências, ferramentas, inventário e auditoria.</w:t>
      </w:r>
    </w:p>
    <w:p>
      <w:pPr>
        <w:pStyle w:val="Heading2"/>
      </w:pPr>
      <w:r>
        <w:t>Fase 2 — OS/custos</w:t>
      </w:r>
    </w:p>
    <w:p>
      <w:r>
        <w:t>OS, centros de custo, compras, fornecedores, recebimento e logística.</w:t>
      </w:r>
    </w:p>
    <w:p>
      <w:pPr>
        <w:pStyle w:val="Heading2"/>
      </w:pPr>
      <w:r>
        <w:t>Fase 3 — Segurança/ativos</w:t>
      </w:r>
    </w:p>
    <w:p>
      <w:r>
        <w:t>EPI, manutenção, cabos/bobinas, QR e documentos.</w:t>
      </w:r>
    </w:p>
    <w:p>
      <w:pPr>
        <w:pStyle w:val="Heading2"/>
      </w:pPr>
      <w:r>
        <w:t>Fase 4 — Administração</w:t>
      </w:r>
    </w:p>
    <w:p>
      <w:r>
        <w:t>Alojamentos, refeições, frota, treinamentos e alertas.</w:t>
      </w:r>
    </w:p>
    <w:p>
      <w:pPr>
        <w:pStyle w:val="Heading2"/>
      </w:pPr>
      <w:r>
        <w:t>Fase 5 — Pessoas</w:t>
      </w:r>
    </w:p>
    <w:p>
      <w:r>
        <w:t>Alocação, feedback, PDI, carreira e melhorias.</w:t>
      </w:r>
    </w:p>
    <w:p>
      <w:pPr>
        <w:pStyle w:val="Heading2"/>
      </w:pPr>
      <w:r>
        <w:t>Fase 6 — Documentação/IA</w:t>
      </w:r>
    </w:p>
    <w:p>
      <w:r>
        <w:t>Relatórios, leitura de NF/documentos e consultas assistidas.</w:t>
      </w:r>
    </w:p>
    <w:p>
      <w:pPr>
        <w:pStyle w:val="Heading2"/>
      </w:pPr>
      <w:r>
        <w:t>Fase 7 — Engenharia</w:t>
      </w:r>
    </w:p>
    <w:p>
      <w:r>
        <w:t>Calculadoras, biblioteca técnica, lista de fabricação e isométrico.</w:t>
      </w:r>
    </w:p>
    <w:p>
      <w:pPr>
        <w:pStyle w:val="Heading2"/>
      </w:pPr>
      <w:r>
        <w:t>Fase 8 — Produção</w:t>
      </w:r>
    </w:p>
    <w:p>
      <w:r>
        <w:t>Segurança, testes, backup/restauração, monitoramento, homologação e piloto.</w:t>
      </w:r>
    </w:p>
    <w:p>
      <w:pPr>
        <w:pStyle w:val="Heading1"/>
      </w:pPr>
      <w:r>
        <w:t>9. Estimativa de prazo</w:t>
      </w:r>
    </w:p>
    <w:p>
      <w:r>
        <w:t>Para uma pessoa desenvolvedora em formação, trabalhando em paralelo com estudo/emprego e usando o ChatGPT como apoio contínuo, uma faixa realista para um MVP forte do núcleo é cerca de 4–8 meses. Para uma primeira versão empresarial ampla cobrindo a maior parte desta documentação, a ordem de grandeza é 12–24 meses.</w:t>
      </w:r>
    </w:p>
    <w:p>
      <w:r>
        <w:t>Uma versão confiável em produção exige mais do que escrever código: homologação, inventário/cadastro inicial, migração, testes automatizados e reais, segurança, backups com restauração testada, monitoramento, documentação, treinamento dos usuários e piloto em paralelo com os controles atuais.</w:t>
      </w:r>
    </w:p>
    <w:p>
      <w:r>
        <w:t>O ChatGPT pode acelerar muito arquitetura, implementação, testes, documentação e depuração, mas não trabalha autonomamente em segundo plano e não substitui validação da empresa, decisões de negócio, testes de campo ou responsabilidade de produção. Portanto, 'nós dois' conseguimos desenvolver o produto incrementalmente, mas a implantação real precisará da participação dos usuários e responsáveis da empresa.</w:t>
      </w:r>
    </w:p>
    <w:p>
      <w:pPr>
        <w:pStyle w:val="Heading1"/>
      </w:pPr>
      <w:r>
        <w:t>10. Critérios de confiança para uso empresarial</w:t>
      </w:r>
    </w:p>
    <w:p>
      <w:pPr>
        <w:pStyle w:val="ListBullet"/>
      </w:pPr>
      <w:r>
        <w:t>Implantar por módulos, não trocar tudo em um único dia.</w:t>
      </w:r>
    </w:p>
    <w:p>
      <w:pPr>
        <w:pStyle w:val="ListBullet"/>
      </w:pPr>
      <w:r>
        <w:t>Executar piloto em paralelo com controles atuais.</w:t>
      </w:r>
    </w:p>
    <w:p>
      <w:pPr>
        <w:pStyle w:val="ListBullet"/>
      </w:pPr>
      <w:r>
        <w:t>Fazer inventário inicial físico e aprovar saldos de abertura.</w:t>
      </w:r>
    </w:p>
    <w:p>
      <w:pPr>
        <w:pStyle w:val="ListBullet"/>
      </w:pPr>
      <w:r>
        <w:t>Testar regras críticas automaticamente.</w:t>
      </w:r>
    </w:p>
    <w:p>
      <w:pPr>
        <w:pStyle w:val="ListBullet"/>
      </w:pPr>
      <w:r>
        <w:t>Homologar com usuários reais de cada área.</w:t>
      </w:r>
    </w:p>
    <w:p>
      <w:pPr>
        <w:pStyle w:val="ListBullet"/>
      </w:pPr>
      <w:r>
        <w:t>Backups automáticos e restauração testada.</w:t>
      </w:r>
    </w:p>
    <w:p>
      <w:pPr>
        <w:pStyle w:val="ListBullet"/>
      </w:pPr>
      <w:r>
        <w:t>Auditoria e estorno rastreável.</w:t>
      </w:r>
    </w:p>
    <w:p>
      <w:pPr>
        <w:pStyle w:val="ListBullet"/>
      </w:pPr>
      <w:r>
        <w:t>Permissões e segregação de dados sensíveis.</w:t>
      </w:r>
    </w:p>
    <w:p>
      <w:pPr>
        <w:pStyle w:val="ListBullet"/>
      </w:pPr>
      <w:r>
        <w:t>Monitoramento, logs e processo de incidentes.</w:t>
      </w:r>
    </w:p>
    <w:p>
      <w:pPr>
        <w:pStyle w:val="ListBullet"/>
      </w:pPr>
      <w:r>
        <w:t>Atualizações versionadas e reversíveis.</w:t>
      </w:r>
    </w:p>
    <w:p>
      <w:pPr>
        <w:pStyle w:val="ListBullet"/>
      </w:pPr>
      <w:r>
        <w:t>Documentação técnica e operacional.</w:t>
      </w:r>
    </w:p>
    <w:p>
      <w:pPr>
        <w:pStyle w:val="Heading1"/>
      </w:pPr>
      <w:r>
        <w:t>11. Diretrizes de produto</w:t>
      </w:r>
    </w:p>
    <w:p>
      <w:pPr>
        <w:pStyle w:val="ListBullet"/>
      </w:pPr>
      <w:r>
        <w:t>IA apoia pessoas; não altera silenciosamente estoque, finanças ou decisões de carreira.</w:t>
      </w:r>
    </w:p>
    <w:p>
      <w:pPr>
        <w:pStyle w:val="ListBullet"/>
      </w:pPr>
      <w:r>
        <w:t>Dados de produtividade não viram ranking automático de funcionários.</w:t>
      </w:r>
    </w:p>
    <w:p>
      <w:pPr>
        <w:pStyle w:val="ListBullet"/>
      </w:pPr>
      <w:r>
        <w:t>Feedback serve para dar norte, acompanhar evolução e apoiar PDI/plano de carreira.</w:t>
      </w:r>
    </w:p>
    <w:p>
      <w:pPr>
        <w:pStyle w:val="ListBullet"/>
      </w:pPr>
      <w:r>
        <w:t>Canal confidencial e eventual anonimato devem ser projetados de forma verdadeira, não apenas visual.</w:t>
      </w:r>
    </w:p>
    <w:p>
      <w:pPr>
        <w:pStyle w:val="ListBullet"/>
      </w:pPr>
      <w:r>
        <w:t>Aplicativo em celular pessoal deve ser opcional e não acessar dados desnecessários do aparelho.</w:t>
      </w:r>
    </w:p>
    <w:p>
      <w:pPr>
        <w:pStyle w:val="ListBullet"/>
      </w:pPr>
      <w:r>
        <w:t>Dados do cliente e sistemas externos não devem ser tratados como substituídos sem integração/autorização formal.</w:t>
      </w:r>
    </w:p>
    <w:p>
      <w:pPr>
        <w:pStyle w:val="ListBullet"/>
      </w:pPr>
      <w:r>
        <w:t>Movimentações críticas devem preservar histórico.</w:t>
      </w:r>
    </w:p>
    <w:p>
      <w:pPr>
        <w:pStyle w:val="ListBullet"/>
      </w:pPr>
      <w:r>
        <w:t>OS/centro de custo é o eixo de análise sempre que fizer sentido.</w:t>
      </w:r>
    </w:p>
    <w:p>
      <w:pPr>
        <w:pStyle w:val="Heading1"/>
      </w:pPr>
      <w:r>
        <w:t>12. Próximo passo de desenvolvimento</w:t>
      </w:r>
    </w:p>
    <w:p>
      <w:r>
        <w:t>Com o escopo-base documentado, o desenvolvimento volta ao ponto interrompido: aprovação da solicitação. A partir daí, o sistema será construído fase a fase, mantendo esta documentação como referência e atualizando-a quando houver decisões novas.</w:t>
      </w:r>
    </w:p>
    <w:p>
      <w:r>
        <w:br w:type="page"/>
      </w:r>
    </w:p>
    <w:p>
      <w:pPr>
        <w:pStyle w:val="Heading1"/>
      </w:pPr>
      <w:r>
        <w:t>13. Evoluções de escopo - mobilização, documentos e condição de ferramental</w:t>
      </w:r>
    </w:p>
    <w:p>
      <w:r>
        <w:rPr>
          <w:b/>
        </w:rPr>
        <w:t xml:space="preserve">Atualização v1.1. </w:t>
      </w:r>
      <w:r>
        <w:t>Esta seção consolida requisitos surgidos da operação real de campo após a versão 1.0. Ela passa a integrar oficialmente o escopo-base da Plataforma BES.</w:t>
      </w:r>
    </w:p>
    <w:p>
      <w:pPr>
        <w:pStyle w:val="Heading2"/>
      </w:pPr>
      <w:r>
        <w:t>13.1 Kit e checklist de mobilização de obra</w:t>
      </w:r>
    </w:p>
    <w:p>
      <w:r>
        <w:t>Criar um processo de preparação de obra/OS que reduza esquecimentos de materiais, ferramentas, equipamentos, EPI, consumíveis e itens de apoio. O sistema deve permitir transformar experiências de obras anteriores em modelos reutilizáveis, sempre sujeitos à revisão humana para a nova obra.</w:t>
      </w:r>
    </w:p>
    <w:p>
      <w:pPr>
        <w:pStyle w:val="ListBullet"/>
      </w:pPr>
      <w:r>
        <w:t>Um tipo de obra/serviço pode possuir um Modelo de Mobilização com itens normalmente necessários.</w:t>
      </w:r>
    </w:p>
    <w:p>
      <w:pPr>
        <w:pStyle w:val="ListBullet"/>
      </w:pPr>
      <w:r>
        <w:t>A nova OS pode copiar/sugerir um modelo de obra semelhante, permitindo incluir, retirar e ajustar quantidades.</w:t>
      </w:r>
    </w:p>
    <w:p>
      <w:pPr>
        <w:pStyle w:val="ListBullet"/>
      </w:pPr>
      <w:r>
        <w:t>O checklist deve acompanhar estados como previsto, solicitado, separado, conferido, carregado, enviado, recebido, faltante e não aplicável, conforme o tipo de item e fluxo.</w:t>
      </w:r>
    </w:p>
    <w:p>
      <w:pPr>
        <w:pStyle w:val="ListBullet"/>
      </w:pPr>
      <w:r>
        <w:t>Itens faltantes podem originar transferência do Almoxarifado Central, solicitação ou necessidade de compra.</w:t>
      </w:r>
    </w:p>
    <w:p>
      <w:pPr>
        <w:pStyle w:val="ListBullet"/>
      </w:pPr>
      <w:r>
        <w:t>Um item percebido somente depois do início da obra pode ser registrado como não previsto/esquecido.</w:t>
      </w:r>
    </w:p>
    <w:p>
      <w:pPr>
        <w:pStyle w:val="ListBullet"/>
      </w:pPr>
      <w:r>
        <w:t>Ao encerrar/revisar a obra, o sistema pode sugerir adicionar itens não previstos ao modelo para futuras obras; a alteração do modelo exige confirmação de pessoa autorizada.</w:t>
      </w:r>
    </w:p>
    <w:p>
      <w:pPr>
        <w:pStyle w:val="ListBullet"/>
      </w:pPr>
      <w:r>
        <w:t>O histórico de obras semelhantes serve como memória operacional e apoio, nunca como cópia cega: porte, equipe, duração, local e escopo podem alterar a necessidade.</w:t>
      </w:r>
    </w:p>
    <w:p>
      <w:pPr>
        <w:pStyle w:val="Heading2"/>
      </w:pPr>
      <w:r>
        <w:t>13.2 Gestão documental centralizada e contextual</w:t>
      </w:r>
    </w:p>
    <w:p>
      <w:r>
        <w:t>A plataforma terá uma Central de Documentos, mas os mesmos documentos também aparecerão no contexto de seus módulos. Assim, um documento de uma OS pode ser encontrado tanto na OS quanto na Central; um certificado pode aparecer no funcionário e na Central; uma nota pode aparecer em Compras e na Central.</w:t>
      </w:r>
    </w:p>
    <w:p>
      <w:pPr>
        <w:pStyle w:val="ListBullet"/>
      </w:pPr>
      <w:r>
        <w:t>Categorias previstas incluem obras/OS, listas de materiais, checklists, relatórios, fotos, funcionários, treinamentos, documentos ocupacionais, almoxarifado, inventários, compras, notas fiscais, ferramentas/equipamentos, manutenção, segurança, frota, alojamentos e documentos administrativos.</w:t>
      </w:r>
    </w:p>
    <w:p>
      <w:pPr>
        <w:pStyle w:val="ListBullet"/>
      </w:pPr>
      <w:r>
        <w:t>Cada documento deve possuir metadados adequados, como tipo/categoria, entidade relacionada, OS, setor, responsável, data, versão, status, validade e regra de acesso.</w:t>
      </w:r>
    </w:p>
    <w:p>
      <w:pPr>
        <w:pStyle w:val="ListBullet"/>
      </w:pPr>
      <w:r>
        <w:t>Documentos sensíveis obedecem às permissões do domínio de origem; encontrar um arquivo na busca não concede automaticamente direito de leitura.</w:t>
      </w:r>
    </w:p>
    <w:p>
      <w:pPr>
        <w:pStyle w:val="ListBullet"/>
      </w:pPr>
      <w:r>
        <w:t>Documentos oficiais relevantes podem possuir versionamento e estados como rascunho, em revisão, aprovado, obsoleto/arquivado.</w:t>
      </w:r>
    </w:p>
    <w:p>
      <w:pPr>
        <w:pStyle w:val="ListBullet"/>
      </w:pPr>
      <w:r>
        <w:t>Quando a informação precisa gerar cálculo, alerta ou automação, ela deve existir como dado estruturado no banco; PDF/arquivo pode ser a evidência ou versão emitida, não a única fonte de dados.</w:t>
      </w:r>
    </w:p>
    <w:p>
      <w:pPr>
        <w:pStyle w:val="ListBullet"/>
      </w:pPr>
      <w:r>
        <w:t>A Central deve oferecer pesquisa e filtros sem virar apenas uma pasta genérica de arquivos.</w:t>
      </w:r>
    </w:p>
    <w:p>
      <w:pPr>
        <w:pStyle w:val="Heading2"/>
      </w:pPr>
      <w:r>
        <w:t>13.3 Transferência de ferramental entre Central e obra</w:t>
      </w:r>
    </w:p>
    <w:p>
      <w:r>
        <w:t>O controle detalhado de condição e evidências será concentrado principalmente nas transferências de patrimônio entre Almoxarifado Central e obra (e no retorno/transferência entre obras), onde existe mudança relevante de custódia e maior risco de divergência sobre a origem de uma avaria.</w:t>
      </w:r>
    </w:p>
    <w:p>
      <w:pPr>
        <w:pStyle w:val="ListBullet"/>
      </w:pPr>
      <w:r>
        <w:t>Na expedição, registrar as ferramentas/TAGs enviadas, condição, responsável, data/hora, observações e evidências fotográficas quando exigidas pela regra ou necessárias para documentar avaria preexistente.</w:t>
      </w:r>
    </w:p>
    <w:p>
      <w:pPr>
        <w:pStyle w:val="ListBullet"/>
      </w:pPr>
      <w:r>
        <w:t>No recebimento, o responsável confirma a carga e pode registrar divergência entre condição enviada e condição recebida, com observação e foto.</w:t>
      </w:r>
    </w:p>
    <w:p>
      <w:pPr>
        <w:pStyle w:val="ListBullet"/>
      </w:pPr>
      <w:r>
        <w:t>O registro serve como evidência de rastreabilidade; o sistema não deve concluir automaticamente quem causou um dano.</w:t>
      </w:r>
    </w:p>
    <w:p>
      <w:pPr>
        <w:pStyle w:val="ListBullet"/>
      </w:pPr>
      <w:r>
        <w:t>No retorno Obra → Central ou transferência Obra → Obra, aplicar controle equivalente conforme política definida.</w:t>
      </w:r>
    </w:p>
    <w:p>
      <w:pPr>
        <w:pStyle w:val="ListBullet"/>
      </w:pPr>
      <w:r>
        <w:t>QR/código de barras pode acelerar identificação de ferramentas durante expedição e recebimento.</w:t>
      </w:r>
    </w:p>
    <w:p>
      <w:pPr>
        <w:pStyle w:val="Heading2"/>
      </w:pPr>
      <w:r>
        <w:t>13.4 Empréstimo de ferramenta ao funcionário sem burocracia excessiva</w:t>
      </w:r>
    </w:p>
    <w:p>
      <w:r>
        <w:t>A retirada cotidiana dentro da obra deve permanecer rápida. Com dezenas de funcionários aguardando ferramentas, foto obrigatória em cada retirada/devolução prejudicaria a operação e a adoção do sistema.</w:t>
      </w:r>
    </w:p>
    <w:p>
      <w:pPr>
        <w:pStyle w:val="ListBullet"/>
      </w:pPr>
      <w:r>
        <w:t>Obra → funcionário: registrar ferramenta/TAG, funcionário, retirada, devolução e responsáveis, preferencialmente com leitura rápida por QR quando disponível.</w:t>
      </w:r>
    </w:p>
    <w:p>
      <w:pPr>
        <w:pStyle w:val="ListBullet"/>
      </w:pPr>
      <w:r>
        <w:t>Foto não será obrigatória no fluxo cotidiano por padrão.</w:t>
      </w:r>
    </w:p>
    <w:p>
      <w:pPr>
        <w:pStyle w:val="ListBullet"/>
      </w:pPr>
      <w:r>
        <w:t>Se houver avaria, perda, divergência ou outra ocorrência, o sistema permite/solicita descrição e evidências conforme a regra da ocorrência.</w:t>
      </w:r>
    </w:p>
    <w:p>
      <w:pPr>
        <w:pStyle w:val="ListBullet"/>
      </w:pPr>
      <w:r>
        <w:t>Regras mais rígidas podem ser configuradas para classes específicas de ativo de maior risco/valor, se a empresa decidir.</w:t>
      </w:r>
    </w:p>
    <w:p>
      <w:pPr>
        <w:pStyle w:val="Heading2"/>
      </w:pPr>
      <w:r>
        <w:t>13.5 Inspeção periódica BES do ferramental</w:t>
      </w:r>
    </w:p>
    <w:p>
      <w:r>
        <w:t>Além das transferências, a BES poderá manter inspeções internas periódicas do patrimônio alocado nas obras. A periodicidade deve ser configurável pela empresa (por exemplo, mensal), não fixada no código.</w:t>
      </w:r>
    </w:p>
    <w:p>
      <w:pPr>
        <w:pStyle w:val="ListBullet"/>
      </w:pPr>
      <w:r>
        <w:t>A inspeção pode ser aberta por obra e carregar a lista de ferramentas atualmente alocadas naquele local.</w:t>
      </w:r>
    </w:p>
    <w:p>
      <w:pPr>
        <w:pStyle w:val="ListBullet"/>
      </w:pPr>
      <w:r>
        <w:t>O responsável percorre a lista e registra condição/itens de checklist adequados ao tipo de equipamento.</w:t>
      </w:r>
    </w:p>
    <w:p>
      <w:pPr>
        <w:pStyle w:val="ListBullet"/>
      </w:pPr>
      <w:r>
        <w:t>O sistema deve consolidar quantidades verificadas, com avaria, não localizadas e pendentes.</w:t>
      </w:r>
    </w:p>
    <w:p>
      <w:pPr>
        <w:pStyle w:val="ListBullet"/>
      </w:pPr>
      <w:r>
        <w:t>Uma condição inadequada pode gerar ocorrência, inspeção técnica ou manutenção conforme regra, sem atribuição automática de culpa.</w:t>
      </w:r>
    </w:p>
    <w:p>
      <w:pPr>
        <w:pStyle w:val="ListBullet"/>
      </w:pPr>
      <w:r>
        <w:t>Checklists podem variar por tipo de equipamento; por exemplo, esmerilhadeira e máquina de solda possuem pontos de inspeção diferentes.</w:t>
      </w:r>
    </w:p>
    <w:p>
      <w:pPr>
        <w:pStyle w:val="Heading2"/>
      </w:pPr>
      <w:r>
        <w:t>13.6 Documentação obrigatória do cliente e registros BES</w:t>
      </w:r>
    </w:p>
    <w:p>
      <w:r>
        <w:t>APR, Permissão de Trabalho e checklists exigidos pelo cliente devem continuar obedecendo ao procedimento oficial do cliente. Quando houver exigência de preenchimento manual e guarda física, a Plataforma BES não deve substituir esse processo sem autorização formal.</w:t>
      </w:r>
    </w:p>
    <w:p>
      <w:pPr>
        <w:pStyle w:val="ListBullet"/>
      </w:pPr>
      <w:r>
        <w:t>O sistema pode registrar que APR/PT/checklist físico foi realizado, data, responsável e localização do documento, se isso trouxer valor à BES.</w:t>
      </w:r>
    </w:p>
    <w:p>
      <w:pPr>
        <w:pStyle w:val="ListBullet"/>
      </w:pPr>
      <w:r>
        <w:t>Digitalização posterior pode ser usada como arquivo histórico quando permitida pelo processo aplicável.</w:t>
      </w:r>
    </w:p>
    <w:p>
      <w:pPr>
        <w:pStyle w:val="ListBullet"/>
      </w:pPr>
      <w:r>
        <w:t>Checklists internos BES são distintos dos documentos obrigatórios do cliente e podem ter periodicidade e finalidade próprias.</w:t>
      </w:r>
    </w:p>
    <w:p>
      <w:pPr>
        <w:pStyle w:val="ListBullet"/>
      </w:pPr>
      <w:r>
        <w:t>O sistema não deve afirmar que um registro digital BES substitui documento legal, de segurança ou exigência de cliente sem validação apropriada.</w:t>
      </w:r>
    </w:p>
    <w:p>
      <w:pPr>
        <w:pStyle w:val="Heading2"/>
      </w:pPr>
      <w:r>
        <w:t>13.7 Novos requisitos funcionais</w:t>
      </w:r>
    </w:p>
    <w:p>
      <w:r>
        <w:rPr>
          <w:b/>
        </w:rPr>
        <w:t xml:space="preserve">RF158 – Modelo de mobilização: </w:t>
      </w:r>
      <w:r>
        <w:t>cadastrar modelos reutilizáveis de materiais, ferramentas, equipamentos, EPI, consumíveis e itens de apoio por tipo de obra/serviço.</w:t>
      </w:r>
    </w:p>
    <w:p>
      <w:r>
        <w:rPr>
          <w:b/>
        </w:rPr>
        <w:t xml:space="preserve">RF159 – Checklist de mobilização da OS: </w:t>
      </w:r>
      <w:r>
        <w:t>gerar checklist para nova obra a partir de modelo e/ou histórico semelhante, permitindo revisão e ajuste humano.</w:t>
      </w:r>
    </w:p>
    <w:p>
      <w:r>
        <w:rPr>
          <w:b/>
        </w:rPr>
        <w:t xml:space="preserve">RF160 – Situação dos itens de mobilização: </w:t>
      </w:r>
      <w:r>
        <w:t>acompanhar previsto, solicitado, separado, conferido, carregado, enviado, recebido, faltante e não aplicável conforme fluxo.</w:t>
      </w:r>
    </w:p>
    <w:p>
      <w:r>
        <w:rPr>
          <w:b/>
        </w:rPr>
        <w:t xml:space="preserve">RF161 – Item não previsto: </w:t>
      </w:r>
      <w:r>
        <w:t>registrar material/ferramental necessário que não constava da mobilização inicial.</w:t>
      </w:r>
    </w:p>
    <w:p>
      <w:r>
        <w:rPr>
          <w:b/>
        </w:rPr>
        <w:t xml:space="preserve">RF162 – Evolução do modelo: </w:t>
      </w:r>
      <w:r>
        <w:t>ao revisar a obra, sugerir inclusão de itens não previstos no modelo; alteração somente após confirmação autorizada.</w:t>
      </w:r>
    </w:p>
    <w:p>
      <w:r>
        <w:rPr>
          <w:b/>
        </w:rPr>
        <w:t xml:space="preserve">RF163 – Integração mobilização-estoque-compras: </w:t>
      </w:r>
      <w:r>
        <w:t>faltas identificadas podem originar transferência, solicitação ou necessidade de compra.</w:t>
      </w:r>
    </w:p>
    <w:p>
      <w:r>
        <w:rPr>
          <w:b/>
        </w:rPr>
        <w:t xml:space="preserve">RF164 – Central de documentos: </w:t>
      </w:r>
      <w:r>
        <w:t>oferecer pesquisa centralizada de documentos de diferentes módulos, respeitando permissões.</w:t>
      </w:r>
    </w:p>
    <w:p>
      <w:r>
        <w:rPr>
          <w:b/>
        </w:rPr>
        <w:t xml:space="preserve">RF165 – Documento contextual: </w:t>
      </w:r>
      <w:r>
        <w:t>vincular documento a funcionário, OS, produto, ferramenta/equipamento, compra, fornecedor, manutenção, segurança, frota, alojamento ou outra entidade suportada.</w:t>
      </w:r>
    </w:p>
    <w:p>
      <w:r>
        <w:rPr>
          <w:b/>
        </w:rPr>
        <w:t xml:space="preserve">RF166 – Metadados documentais: </w:t>
      </w:r>
      <w:r>
        <w:t>registrar categoria, responsável, data, versão, status, validade e demais metadados aplicáveis.</w:t>
      </w:r>
    </w:p>
    <w:p>
      <w:r>
        <w:rPr>
          <w:b/>
        </w:rPr>
        <w:t xml:space="preserve">RF167 – Versionamento documental: </w:t>
      </w:r>
      <w:r>
        <w:t>preservar versões relevantes e estados de revisão/aprovação/arquivamento quando o tipo de documento exigir.</w:t>
      </w:r>
    </w:p>
    <w:p>
      <w:r>
        <w:rPr>
          <w:b/>
        </w:rPr>
        <w:t xml:space="preserve">RF168 – Controle de acesso documental: </w:t>
      </w:r>
      <w:r>
        <w:t>aplicar permissões específicas, principalmente a documentos pessoais, ocupacionais, financeiros, confidenciais e de segurança.</w:t>
      </w:r>
    </w:p>
    <w:p>
      <w:r>
        <w:rPr>
          <w:b/>
        </w:rPr>
        <w:t xml:space="preserve">RF169 – Registro estruturado + documento: </w:t>
      </w:r>
      <w:r>
        <w:t>manter dados operacionais estruturados no banco quando necessários a cálculos/alertas, podendo gerar ou anexar documento correspondente.</w:t>
      </w:r>
    </w:p>
    <w:p>
      <w:r>
        <w:rPr>
          <w:b/>
        </w:rPr>
        <w:t xml:space="preserve">RF170 – Inspeção de expedição de ferramental: </w:t>
      </w:r>
      <w:r>
        <w:t>na transferência Central→Obra, registrar condição, responsável, data/hora, observações e evidências conforme regra.</w:t>
      </w:r>
    </w:p>
    <w:p>
      <w:r>
        <w:rPr>
          <w:b/>
        </w:rPr>
        <w:t xml:space="preserve">RF171 – Conferência de recebimento: </w:t>
      </w:r>
      <w:r>
        <w:t>na chegada à obra, confirmar ferramentas recebidas e registrar divergências de condição/carga.</w:t>
      </w:r>
    </w:p>
    <w:p>
      <w:r>
        <w:rPr>
          <w:b/>
        </w:rPr>
        <w:t xml:space="preserve">RF172 – Evidência de avaria: </w:t>
      </w:r>
      <w:r>
        <w:t>permitir fotos e observações para documentar avaria preexistente, percebida no recebimento ou ocorrência posterior.</w:t>
      </w:r>
    </w:p>
    <w:p>
      <w:r>
        <w:rPr>
          <w:b/>
        </w:rPr>
        <w:t xml:space="preserve">RF173 – Rastreabilidade sem julgamento automático: </w:t>
      </w:r>
      <w:r>
        <w:t>usar registros de condição como evidência, sem determinar automaticamente responsabilidade pelo dano.</w:t>
      </w:r>
    </w:p>
    <w:p>
      <w:r>
        <w:rPr>
          <w:b/>
        </w:rPr>
        <w:t xml:space="preserve">RF174 – Empréstimo rápido na obra: </w:t>
      </w:r>
      <w:r>
        <w:t>manter retirada/devolução ao funcionário com fluxo simples e sem foto obrigatória por padrão.</w:t>
      </w:r>
    </w:p>
    <w:p>
      <w:r>
        <w:rPr>
          <w:b/>
        </w:rPr>
        <w:t xml:space="preserve">RF175 – Ocorrência no empréstimo: </w:t>
      </w:r>
      <w:r>
        <w:t>permitir evidência adicional quando houver dano, perda ou divergência na retirada/devolução.</w:t>
      </w:r>
    </w:p>
    <w:p>
      <w:r>
        <w:rPr>
          <w:b/>
        </w:rPr>
        <w:t xml:space="preserve">RF176 – Inspeção periódica BES: </w:t>
      </w:r>
      <w:r>
        <w:t>criar inspeção periódica configurável das ferramentas alocadas por obra/local.</w:t>
      </w:r>
    </w:p>
    <w:p>
      <w:r>
        <w:rPr>
          <w:b/>
        </w:rPr>
        <w:t xml:space="preserve">RF177 – Checklist por tipo de equipamento: </w:t>
      </w:r>
      <w:r>
        <w:t>permitir modelos de pontos de inspeção diferentes conforme classe/tipo de ferramenta/equipamento.</w:t>
      </w:r>
    </w:p>
    <w:p>
      <w:r>
        <w:rPr>
          <w:b/>
        </w:rPr>
        <w:t xml:space="preserve">RF178 – Resultado da inspeção: </w:t>
      </w:r>
      <w:r>
        <w:t>consolidar itens verificados, com avaria, não localizados e pendentes e encaminhar ocorrências/manutenção quando aplicável.</w:t>
      </w:r>
    </w:p>
    <w:p>
      <w:r>
        <w:rPr>
          <w:b/>
        </w:rPr>
        <w:t xml:space="preserve">RF179 – Registro de documentação física do cliente: </w:t>
      </w:r>
      <w:r>
        <w:t>quando útil, registrar existência, data, responsável e localização de APR/PT/checklist físico sem substituir o procedimento oficial.</w:t>
      </w:r>
    </w:p>
    <w:p>
      <w:r>
        <w:rPr>
          <w:b/>
        </w:rPr>
        <w:t xml:space="preserve">RF180 – Separação entre checklist BES e cliente: </w:t>
      </w:r>
      <w:r>
        <w:t>distinguir inspeções/checklists internos dos documentos obrigatórios exigidos por cliente/contrato.</w:t>
      </w:r>
    </w:p>
    <w:p>
      <w:pPr>
        <w:pStyle w:val="Heading2"/>
      </w:pPr>
      <w:r>
        <w:t>13.8 Impacto no roadmap</w:t>
      </w:r>
    </w:p>
    <w:p>
      <w:pPr>
        <w:pStyle w:val="ListBullet"/>
      </w:pPr>
      <w:r>
        <w:t>Fase 1 - Núcleo: incluir checklist/modelo de mobilização básico e integração com estoque/solicitações.</w:t>
      </w:r>
    </w:p>
    <w:p>
      <w:pPr>
        <w:pStyle w:val="ListBullet"/>
      </w:pPr>
      <w:r>
        <w:t>Fase 3 - Segurança/ativos: incluir condição na transferência Central↔Obra, inspeção periódica, ocorrências e checklists por tipo de ferramenta.</w:t>
      </w:r>
    </w:p>
    <w:p>
      <w:pPr>
        <w:pStyle w:val="ListBullet"/>
      </w:pPr>
      <w:r>
        <w:t>Fase 4/6 - Administração e documentação: consolidar Central de Documentos, versionamento, metadados, permissões e registros de documentação física do cliente.</w:t>
      </w:r>
    </w:p>
    <w:p>
      <w:pPr>
        <w:pStyle w:val="ListBullet"/>
      </w:pPr>
      <w:r>
        <w:t>Os novos recursos devem ser implementados incrementalmente; não alteram o ponto imediato de retomada do código, que continua sendo a aprovação da solicitação.</w:t>
      </w:r>
    </w:p>
    <w:p>
      <w:pPr>
        <w:pStyle w:val="Heading2"/>
      </w:pPr>
      <w:r>
        <w:t>13.9 Regra de usabilidade operacional</w:t>
      </w:r>
    </w:p>
    <w:p>
      <w:r>
        <w:t>Toda exigência de registro deve ser proporcional ao risco e ao valor da evidência. A plataforma não deve transformar rastreabilidade em burocracia que inviabilize o uso no campo. Controles fortes serão aplicados em mudanças relevantes de custódia, ocorrências, ativos críticos e inspeções planejadas; operações rotineiras devem permanecer rápidas.</w:t>
      </w:r>
    </w:p>
    <w:p>
      <w:r>
        <w:br w:type="page"/>
      </w:r>
    </w:p>
    <w:p>
      <w:pPr>
        <w:pStyle w:val="Heading1"/>
      </w:pPr>
      <w:r>
        <w:t>14. Mobilidade, Passagens, Viagens e Folgas de Campo</w:t>
      </w:r>
    </w:p>
    <w:p>
      <w:pPr>
        <w:pStyle w:val="Heading2"/>
      </w:pPr>
      <w:r>
        <w:t>14.1 Objetivo e problema operacional</w:t>
      </w:r>
    </w:p>
    <w:p>
      <w:r>
        <w:t>A plataforma deverá manter histórico estruturado de deslocamentos e viagens de funcionários vinculados, quando aplicável, à obra/OS e ao centro de custo. O objetivo é evitar que informações já fornecidas sejam perdidas ou solicitadas novamente sem necessidade, preservando também os valores válidos em cada período.</w:t>
      </w:r>
    </w:p>
    <w:p>
      <w:r>
        <w:t>Exemplo de uso: quando um funcionário retorna a uma obra ou localidade em que já trabalhou, o RH pode consultar o trajeto utilizado anteriormente e seus valores históricos. O sistema pode sugerir a reutilização do trajeto, mas a confirmação ou atualização continua sendo humana.</w:t>
      </w:r>
    </w:p>
    <w:p>
      <w:pPr>
        <w:pStyle w:val="Heading2"/>
      </w:pPr>
      <w:r>
        <w:t>14.2 Histórico de trajetos e valores</w:t>
      </w:r>
    </w:p>
    <w:p>
      <w:r>
        <w:t>O deslocamento não deve ser modelado como um único valor fixo no cadastro do funcionário. Um mesmo funcionário pode trabalhar em diferentes cidades, estados e obras, utilizando meios de transporte distintos ao longo do tempo.</w:t>
      </w:r>
    </w:p>
    <w:p>
      <w:r>
        <w:t>Cada registro poderá conter origem, destino, modalidade de transporte, componentes da tarifa, custo de ida/volta ou diário conforme a regra aplicável, período de vigência, obra/OS, centro de custo e observações.</w:t>
      </w:r>
    </w:p>
    <w:p>
      <w:r>
        <w:t>Quando tarifas ou condições mudarem, o sistema deve criar novo período/registro histórico em vez de sobrescrever o valor anterior. Dessa forma, relatórios antigos permanecem coerentes com a realidade daquele período.</w:t>
      </w:r>
    </w:p>
    <w:p>
      <w:pPr>
        <w:pStyle w:val="Heading2"/>
      </w:pPr>
      <w:r>
        <w:t>14.3 Modalidades e despesas relacionadas</w:t>
      </w:r>
    </w:p>
    <w:p>
      <w:r>
        <w:t>As modalidades devem ser configuráveis e podem abranger transporte público, ônibus intermunicipal/interestadual, transporte aéreo, fretado, reembolso e, quando permitido pela política da empresa, combustível, pedágio ou outras despesas de deslocamento.</w:t>
      </w:r>
    </w:p>
    <w:p>
      <w:r>
        <w:t>Comprovantes, bilhetes, recibos e documentos relacionados podem ser anexados e integrados à Gestão Documental, respeitando as permissões aplicáveis.</w:t>
      </w:r>
    </w:p>
    <w:p>
      <w:pPr>
        <w:pStyle w:val="Heading2"/>
      </w:pPr>
      <w:r>
        <w:t>14.4 Viagens e folgas de campo</w:t>
      </w:r>
    </w:p>
    <w:p>
      <w:r>
        <w:t>A plataforma deverá permitir registrar viagens de ida e retorno, períodos de permanência em campo e regras/agenda de folga de campo conforme definição da empresa. Essas regras podem variar por funcionário, obra, contrato ou situação operacional e não devem ser fixadas de forma rígida no código.</w:t>
      </w:r>
    </w:p>
    <w:p>
      <w:r>
        <w:t>O módulo deve permitir visualizar o histórico individual sem transformar o sistema em mecanismo automático de decisão trabalhista. Políticas, autorizações e exceções permanecem sob responsabilidade da empresa e das pessoas autorizadas.</w:t>
      </w:r>
    </w:p>
    <w:p>
      <w:pPr>
        <w:pStyle w:val="Heading2"/>
      </w:pPr>
      <w:r>
        <w:t>14.5 Integração com custos da OS</w:t>
      </w:r>
    </w:p>
    <w:p>
      <w:r>
        <w:t>Quando aplicável, custos de passagens, viagens, deslocamentos, alojamento e refeições poderão ser associados à mesma obra/OS e centro de custo. Isso permitirá uma visão integrada dos custos relacionados à permanência e mobilidade da equipe.</w:t>
      </w:r>
    </w:p>
    <w:p>
      <w:r>
        <w:t>Dados pessoais e informações de deslocamento devem possuir acesso restrito aos perfis que realmente necessitem dessas informações.</w:t>
      </w:r>
    </w:p>
    <w:p>
      <w:pPr>
        <w:pStyle w:val="Heading2"/>
      </w:pPr>
      <w:r>
        <w:t>14.6 Novos requisitos funcionais</w:t>
      </w:r>
    </w:p>
    <w:p>
      <w:r>
        <w:t>RF181 – Cadastro de deslocamento: registrar deslocamentos de funcionário com origem, destino, modalidade, obra/OS, centro de custo e período aplicável.</w:t>
      </w:r>
    </w:p>
    <w:p>
      <w:r>
        <w:t>RF182 – Histórico de trajetos: preservar os trajetos anteriormente utilizados pelo funcionário para consulta e reaproveitamento assistido.</w:t>
      </w:r>
    </w:p>
    <w:p>
      <w:r>
        <w:t>RF183 – Histórico de valores: manter os valores válidos em cada período sem sobrescrever registros anteriores quando houver alteração de tarifa ou condição.</w:t>
      </w:r>
    </w:p>
    <w:p>
      <w:r>
        <w:t>RF184 – Sugestão de reutilização: ao identificar retorno do funcionário a localidade/obra semelhante, permitir sugerir trajeto anterior para confirmação ou atualização humana.</w:t>
      </w:r>
    </w:p>
    <w:p>
      <w:r>
        <w:t>RF185 – Modalidades configuráveis: suportar diferentes meios e tipos de deslocamento conforme política da empresa, incluindo transporte público, rodoviário, aéreo, fretado e outros autorizados.</w:t>
      </w:r>
    </w:p>
    <w:p>
      <w:r>
        <w:t>RF186 – Viagem de ida e retorno: registrar datas, trechos, modalidade, custos e situação das viagens relacionadas ao trabalho em campo.</w:t>
      </w:r>
    </w:p>
    <w:p>
      <w:r>
        <w:t>RF187 – Comprovantes de viagem: permitir anexar bilhetes, recibos, comprovantes e outros documentos relacionados, integrados à Gestão Documental.</w:t>
      </w:r>
    </w:p>
    <w:p>
      <w:r>
        <w:t>RF188 – Folga de campo: registrar períodos, programação e histórico de folgas de campo conforme regras definidas pela empresa para cada situação aplicável.</w:t>
      </w:r>
    </w:p>
    <w:p>
      <w:r>
        <w:t>RF189 – Custos de mobilidade por OS: permitir apropriar passagens, viagens, deslocamentos e despesas autorizadas à obra/OS e ao centro de custo.</w:t>
      </w:r>
    </w:p>
    <w:p>
      <w:r>
        <w:t>RF190 – Integração com alojamento e refeições: permitir visão consolidada dos custos relacionados à permanência do funcionário em campo quando vinculados à mesma obra/OS.</w:t>
      </w:r>
    </w:p>
    <w:p>
      <w:r>
        <w:t>RF191 – Permissões de mobilidade: restringir dados pessoais, trajetos, custos e documentos de viagem aos perfis autorizados.</w:t>
      </w:r>
    </w:p>
    <w:p>
      <w:r>
        <w:t>RF192 – Rastreabilidade e decisão humana: registrar histórico de alterações e confirmações, mantendo políticas, autorizações, exceções e decisões sob responsabilidade humana.</w:t>
      </w:r>
    </w:p>
    <w:p>
      <w:pPr>
        <w:pStyle w:val="Heading2"/>
      </w:pPr>
      <w:r>
        <w:t>14.7 Impacto no roadmap</w:t>
      </w:r>
    </w:p>
    <w:p>
      <w:r>
        <w:t>A implementação deverá ser incremental. O núcleo inicial pode começar pelo histórico de trajetos, valores, vínculo com funcionário e obra/OS. Integrações com Gestão Documental, custos consolidados, alojamentos, refeições e fluxos administrativos podem evoluir nas fases posteriores.</w:t>
      </w:r>
    </w:p>
    <w:p>
      <w:r>
        <w:t>A inclusão deste módulo não altera o ponto imediato de retomada do desenvolvimento já iniciado: o fluxo de aprovação de solicitações continua sendo o próximo passo técnico do núcleo atual.</w:t>
      </w:r>
    </w:p>
    <w:p>
      <w:pPr>
        <w:pStyle w:val="Heading1"/>
      </w:pPr>
      <w:r>
        <w:t>15. Estado desta versão</w:t>
      </w:r>
    </w:p>
    <w:p>
      <w:r>
        <w:t>Esta versão v1.4 consolida a visão funcional da Plataforma BES até o RF218. O documento representa o escopo e o roadmap do produto; não significa que todos os módulos estejam implementados. A construção deverá ocorrer por etapas, com validação operacional, testes, segurança, controle de acesso, auditoria e revisão dos processos reais da empresa.</w:t>
      </w:r>
    </w:p>
    <w:p>
      <w:r>
        <w:t>A arquitetura permanece orientada a monólito modular no início, com Java/Spring Boot no backend, frontend web moderno, banco relacional, API REST, autenticação/autorização e evolução posterior para recursos de infraestrutura, automação e inteligência artificial conforme necessidade comprovada.</w:t>
      </w:r>
    </w:p>
    <w:p>
      <w:r>
        <w:br w:type="page"/>
      </w:r>
    </w:p>
    <w:p>
      <w:pPr>
        <w:pStyle w:val="Heading1"/>
      </w:pPr>
      <w:r>
        <w:t>16. Catálogo Mestre de Materiais e Solicitação Assistida</w:t>
      </w:r>
    </w:p>
    <w:p>
      <w:pPr>
        <w:pStyle w:val="Heading2"/>
      </w:pPr>
      <w:r>
        <w:t>16.1 Princípio</w:t>
      </w:r>
    </w:p>
    <w:p>
      <w:r>
        <w:t>As solicitações de materiais devem priorizar a seleção de produtos já cadastrados no Catálogo Mestre, evitando que o usuário precise redigitar descrições técnicas repetidas em cada pedido. O item solicitado deve referenciar um produto cadastrado sempre que houver correspondência confiável.</w:t>
      </w:r>
    </w:p>
    <w:p>
      <w:pPr>
        <w:pStyle w:val="Heading2"/>
      </w:pPr>
      <w:r>
        <w:t>16.2 Busca e seleção de produtos</w:t>
      </w:r>
    </w:p>
    <w:p>
      <w:r>
        <w:t>Na criação de uma solicitação, o usuário poderá pesquisar materiais por descrição, categoria, código, especificação técnica, unidade de medida e outros identificadores disponíveis. Após selecionar o produto, informará a quantidade necessária e, quando aplicável, a obra/OS, local de entrega e observações.</w:t>
      </w:r>
    </w:p>
    <w:p>
      <w:r>
        <w:t>A interface poderá destacar materiais recentes, frequentes ou favoritos do próprio usuário/equipe como atalho de produtividade. Esses atalhos não substituem o Catálogo Mestre e não criam produtos duplicados.</w:t>
      </w:r>
    </w:p>
    <w:p>
      <w:pPr>
        <w:pStyle w:val="Heading2"/>
      </w:pPr>
      <w:r>
        <w:t>16.3 Produto ainda não cadastrado</w:t>
      </w:r>
    </w:p>
    <w:p>
      <w:r>
        <w:t>Quando o material procurado não existir, o usuário poderá registrar uma solicitação de novo material com descrição e especificações suficientes para análise. Esse registro não deve criar automaticamente um produto oficial no Catálogo Mestre.</w:t>
      </w:r>
    </w:p>
    <w:p>
      <w:r>
        <w:t>O novo material ficará pendente de conferência por perfil autorizado do Almoxarifado, Compras ou Administração. Antes de cadastrar um novo produto, o responsável deverá verificar se já existe item equivalente. Se existir, a solicitação será vinculada ao produto existente; se não existir, poderá ser criado um novo cadastro oficial.</w:t>
      </w:r>
    </w:p>
    <w:p>
      <w:pPr>
        <w:pStyle w:val="Heading2"/>
      </w:pPr>
      <w:r>
        <w:t>16.4 Padronização e prevenção de duplicidades</w:t>
      </w:r>
    </w:p>
    <w:p>
      <w:r>
        <w:t>O catálogo deverá permitir padronização de descrições e atributos técnicos. Para materiais industriais, a estrutura poderá evoluir para atributos específicos por categoria, por exemplo: material, norma, diâmetro, schedule/espessura, dimensão, comprimento, unidade, perfil e acabamento. A estrutura exata será validada durante a implementação para evitar complexidade desnecessária no início.</w:t>
      </w:r>
    </w:p>
    <w:p>
      <w:r>
        <w:t>Antes da criação de um produto, o sistema poderá sugerir possíveis correspondências por descrição ou atributos. A decisão de criar ou vincular permanece humana, especialmente enquanto os dados e regras de cadastro estiverem sendo consolidados.</w:t>
      </w:r>
    </w:p>
    <w:p>
      <w:pPr>
        <w:pStyle w:val="Heading2"/>
      </w:pPr>
      <w:r>
        <w:t>16.5 Almoxarifado e Compras usando o mesmo catálogo</w:t>
      </w:r>
    </w:p>
    <w:p>
      <w:r>
        <w:t>O Catálogo Mestre deve ser compartilhado pelos fluxos de Almoxarifado e Compras. Um produto não deve possuir cadastros diferentes apenas porque em uma situação será atendido pelo estoque e em outra precisará ser comprado.</w:t>
      </w:r>
    </w:p>
    <w:p>
      <w:r>
        <w:t>Uma solicitação poderá ser atendida integralmente pelo estoque, parcialmente pelo estoque com necessidade de compra do saldo faltante, ou encaminhada para compra quando não houver disponibilidade. O fluxo de compra deve preservar o vínculo com a solicitação original e, quando aplicável, com a obra/OS e centro de custo.</w:t>
      </w:r>
    </w:p>
    <w:p>
      <w:pPr>
        <w:pStyle w:val="Heading2"/>
      </w:pPr>
      <w:r>
        <w:t>16.6 Quantidades e unidades</w:t>
      </w:r>
    </w:p>
    <w:p>
      <w:r>
        <w:t>A modelagem deve considerar unidades compatíveis com a realidade industrial, como unidade, peça, barra, metro, quilograma, litro, caixa e outras unidades configuráveis. Materiais comprados em barras, rolos ou embalagens e consumidos parcialmente poderão exigir regras específicas de estoque em etapas posteriores.</w:t>
      </w:r>
    </w:p>
    <w:p>
      <w:pPr>
        <w:pStyle w:val="Heading2"/>
      </w:pPr>
      <w:r>
        <w:t>16.7 Novos requisitos funcionais</w:t>
      </w:r>
    </w:p>
    <w:p>
      <w:r>
        <w:t>RF193 – Catálogo Mestre: manter catálogo único de materiais/produtos reutilizado pelos módulos de Almoxarifado e Compras.</w:t>
      </w:r>
    </w:p>
    <w:p>
      <w:r>
        <w:t>RF194 – Busca assistida: permitir pesquisar e selecionar produtos cadastrados durante a criação da solicitação, evitando redigitação desnecessária.</w:t>
      </w:r>
    </w:p>
    <w:p>
      <w:r>
        <w:t>RF195 – Quantidade solicitada: permitir informar a quantidade desejada para cada produto selecionado, respeitando sua unidade de medida.</w:t>
      </w:r>
    </w:p>
    <w:p>
      <w:r>
        <w:t>RF196 – Materiais recentes/frequentes: permitir apresentar atalhos de produtos utilizados recentemente ou com frequência, sem duplicar cadastros.</w:t>
      </w:r>
    </w:p>
    <w:p>
      <w:r>
        <w:t>RF197 – Solicitação de novo material: quando o produto não existir, permitir registrar um item provisório para análise e atendimento.</w:t>
      </w:r>
    </w:p>
    <w:p>
      <w:r>
        <w:t>RF198 – Aprovação de novo cadastro: impedir que texto livre de uma solicitação crie automaticamente um produto oficial sem validação por perfil autorizado.</w:t>
      </w:r>
    </w:p>
    <w:p>
      <w:r>
        <w:t>RF199 – Prevenção de duplicidade: antes de cadastrar novo produto, permitir localizar e sugerir possíveis produtos equivalentes para vinculação.</w:t>
      </w:r>
    </w:p>
    <w:p>
      <w:r>
        <w:t>RF200 – Padronização técnica: permitir evolução do catálogo com atributos técnicos configuráveis por categoria de material.</w:t>
      </w:r>
    </w:p>
    <w:p>
      <w:r>
        <w:t>RF201 – Catálogo compartilhado: utilizar o mesmo produto cadastrado nos fluxos de estoque, solicitação, compra, recebimento e custos.</w:t>
      </w:r>
    </w:p>
    <w:p>
      <w:r>
        <w:t>RF202 – Atendimento parcial: permitir atender parte da quantidade pelo estoque e encaminhar o saldo faltante como necessidade de compra.</w:t>
      </w:r>
    </w:p>
    <w:p>
      <w:r>
        <w:t>RF203 – Rastreabilidade da necessidade de compra: preservar vínculo entre saldo faltante, solicitação original, produto, obra/OS e centro de custo quando aplicável.</w:t>
      </w:r>
    </w:p>
    <w:p>
      <w:r>
        <w:t>RF204 – Unidades configuráveis: suportar unidades de medida adequadas aos materiais industriais e permitir evolução para regras de conversão/fracionamento quando necessário.</w:t>
      </w:r>
    </w:p>
    <w:p>
      <w:pPr>
        <w:pStyle w:val="Heading2"/>
      </w:pPr>
      <w:r>
        <w:t>16.8 Impacto na implementação atual</w:t>
      </w:r>
    </w:p>
    <w:p>
      <w:r>
        <w:t>Esta evolução não exige interromper o desenvolvimento atual do fluxo de aprovação de solicitações. O modelo já existente, no qual ItemSolicitacao referencia Produto e armazena a quantidade solicitada, é compatível com a direção proposta. A implementação deve continuar incrementalmente.</w:t>
      </w:r>
    </w:p>
    <w:p>
      <w:r>
        <w:t>O fluxo de novo material, deduplicação, catálogo técnico avançado e atendimento parcial será introduzido em etapas próprias, evitando aumentar desnecessariamente a complexidade do primeiro núcleo funcional.</w:t>
      </w:r>
    </w:p>
    <w:p>
      <w:pPr>
        <w:pStyle w:val="Heading1"/>
      </w:pPr>
      <w:r>
        <w:t>17. Diretriz de evolução contínua do escopo</w:t>
      </w:r>
    </w:p>
    <w:p>
      <w:r>
        <w:t>Durante o desenvolvimento, novas ideias provenientes de problemas reais da operação poderão ser avaliadas e incorporadas à documentação antes de sua implementação. A inclusão no roadmap não implica implementação imediata.</w:t>
      </w:r>
    </w:p>
    <w:p>
      <w:r>
        <w:t>Cada nova proposta deverá ser analisada quanto a valor operacional, impacto no modelo de dados, segurança, experiência do usuário, integração com módulos existentes, custo de manutenção e risco de aumentar a complexidade do MVP. Ideias úteis que não devam entrar no núcleo atual poderão permanecer documentadas para fases futuras.</w:t>
      </w:r>
    </w:p>
    <w:p>
      <w:r>
        <w:t>Princípio de projeto: evoluir a Plataforma BES sem bloquear o desenvolvimento incremental. Quando uma ideia ameaçar tornar o núcleo atual excessivamente complexo, a preferência será preservar uma arquitetura preparada para a evolução e adiar a funcionalidade para uma etapa adequada.</w:t>
      </w:r>
    </w:p>
    <w:p/>
    <w:p>
      <w:pPr>
        <w:pStyle w:val="Heading1"/>
      </w:pPr>
      <w:r>
        <w:t>18. Documentos Operacionais, Impressão, QR e Uso em Campo</w:t>
      </w:r>
    </w:p>
    <w:p>
      <w:pPr>
        <w:pStyle w:val="Heading2"/>
      </w:pPr>
      <w:r>
        <w:t>18.1 Princípio</w:t>
      </w:r>
    </w:p>
    <w:p>
      <w:pPr/>
      <w:r>
        <w:t>A Plataforma BES deve tratar documentos operacionais como parte do fluxo de trabalho, e não apenas como uma função genérica de exportação. Sempre que um módulo novo for projetado, deverá ser avaliado se a operação é melhor atendida diretamente pela tela/web/PWA, por PDF, por impressão, por QR Code, por assinatura/confirmação ou por uma combinação desses meios. A escolha deve priorizar velocidade, rastreabilidade e facilidade de uso no campo, evitando criar papel ou etapas sem valor operacional.</w:t>
      </w:r>
    </w:p>
    <w:p>
      <w:pPr>
        <w:pStyle w:val="Heading2"/>
      </w:pPr>
      <w:r>
        <w:t>18.2 Padrão visual oficial de documentos BES</w:t>
      </w:r>
    </w:p>
    <w:p>
      <w:pPr/>
      <w:r>
        <w:t>Documentos gerados pela plataforma devem seguir um padrão visual reutilizável e profissional da B&amp;S Engenharia/BES. Quando aplicável, o documento deverá conter logo oficial, nome e tipo do documento, número/identificador único, status, data/hora de emissão, obra/OS/centro de custo, solicitante e responsáveis, conteúdo operacional, observações, QR Code e campos de assinatura ou confirmação. A versão para impressão deve priorizar legibilidade, economia de espaço e boa reprodução em papel, sem aparência de simples tabela exportada do sistema.</w:t>
      </w:r>
    </w:p>
    <w:p>
      <w:pPr>
        <w:pStyle w:val="Heading2"/>
      </w:pPr>
      <w:r>
        <w:t>18.3 Solicitações, separação e retirada</w:t>
      </w:r>
    </w:p>
    <w:p>
      <w:pPr/>
      <w:r>
        <w:t>No fluxo de solicitações, a plataforma poderá gerar documentos distintos conforme a finalidade: Requisição de Material, Lista de Separação, Comprovante de Retirada, Comprovante de Entrega e Necessidade de Compra. A Lista de Separação deve permitir uso prático no almoxarifado, com identificação dos itens, códigos, unidades, quantidades e campos de conferência. O documento poderá incluir QR Code que direcione o usuário autorizado diretamente para a solicitação correspondente na BES.</w:t>
      </w:r>
    </w:p>
    <w:p>
      <w:pPr>
        <w:pStyle w:val="Heading2"/>
      </w:pPr>
      <w:r>
        <w:t>18.4 Fluxo digital e impressão</w:t>
      </w:r>
    </w:p>
    <w:p>
      <w:pPr/>
      <w:r>
        <w:t>A geração de PDF não deve obrigar o uso de papel. Sempre que operacionalmente melhor, a BES deverá permitir executar o mesmo fluxo em celular, tablet ou computador, por exemplo marcando itens durante a separação. A impressão permanece disponível quando o ambiente, o processo ou a preferência operacional justificar. O registro oficial e o histórico permanecem no sistema, mesmo quando um documento físico for utilizado como apoio.</w:t>
      </w:r>
    </w:p>
    <w:p>
      <w:pPr>
        <w:pStyle w:val="Heading2"/>
      </w:pPr>
      <w:r>
        <w:t>18.5 Ações contextuais</w:t>
      </w:r>
    </w:p>
    <w:p>
      <w:pPr/>
      <w:r>
        <w:t>Os documentos devem surgir no ponto correto do processo. Exemplos: uma solicitação aprovada pode oferecer Separar, Gerar/Imprimir Lista de Separação, Confirmar Separação, Marcar como Pronto para Retirada e Confirmar Retirada/Entrega. Quando houver atendimento parcial, a plataforma poderá separar a quantidade disponível e gerar ou encaminhar a necessidade de compra do saldo faltante, preservando a rastreabilidade com a solicitação original.</w:t>
      </w:r>
    </w:p>
    <w:p>
      <w:pPr>
        <w:pStyle w:val="Heading2"/>
      </w:pPr>
      <w:r>
        <w:t>18.6 Aplicação por módulo</w:t>
      </w:r>
    </w:p>
    <w:p>
      <w:pPr/>
      <w:r>
        <w:t>A diretriz documental deve ser considerada em todos os módulos em que houver ganho operacional. Exemplos: estoque e almoxarifado (requisição, separação, retirada, entrega, transferência, inventário e divergência); compras (necessidade de compra, cotação/mapa comparativo, pedido e recebimento); ferramentas (termo de entrega/empréstimo, devolução e transferência de responsabilidade); EPI (entrega e histórico, conforme regras aplicáveis); logística (ordem de transporte, romaneio/carga e comprovante de entrega); manutenção (ordem e checklist); obras/OS (ordem de serviço, relatórios de campo, consumo e custos). A implementação concreta de cada documento ocorrerá junto ao módulo correspondente, sem bloquear o desenvolvimento incremental.</w:t>
      </w:r>
    </w:p>
    <w:p>
      <w:pPr>
        <w:pStyle w:val="Heading2"/>
      </w:pPr>
      <w:r>
        <w:t>18.7 QR Code, assinatura e confirmação</w:t>
      </w:r>
    </w:p>
    <w:p>
      <w:pPr/>
      <w:r>
        <w:t>QR Code deve ser utilizado quando reduzir digitação e acelerar identificação, consulta ou abertura do registro correto. Assinatura manuscrita em documento impresso, assinatura eletrônica ou simples confirmação autenticada no sistema devem ser escolhidas conforme a importância, risco e exigência do processo. A BES não deve tratar uma confirmação simples como assinatura legal qualificada nem afirmar validade jurídica específica sem definição e validação apropriadas.</w:t>
      </w:r>
    </w:p>
    <w:p>
      <w:pPr>
        <w:pStyle w:val="Heading2"/>
      </w:pPr>
      <w:r>
        <w:t>18.8 Template mestre e geração centralizada</w:t>
      </w:r>
    </w:p>
    <w:p>
      <w:pPr/>
      <w:r>
        <w:t>O primeiro documento operacional implementado deverá estabelecer um template mestre reutilizável para os demais documentos da plataforma. Cabeçalho, identidade visual, tipografia, rodapé, numeração, QR Code e componentes comuns devem ser centralizados para evitar PDFs inconsistentes entre módulos. A geração deve utilizar dados estruturados da plataforma, preservando rastreabilidade e evitando duplicação manual de informações.</w:t>
      </w:r>
    </w:p>
    <w:p>
      <w:pPr>
        <w:pStyle w:val="Heading2"/>
      </w:pPr>
      <w:r>
        <w:t>18.9 Novos requisitos funcionais</w:t>
      </w:r>
    </w:p>
    <w:p>
      <w:pPr/>
      <w:r>
        <w:t>RF205 – Documentos operacionais: permitir gerar documentos operacionais a partir dos registros e fluxos da plataforma quando houver valor para execução, conferência, transporte, entrega ou arquivo.</w:t>
      </w:r>
    </w:p>
    <w:p>
      <w:pPr/>
      <w:r>
        <w:t>RF206 – Padrão visual BES: aplicar identidade visual oficial B&amp;S Engenharia/BES aos documentos gerados, com template reutilizável.</w:t>
      </w:r>
    </w:p>
    <w:p>
      <w:pPr/>
      <w:r>
        <w:t>RF207 – Identificação documental: incluir tipo, número/identificador, status, data/hora e responsáveis conforme o documento.</w:t>
      </w:r>
    </w:p>
    <w:p>
      <w:pPr/>
      <w:r>
        <w:t>RF208 – Contexto operacional: incluir obra, OS, centro de custo, almoxarifado, local ou outros vínculos quando aplicáveis.</w:t>
      </w:r>
    </w:p>
    <w:p>
      <w:pPr/>
      <w:r>
        <w:t>RF209 – Lista de separação: permitir gerar lista de separação de solicitação com itens, códigos, unidades, quantidades e campos de conferência.</w:t>
      </w:r>
    </w:p>
    <w:p>
      <w:pPr/>
      <w:r>
        <w:t>RF210 – Comprovantes operacionais: permitir gerar comprovantes de retirada e entrega quando o processo exigir.</w:t>
      </w:r>
    </w:p>
    <w:p>
      <w:pPr/>
      <w:r>
        <w:t>RF211 – Documento de necessidade de compra: permitir representar o saldo faltante/necessidade de compra preservando vínculo com a solicitação e o produto.</w:t>
      </w:r>
    </w:p>
    <w:p>
      <w:pPr/>
      <w:r>
        <w:t>RF212 – QR em documentos: permitir QR Code para identificação ou abertura do registro correspondente, respeitando autenticação e permissões.</w:t>
      </w:r>
    </w:p>
    <w:p>
      <w:pPr/>
      <w:r>
        <w:t>RF213 – Impressão e PDF: oferecer saída adequada para impressão e PDF sem tornar o papel obrigatório no fluxo.</w:t>
      </w:r>
    </w:p>
    <w:p>
      <w:pPr/>
      <w:r>
        <w:t>RF214 – Fluxo mobile equivalente: permitir, quando aplicável, executar em tela/mobile as etapas que não exigem documento físico.</w:t>
      </w:r>
    </w:p>
    <w:p>
      <w:pPr/>
      <w:r>
        <w:t>RF215 – Assinatura/confirmação proporcional: suportar confirmação ou assinatura conforme risco, política e exigência do processo, sem impor burocracia desnecessária.</w:t>
      </w:r>
    </w:p>
    <w:p>
      <w:pPr/>
      <w:r>
        <w:t>RF216 – Template mestre: centralizar componentes visuais e estruturais comuns dos documentos gerados pela plataforma.</w:t>
      </w:r>
    </w:p>
    <w:p>
      <w:pPr/>
      <w:r>
        <w:t>RF217 – Documentos por módulo: avaliar em cada novo módulo quais documentos, relatórios, comprovantes, checklists ou termos agregam valor operacional.</w:t>
      </w:r>
    </w:p>
    <w:p>
      <w:pPr/>
      <w:r>
        <w:t>RF218 – Ações documentais contextuais: disponibilizar geração, impressão ou confirmação no estágio correto do fluxo, evitando menus genéricos desconectados da operação.</w:t>
      </w:r>
    </w:p>
    <w:p>
      <w:pPr>
        <w:pStyle w:val="Heading2"/>
      </w:pPr>
      <w:r>
        <w:t>18.10 Impacto no roadmap</w:t>
      </w:r>
    </w:p>
    <w:p>
      <w:pPr/>
      <w:r>
        <w:t>A implementação será incremental. O primeiro template oficial deve ser introduzido no fluxo de Solicitações/Separação quando esse estágio for implementado, servindo de base para documentos posteriores. Recursos documentais de Compras, Ferramentas, EPI, Logística, Manutenção, Inventário, Obras/OS e demais módulos serão adicionados junto às respectivas fases. Esta diretriz não altera o próximo bloco técnico imediato do núcleo; ela passa a ser critério obrigatório de análise para novos fluxos.</w:t>
      </w:r>
    </w:p>
    <w:p>
      <w:pPr>
        <w:pStyle w:val="Heading2"/>
      </w:pPr>
      <w:r>
        <w:t>18.11 Regra de usabilidade documental</w:t>
      </w:r>
    </w:p>
    <w:p>
      <w:pPr/>
      <w:r>
        <w:t>A BES deve evitar transformar rastreabilidade em burocracia. Um documento só deve ser exigido quando houver necessidade operacional, contratual, de segurança, de conferência, de custódia ou de auditoria. Quando uma confirmação digital simples ou uma tela mobile resolver o problema com segurança suficiente, ela deve ser preferida a etapas adicionais de impressão e preenchimento manual.</w:t>
      </w:r>
    </w:p>
    <w:p/>
    <w:p>
      <w:r>
        <w:rPr>
          <w:i/>
        </w:rPr>
        <w:t>Documento de visão e requisitos • v1.4 • Outubro/2026</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de visão e requisitos • v1.2 • Setembro/2026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PLATAFORMA BES • DOCUMENTAÇÃO MESTRE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