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E210372" w14:textId="7643E493" w:rsidR="00785007" w:rsidRPr="00785007" w:rsidRDefault="00326032" w:rsidP="00785007">
      <w:pPr>
        <w:shd w:val="clear" w:color="auto" w:fill="FFFFFF"/>
        <w:spacing w:before="15pt" w:after="7.50pt" w:line="12pt" w:lineRule="auto"/>
        <w:jc w:val="end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8"/>
          <w:szCs w:val="28"/>
          <w:lang w:eastAsia="pt-BR"/>
        </w:rPr>
        <w:t>Apresentação V1</w:t>
      </w:r>
    </w:p>
    <w:p w14:paraId="00466BF5" w14:textId="32D3D884" w:rsidR="00326032" w:rsidRPr="00785007" w:rsidRDefault="00326032" w:rsidP="00326032">
      <w:pPr>
        <w:pStyle w:val="PargrafodaLista"/>
        <w:numPr>
          <w:ilvl w:val="0"/>
          <w:numId w:val="3"/>
        </w:num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  <w:t>Conceito</w:t>
      </w:r>
    </w:p>
    <w:p w14:paraId="04261633" w14:textId="61A6488E" w:rsidR="00ED4ADF" w:rsidRPr="00785007" w:rsidRDefault="00ED4ADF" w:rsidP="00785007">
      <w:pPr>
        <w:pStyle w:val="NormalWeb"/>
        <w:rPr>
          <w:rFonts w:asciiTheme="minorHAnsi" w:hAnsiTheme="minorHAnsi" w:cstheme="minorHAnsi"/>
          <w:color w:val="333333"/>
          <w:sz w:val="20"/>
          <w:szCs w:val="20"/>
          <w:highlight w:val="yellow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 xml:space="preserve">A entrevista é uma das técnicas tradicionais mais simples de utilizar e que produz bons resultados na fase inicial de obtenção de dados. Convém que o entrevistador dê margem ao entrevistado para expor as suas </w:t>
      </w:r>
      <w:proofErr w:type="spellStart"/>
      <w:r w:rsidRPr="00785007">
        <w:rPr>
          <w:rFonts w:asciiTheme="minorHAnsi" w:hAnsiTheme="minorHAnsi" w:cstheme="minorHAnsi"/>
          <w:color w:val="253A44"/>
          <w:sz w:val="20"/>
          <w:szCs w:val="20"/>
        </w:rPr>
        <w:t>idéias</w:t>
      </w:r>
      <w:proofErr w:type="spellEnd"/>
      <w:r w:rsidRPr="00785007">
        <w:rPr>
          <w:rFonts w:asciiTheme="minorHAnsi" w:hAnsiTheme="minorHAnsi" w:cstheme="minorHAnsi"/>
          <w:color w:val="253A44"/>
          <w:sz w:val="20"/>
          <w:szCs w:val="20"/>
        </w:rPr>
        <w:t>. É necessário ter um plano de entrevista para que não haja dispersão do assunto principal e a entrevista fique longa, deixando o entrevistado cansado e não produzindo bons resultados.</w:t>
      </w:r>
    </w:p>
    <w:p w14:paraId="4F55BB07" w14:textId="2C074973" w:rsidR="00326032" w:rsidRPr="00785007" w:rsidRDefault="00326032" w:rsidP="00326032">
      <w:p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>Para o levantamento de requisitos, o analista dispõe de algumas técnicas que são utilizadas de acordo com o perfil do cliente. Existem diversas técnicas, cada uma adequada para um cenário específico.</w:t>
      </w:r>
    </w:p>
    <w:p w14:paraId="169B1454" w14:textId="606BC4DD" w:rsidR="00326032" w:rsidRPr="00785007" w:rsidRDefault="00326032" w:rsidP="00326032">
      <w:pPr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0"/>
          <w:szCs w:val="20"/>
          <w:lang w:eastAsia="pt-BR"/>
        </w:rPr>
        <w:t xml:space="preserve">A técnica de entrevista </w:t>
      </w: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>é muito utilizada, na qual o analista se reúne com o cliente e coleta os requisitos do sistema por meio de perguntas e observações do cenário apresentado pelo cliente.</w:t>
      </w:r>
    </w:p>
    <w:p w14:paraId="613D12B9" w14:textId="7880040A" w:rsidR="00326032" w:rsidRPr="00785007" w:rsidRDefault="00326032" w:rsidP="00326032">
      <w:pPr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>Técnica de mapeamento que consiste em conversar com os responsáveis pelo processo com o objetivo de levantar as informações necessárias sobre as atividades executadas.</w:t>
      </w:r>
    </w:p>
    <w:p w14:paraId="69C8B0F7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• Realizada com o(s) executor(es) do processo e não apenas com o gestor/dono. </w:t>
      </w:r>
    </w:p>
    <w:p w14:paraId="5339D297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6C50C30B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• Realizada no local de trabalho da pessoa, de modo a permitir combinação com outras técnicas de mapeamento (observação, análise documental, busca de evidências). </w:t>
      </w:r>
    </w:p>
    <w:p w14:paraId="7157752E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43374D0A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• Agendada com antecedência. </w:t>
      </w:r>
    </w:p>
    <w:p w14:paraId="3B933EB1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1AD8DFC6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>• Na medida do possível, não interromper o fluxo de atividades do setor ou da pessoa.</w:t>
      </w:r>
    </w:p>
    <w:p w14:paraId="0D0D6FBF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5784AA6F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>A entrevista pode ser um momento de tensão, tanto por parte do entrevistado quanto por parte do entrevistador. Quanto ao entrevistado, ele pode não entender o objetivo da entrevista ou mesmo ter receio em descrever suas tarefas abertamente. É comum os entrevistados tentarem esconder ou omitir pontos críticos de suas atividades e métricas ou estatísticas que demonstrem seu desempenho ou o desempenho da área. Quanto ao entrevistador, o receio normalmente é de esquecer de levantar alguma informação importante, falta de tempo para completar a entrevista e possíveis resistências do entrevistado.</w:t>
      </w:r>
    </w:p>
    <w:p w14:paraId="58CAE7A2" w14:textId="7B2524DD" w:rsidR="00326032" w:rsidRPr="00785007" w:rsidRDefault="00326032" w:rsidP="00326032">
      <w:pPr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5FFFC3BA" w14:textId="31EEAA48" w:rsidR="00326032" w:rsidRPr="00785007" w:rsidRDefault="00326032" w:rsidP="00326032">
      <w:pPr>
        <w:pStyle w:val="PargrafodaLista"/>
        <w:numPr>
          <w:ilvl w:val="0"/>
          <w:numId w:val="3"/>
        </w:num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  <w:t>Metodologia</w:t>
      </w:r>
    </w:p>
    <w:p w14:paraId="329A29DA" w14:textId="70181CDE" w:rsidR="00785007" w:rsidRDefault="00ED4ADF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 xml:space="preserve">As seguintes diretrizes podem ser de grande auxilio na direção de entrevistas </w:t>
      </w:r>
      <w:proofErr w:type="gramStart"/>
      <w:r w:rsidRPr="00785007">
        <w:rPr>
          <w:rFonts w:asciiTheme="minorHAnsi" w:hAnsiTheme="minorHAnsi" w:cstheme="minorHAnsi"/>
          <w:color w:val="253A44"/>
          <w:sz w:val="20"/>
          <w:szCs w:val="20"/>
        </w:rPr>
        <w:t>bem sucedidas</w:t>
      </w:r>
      <w:proofErr w:type="gramEnd"/>
      <w:r w:rsidRPr="00785007">
        <w:rPr>
          <w:rFonts w:asciiTheme="minorHAnsi" w:hAnsiTheme="minorHAnsi" w:cstheme="minorHAnsi"/>
          <w:color w:val="253A44"/>
          <w:sz w:val="20"/>
          <w:szCs w:val="20"/>
        </w:rPr>
        <w:t xml:space="preserve"> com o usuário: </w:t>
      </w:r>
    </w:p>
    <w:p w14:paraId="4CAF41C5" w14:textId="77777777" w:rsidR="00785007" w:rsidRPr="00785007" w:rsidRDefault="00785007" w:rsidP="0078500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785007">
        <w:rPr>
          <w:rFonts w:asciiTheme="minorHAnsi" w:hAnsiTheme="minorHAnsi" w:cstheme="minorHAnsi"/>
          <w:color w:val="FF0000"/>
          <w:sz w:val="22"/>
          <w:szCs w:val="22"/>
        </w:rPr>
        <w:t>Planejar a entrevista para fazer uso eficiente do tempo</w:t>
      </w:r>
    </w:p>
    <w:p w14:paraId="2BE0CA59" w14:textId="5C544664" w:rsidR="00785007" w:rsidRDefault="00785007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FF0000"/>
          <w:sz w:val="20"/>
          <w:szCs w:val="20"/>
        </w:rPr>
        <w:t>Para planejar a entrevista é necessário que antes dela sejam coletados e estudados todos os dados pertinentes à discussão, como formulários, relatórios, documentos e outros. Dessa forma, o analista estará bem contextualizado e terá mais produtividade nos assuntos a serem discutidos na entrevista.</w:t>
      </w:r>
    </w:p>
    <w:p w14:paraId="39EFDD8B" w14:textId="020B928E" w:rsidR="00785007" w:rsidRPr="00785007" w:rsidRDefault="00785007" w:rsidP="00A154F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53A44"/>
          <w:sz w:val="20"/>
          <w:szCs w:val="20"/>
        </w:rPr>
      </w:pPr>
      <w:r>
        <w:rPr>
          <w:rFonts w:asciiTheme="minorHAnsi" w:hAnsiTheme="minorHAnsi" w:cstheme="minorHAnsi"/>
          <w:color w:val="253A44"/>
          <w:sz w:val="20"/>
          <w:szCs w:val="20"/>
        </w:rPr>
        <w:t>D</w:t>
      </w:r>
      <w:r w:rsidR="00ED4ADF" w:rsidRPr="00785007">
        <w:rPr>
          <w:rFonts w:asciiTheme="minorHAnsi" w:hAnsiTheme="minorHAnsi" w:cstheme="minorHAnsi"/>
          <w:color w:val="253A44"/>
          <w:sz w:val="20"/>
          <w:szCs w:val="20"/>
        </w:rPr>
        <w:t>esenvolver um plano geral de entrevistas</w:t>
      </w:r>
    </w:p>
    <w:p w14:paraId="11A27E33" w14:textId="77777777" w:rsidR="00785007" w:rsidRDefault="00785007" w:rsidP="0078500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53A44"/>
          <w:sz w:val="20"/>
          <w:szCs w:val="20"/>
        </w:rPr>
      </w:pPr>
      <w:r>
        <w:rPr>
          <w:rFonts w:asciiTheme="minorHAnsi" w:hAnsiTheme="minorHAnsi" w:cstheme="minorHAnsi"/>
          <w:color w:val="253A44"/>
          <w:sz w:val="20"/>
          <w:szCs w:val="20"/>
        </w:rPr>
        <w:t>C</w:t>
      </w:r>
      <w:r w:rsidR="00ED4ADF" w:rsidRPr="00785007">
        <w:rPr>
          <w:rFonts w:asciiTheme="minorHAnsi" w:hAnsiTheme="minorHAnsi" w:cstheme="minorHAnsi"/>
          <w:color w:val="253A44"/>
          <w:sz w:val="20"/>
          <w:szCs w:val="20"/>
        </w:rPr>
        <w:t>ertificar-se da autorização para falar com os usuários</w:t>
      </w:r>
    </w:p>
    <w:p w14:paraId="074B310C" w14:textId="77777777" w:rsidR="00785007" w:rsidRDefault="00785007" w:rsidP="0078500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53A44"/>
          <w:sz w:val="20"/>
          <w:szCs w:val="20"/>
        </w:rPr>
      </w:pPr>
      <w:r>
        <w:rPr>
          <w:rFonts w:asciiTheme="minorHAnsi" w:hAnsiTheme="minorHAnsi" w:cstheme="minorHAnsi"/>
          <w:color w:val="253A44"/>
          <w:sz w:val="20"/>
          <w:szCs w:val="20"/>
        </w:rPr>
        <w:t>u</w:t>
      </w:r>
      <w:r w:rsidR="00ED4ADF" w:rsidRPr="00785007">
        <w:rPr>
          <w:rFonts w:asciiTheme="minorHAnsi" w:hAnsiTheme="minorHAnsi" w:cstheme="minorHAnsi"/>
          <w:color w:val="253A44"/>
          <w:sz w:val="20"/>
          <w:szCs w:val="20"/>
        </w:rPr>
        <w:t>tilizar ferramentas automatizadas que sejam adequadas</w:t>
      </w:r>
    </w:p>
    <w:p w14:paraId="1BB676B2" w14:textId="104C9350" w:rsidR="00ED4ADF" w:rsidRPr="00785007" w:rsidRDefault="00785007" w:rsidP="0078500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53A44"/>
          <w:sz w:val="20"/>
          <w:szCs w:val="20"/>
        </w:rPr>
      </w:pPr>
      <w:r>
        <w:rPr>
          <w:rFonts w:asciiTheme="minorHAnsi" w:hAnsiTheme="minorHAnsi" w:cstheme="minorHAnsi"/>
          <w:color w:val="253A44"/>
          <w:sz w:val="20"/>
          <w:szCs w:val="20"/>
        </w:rPr>
        <w:lastRenderedPageBreak/>
        <w:t>T</w:t>
      </w:r>
      <w:r w:rsidR="00ED4ADF" w:rsidRPr="00785007">
        <w:rPr>
          <w:rFonts w:asciiTheme="minorHAnsi" w:hAnsiTheme="minorHAnsi" w:cstheme="minorHAnsi"/>
          <w:color w:val="253A44"/>
          <w:sz w:val="20"/>
          <w:szCs w:val="20"/>
        </w:rPr>
        <w:t>entar descobrir que informação o usuário está mais interessado e usar um estilo adequado ao entrevistar.</w:t>
      </w:r>
    </w:p>
    <w:p w14:paraId="6FEB32A0" w14:textId="77777777" w:rsidR="00ED4ADF" w:rsidRPr="00785007" w:rsidRDefault="00ED4ADF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>É importante determinar um escopo relativamente limitado, focalizando uma pequena parte do sistema para que a reunião não se estenda por mais de uma hora. O usuário tem dificuldade de concentração em reuniões muito longas, por isso é importante focalizar a reunião no escopo definido.</w:t>
      </w:r>
    </w:p>
    <w:p w14:paraId="6BEBFD8A" w14:textId="638DFE16" w:rsidR="00ED4ADF" w:rsidRPr="00785007" w:rsidRDefault="00ED4ADF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>Após a entrevista é necessário validar se o que foi documentado pelo analista está de acordo com a necessidade do usuário, que o usuário não mudou de opinião e que o usuário entende a notação ou representação gráfica de suas informações.</w:t>
      </w:r>
    </w:p>
    <w:p w14:paraId="240E746F" w14:textId="77777777" w:rsidR="00ED4ADF" w:rsidRPr="00785007" w:rsidRDefault="00ED4ADF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>A atitude do analista em relação à entrevista é determinar seu fracasso ou sucesso. Uma entrevista não é uma competição, deve-se evitar o uso excessivo de termos técnicos e não conduzir a entrevista em uma tentativa de persuasão. O modo como o analista fala não deve ser muito alto, nem muito baixo, tampouco indiretamente, ou seja, utilizar os termos: ele disse isso ou aquilo na reunião para o outro entrevistado. O modo melhor para agir seria, por exemplo, dizer: O João vê a solução para o projeto dessa forma. E o senhor André, qual é a sua opinião? Em uma entrevista o analista nunca deve criticar a credibilidade do entrevistado. O analista deve ter em mente que o entrevistado é o perito no assunto e fornecerá as informações necessárias ao sistema.</w:t>
      </w:r>
    </w:p>
    <w:p w14:paraId="599592D3" w14:textId="77777777" w:rsidR="00ED4ADF" w:rsidRPr="00785007" w:rsidRDefault="00ED4ADF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>Para elaborar perguntas detalhadas é necessário solicitar que o usuário:</w:t>
      </w:r>
    </w:p>
    <w:p w14:paraId="5A2E93F3" w14:textId="77777777" w:rsidR="00ED4ADF" w:rsidRPr="00785007" w:rsidRDefault="00ED4ADF" w:rsidP="00ED4ADF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cstheme="minorHAnsi"/>
          <w:color w:val="253A44"/>
          <w:sz w:val="20"/>
          <w:szCs w:val="20"/>
        </w:rPr>
      </w:pPr>
      <w:r w:rsidRPr="00785007">
        <w:rPr>
          <w:rFonts w:cstheme="minorHAnsi"/>
          <w:color w:val="253A44"/>
          <w:sz w:val="20"/>
          <w:szCs w:val="20"/>
        </w:rPr>
        <w:t>Explique o relacionamento entre o que está em discussão e as demais partes do sistema;</w:t>
      </w:r>
    </w:p>
    <w:p w14:paraId="47EEAF50" w14:textId="77777777" w:rsidR="00ED4ADF" w:rsidRPr="00785007" w:rsidRDefault="00ED4ADF" w:rsidP="00ED4ADF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cstheme="minorHAnsi"/>
          <w:color w:val="253A44"/>
          <w:sz w:val="20"/>
          <w:szCs w:val="20"/>
        </w:rPr>
      </w:pPr>
      <w:r w:rsidRPr="00785007">
        <w:rPr>
          <w:rFonts w:cstheme="minorHAnsi"/>
          <w:color w:val="253A44"/>
          <w:sz w:val="20"/>
          <w:szCs w:val="20"/>
        </w:rPr>
        <w:t>Descreva o ponto de vista de outros usuários em relação ao item que esteja sendo discutido;</w:t>
      </w:r>
    </w:p>
    <w:p w14:paraId="2AC86854" w14:textId="77777777" w:rsidR="00ED4ADF" w:rsidRPr="00785007" w:rsidRDefault="00ED4ADF" w:rsidP="00ED4ADF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cstheme="minorHAnsi"/>
          <w:color w:val="253A44"/>
          <w:sz w:val="20"/>
          <w:szCs w:val="20"/>
        </w:rPr>
      </w:pPr>
      <w:r w:rsidRPr="00785007">
        <w:rPr>
          <w:rFonts w:cstheme="minorHAnsi"/>
          <w:color w:val="253A44"/>
          <w:sz w:val="20"/>
          <w:szCs w:val="20"/>
        </w:rPr>
        <w:t>Descreva informalmente a narrativa do item em que o analista deseja obter informações;</w:t>
      </w:r>
    </w:p>
    <w:p w14:paraId="6557374E" w14:textId="77777777" w:rsidR="00ED4ADF" w:rsidRPr="00785007" w:rsidRDefault="00ED4ADF" w:rsidP="00ED4ADF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cstheme="minorHAnsi"/>
          <w:color w:val="253A44"/>
          <w:sz w:val="20"/>
          <w:szCs w:val="20"/>
        </w:rPr>
      </w:pPr>
      <w:r w:rsidRPr="00785007">
        <w:rPr>
          <w:rFonts w:cstheme="minorHAnsi"/>
          <w:color w:val="253A44"/>
          <w:sz w:val="20"/>
          <w:szCs w:val="20"/>
        </w:rPr>
        <w:t>Perguntar ao usuário se o item em discussão depende para a sua existência de alguma outra coisa, para assim poder juntar os requisitos comuns do sistema, formando assim um escopo conciso.</w:t>
      </w:r>
    </w:p>
    <w:p w14:paraId="5DF18E8A" w14:textId="77777777" w:rsidR="00ED4ADF" w:rsidRPr="00785007" w:rsidRDefault="00ED4ADF" w:rsidP="00ED4ADF">
      <w:pPr>
        <w:pStyle w:val="NormalWeb"/>
        <w:rPr>
          <w:rFonts w:asciiTheme="minorHAnsi" w:hAnsiTheme="minorHAnsi" w:cstheme="minorHAnsi"/>
          <w:color w:val="253A44"/>
          <w:sz w:val="20"/>
          <w:szCs w:val="20"/>
        </w:rPr>
      </w:pPr>
      <w:r w:rsidRPr="00785007">
        <w:rPr>
          <w:rFonts w:asciiTheme="minorHAnsi" w:hAnsiTheme="minorHAnsi" w:cstheme="minorHAnsi"/>
          <w:color w:val="253A44"/>
          <w:sz w:val="20"/>
          <w:szCs w:val="20"/>
        </w:rPr>
        <w:t>Pode-se utilizar a confirmação, para tanto o analista deve dizer ao usuário o que acha que ouviu ele dizer. Neste caso, o analista deve utilizar as suas próprias palavras em lugar das do entrevistado e solicitar ao entrevistado confirmação do que foi dito.</w:t>
      </w:r>
    </w:p>
    <w:p w14:paraId="16F630DB" w14:textId="31BA62C2" w:rsidR="00ED4ADF" w:rsidRPr="00785007" w:rsidRDefault="00ED4ADF" w:rsidP="00ED4ADF">
      <w:pPr>
        <w:rPr>
          <w:rFonts w:cstheme="minorHAnsi"/>
          <w:color w:val="253A44"/>
          <w:sz w:val="20"/>
          <w:szCs w:val="20"/>
        </w:rPr>
      </w:pPr>
      <w:r w:rsidRPr="00785007">
        <w:rPr>
          <w:rFonts w:cstheme="minorHAnsi"/>
          <w:color w:val="253A44"/>
          <w:sz w:val="20"/>
          <w:szCs w:val="20"/>
        </w:rPr>
        <w:t>Saiba mais sobre </w:t>
      </w:r>
      <w:hyperlink r:id="rId5" w:tgtFrame="_blank" w:tooltip="Entrevista para coleta de Requisitos" w:history="1">
        <w:r w:rsidRPr="00785007">
          <w:rPr>
            <w:rStyle w:val="Hyperlink"/>
            <w:rFonts w:cstheme="minorHAnsi"/>
            <w:b/>
            <w:bCs/>
            <w:color w:val="253A44"/>
            <w:sz w:val="20"/>
            <w:szCs w:val="20"/>
          </w:rPr>
          <w:t>entrevistas para coleta de requisit</w:t>
        </w:r>
      </w:hyperlink>
      <w:r w:rsidR="00785007">
        <w:rPr>
          <w:rStyle w:val="Hyperlink"/>
          <w:rFonts w:cstheme="minorHAnsi"/>
          <w:b/>
          <w:bCs/>
          <w:color w:val="253A44"/>
          <w:sz w:val="20"/>
          <w:szCs w:val="20"/>
        </w:rPr>
        <w:t>os</w:t>
      </w:r>
    </w:p>
    <w:p w14:paraId="5714E1FE" w14:textId="572EA653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668BBFE5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>Prepare a entrevista com antecedência. Leia documentos que já existam sobre o processo que será mapeado. Prepare documentos de apoio (checklists) se necessário. Estime o tempo que você precisará.</w:t>
      </w:r>
    </w:p>
    <w:p w14:paraId="2D3D2FD8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33AFA69A" w14:textId="1F614E15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Crie uma simbologia para suas anotações (pontos críticos, pontos fortes, ordem sequencial, comentários gerais, </w:t>
      </w:r>
      <w:proofErr w:type="spellStart"/>
      <w:r w:rsidRPr="00785007">
        <w:rPr>
          <w:rFonts w:cstheme="minorHAnsi"/>
          <w:sz w:val="20"/>
          <w:szCs w:val="20"/>
        </w:rPr>
        <w:t>etc</w:t>
      </w:r>
      <w:proofErr w:type="spellEnd"/>
      <w:r w:rsidRPr="00785007">
        <w:rPr>
          <w:rFonts w:cstheme="minorHAnsi"/>
          <w:sz w:val="20"/>
          <w:szCs w:val="20"/>
        </w:rPr>
        <w:t>)</w:t>
      </w:r>
    </w:p>
    <w:p w14:paraId="72FD4295" w14:textId="78F04EDA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742E306D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Antes de iniciar o mapeamento, apresente-se e exponha os motivos/objetivos da entrevista. Use algum “quebra-gelo” se necessário. </w:t>
      </w:r>
    </w:p>
    <w:p w14:paraId="71AC3537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64F74AC8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Reforce os benefícios que o mapeamento de processos poderá trazer para o MP e principalmente para o próprio entrevistado. Mas seja sincero! </w:t>
      </w:r>
    </w:p>
    <w:p w14:paraId="67E96127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8D8F5B8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Informe que você precisará saber os pontos críticos da atividade, sempre reforçando que o objetivo é solucioná-los na medida do possível. </w:t>
      </w:r>
    </w:p>
    <w:p w14:paraId="02DE26D6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6840422F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Informe que o resultado do mapeamento será devolvido para o entrevistado para validação. </w:t>
      </w:r>
    </w:p>
    <w:p w14:paraId="6FBFD98C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360E03CC" w14:textId="2E09B9CF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>Use sempre um tom cordial e tome cuidado com sua linguagem corporal</w:t>
      </w:r>
    </w:p>
    <w:p w14:paraId="462A0E0B" w14:textId="56699FA6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3BFF813F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Conduza a entrevista de acordo com o roteiro e o tempo que você planejou. </w:t>
      </w:r>
    </w:p>
    <w:p w14:paraId="3B763A81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0962C2C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Guie o entrevistado de maneira que você obtenha as informações que </w:t>
      </w:r>
      <w:proofErr w:type="gramStart"/>
      <w:r w:rsidRPr="00785007">
        <w:rPr>
          <w:rFonts w:cstheme="minorHAnsi"/>
          <w:sz w:val="20"/>
          <w:szCs w:val="20"/>
        </w:rPr>
        <w:t>deseja</w:t>
      </w:r>
      <w:proofErr w:type="gramEnd"/>
      <w:r w:rsidRPr="00785007">
        <w:rPr>
          <w:rFonts w:cstheme="minorHAnsi"/>
          <w:sz w:val="20"/>
          <w:szCs w:val="20"/>
        </w:rPr>
        <w:t xml:space="preserve"> mas deixe-o confortável para falar. </w:t>
      </w:r>
    </w:p>
    <w:p w14:paraId="164E2F8D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3DFAB26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Ouça com atenção! Se perceber que o fato de estar anotando incomoda o entrevistado, primeiro ouça e depois peça licença para anotar. </w:t>
      </w:r>
    </w:p>
    <w:p w14:paraId="107A8379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27FF092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Alguns entrevistados não falam na ordem exata em que o processo acontece. Tenha calma. Anote as coisas com cuidado. Use um gravador se desejar e se o entrevistado permitir. </w:t>
      </w:r>
    </w:p>
    <w:p w14:paraId="38A6EFF0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3F345D73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Anote os comentários do entrevistado que “fugirem” das etapas do processo. Provavelmente são pontos críticos ou pontos fortes que ele está identificando informalmente. </w:t>
      </w:r>
    </w:p>
    <w:p w14:paraId="1A128CC2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D1E9379" w14:textId="54AEC05F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Preste atenção ao que você mesmo pode identificar como ponto </w:t>
      </w:r>
      <w:proofErr w:type="gramStart"/>
      <w:r w:rsidRPr="00785007">
        <w:rPr>
          <w:rFonts w:cstheme="minorHAnsi"/>
          <w:sz w:val="20"/>
          <w:szCs w:val="20"/>
        </w:rPr>
        <w:t>crítico</w:t>
      </w:r>
      <w:proofErr w:type="gramEnd"/>
      <w:r w:rsidRPr="00785007">
        <w:rPr>
          <w:rFonts w:cstheme="minorHAnsi"/>
          <w:sz w:val="20"/>
          <w:szCs w:val="20"/>
        </w:rPr>
        <w:t xml:space="preserve"> mas só anote se tiver obtido as evidências necessárias.</w:t>
      </w:r>
    </w:p>
    <w:p w14:paraId="4F16EACE" w14:textId="3D3AC910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364EC4B9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Sempre que possível ou necessário, peça para ver os documentos citados (planilhas, controles, protocolos, </w:t>
      </w:r>
      <w:proofErr w:type="spellStart"/>
      <w:r w:rsidRPr="00785007">
        <w:rPr>
          <w:rFonts w:cstheme="minorHAnsi"/>
          <w:sz w:val="20"/>
          <w:szCs w:val="20"/>
        </w:rPr>
        <w:t>etc</w:t>
      </w:r>
      <w:proofErr w:type="spellEnd"/>
      <w:r w:rsidRPr="00785007">
        <w:rPr>
          <w:rFonts w:cstheme="minorHAnsi"/>
          <w:sz w:val="20"/>
          <w:szCs w:val="20"/>
        </w:rPr>
        <w:t xml:space="preserve">) e/ou observe a atividade sendo realizada. </w:t>
      </w:r>
    </w:p>
    <w:p w14:paraId="01F0EE27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C9C316C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Se você tiver dúvidas, peça para a pessoa explicar novamente quantas vezes forem necessárias. </w:t>
      </w:r>
    </w:p>
    <w:p w14:paraId="29936AA5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45CF8143" w14:textId="7F20D4DF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Para entrevistados tímidos, use perguntas abertas. </w:t>
      </w:r>
    </w:p>
    <w:p w14:paraId="1A7F86B6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00168A80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Para entrevistados falantes, use perguntas fechadas. </w:t>
      </w:r>
    </w:p>
    <w:p w14:paraId="5E035102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134037B1" w14:textId="40479FB4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>Caso o entrevistado não saiba mensurar o volume de trabalho (produtividade, duração, frequência), tente estabelecer uma “média” questionando o menor volume e o maior volume que ele já teve daquela tarefa/atividade.</w:t>
      </w:r>
    </w:p>
    <w:p w14:paraId="16C69E66" w14:textId="5CB77902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1FF9AEAE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Pergunte ao entrevistado se ele tem mais algum ponto crítico ou informação que ele gostaria de acrescentar. </w:t>
      </w:r>
    </w:p>
    <w:p w14:paraId="300B3DB6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Explique o que você fará com as informações que obteve dele e que, se necessário, entrará em contato para esclarecer dúvidas. </w:t>
      </w:r>
    </w:p>
    <w:p w14:paraId="74DBD4F1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14F9CC10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Relembre que o resultado do mapeamento será devolvido para o entrevistado para validação. </w:t>
      </w:r>
    </w:p>
    <w:p w14:paraId="44A84DD3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242B029A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Se não houve tempo de levantar todas as informações necessárias, reagende outro dia para continuar. </w:t>
      </w:r>
    </w:p>
    <w:p w14:paraId="6E2F1803" w14:textId="77777777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cstheme="minorHAnsi"/>
          <w:sz w:val="20"/>
          <w:szCs w:val="20"/>
        </w:rPr>
      </w:pPr>
    </w:p>
    <w:p w14:paraId="05AA2649" w14:textId="210F9761" w:rsidR="00A5798F" w:rsidRPr="00785007" w:rsidRDefault="00A5798F" w:rsidP="00A5798F">
      <w:pPr>
        <w:pStyle w:val="PargrafodaLista"/>
        <w:shd w:val="clear" w:color="auto" w:fill="FFFFFF"/>
        <w:spacing w:before="5pt" w:beforeAutospacing="1" w:after="5pt" w:afterAutospacing="1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cstheme="minorHAnsi"/>
          <w:sz w:val="20"/>
          <w:szCs w:val="20"/>
        </w:rPr>
        <w:t>Agradeça e despeça-se.</w:t>
      </w:r>
    </w:p>
    <w:p w14:paraId="62432922" w14:textId="77777777" w:rsidR="00785007" w:rsidRDefault="00785007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b/>
          <w:bCs/>
          <w:sz w:val="20"/>
          <w:szCs w:val="20"/>
          <w:highlight w:val="yellow"/>
        </w:rPr>
      </w:pPr>
    </w:p>
    <w:p w14:paraId="123A2B61" w14:textId="3CC572E9" w:rsidR="00785007" w:rsidRPr="00785007" w:rsidRDefault="00785007" w:rsidP="00785007">
      <w:pPr>
        <w:pStyle w:val="PargrafodaLista"/>
        <w:numPr>
          <w:ilvl w:val="0"/>
          <w:numId w:val="3"/>
        </w:num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  <w:t>Erros comuns</w:t>
      </w:r>
    </w:p>
    <w:p w14:paraId="7D376501" w14:textId="7DD62C62" w:rsidR="00785007" w:rsidRPr="00785007" w:rsidRDefault="00ED4AD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b/>
          <w:bCs/>
          <w:sz w:val="20"/>
          <w:szCs w:val="20"/>
        </w:rPr>
        <w:t>podemos incluir esse tópico na apresentação ou achar uma forma de deixa-lo em pontos negativos)</w:t>
      </w:r>
      <w:r w:rsidR="00A5798F" w:rsidRPr="00785007">
        <w:rPr>
          <w:rFonts w:cstheme="minorHAnsi"/>
          <w:sz w:val="20"/>
          <w:szCs w:val="20"/>
        </w:rPr>
        <w:t xml:space="preserve"> </w:t>
      </w:r>
    </w:p>
    <w:p w14:paraId="7312ADA1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Não identificar os limites do processo (início e fim). </w:t>
      </w:r>
    </w:p>
    <w:p w14:paraId="2CE719BE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Não identificar claramente a sequência das etapas. </w:t>
      </w:r>
    </w:p>
    <w:p w14:paraId="1DE321E3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Não identificar pontos de decisão. </w:t>
      </w:r>
    </w:p>
    <w:p w14:paraId="31DF9DE3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lastRenderedPageBreak/>
        <w:t xml:space="preserve">• Não verificar o que é feito quando ocorrem erros/desvios do processo. </w:t>
      </w:r>
    </w:p>
    <w:p w14:paraId="4E52BDC3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Esquecer de identificar responsáveis pelas tarefas. </w:t>
      </w:r>
    </w:p>
    <w:p w14:paraId="526693AE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Não falar com todos os envolvidos na execução do processo. </w:t>
      </w:r>
    </w:p>
    <w:p w14:paraId="5AD2D87C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Cometer inferências (deduções pessoais) sobre o processo. </w:t>
      </w:r>
    </w:p>
    <w:p w14:paraId="456690CB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Esquecer de identificar documentos importantes. </w:t>
      </w:r>
    </w:p>
    <w:p w14:paraId="0DE77689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Esquecer de pegar modelos de formulários. </w:t>
      </w:r>
    </w:p>
    <w:p w14:paraId="3CDB2B04" w14:textId="77777777" w:rsidR="00785007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cstheme="minorHAnsi"/>
          <w:sz w:val="20"/>
          <w:szCs w:val="20"/>
        </w:rPr>
      </w:pPr>
      <w:r w:rsidRPr="00785007">
        <w:rPr>
          <w:rFonts w:cstheme="minorHAnsi"/>
          <w:sz w:val="20"/>
          <w:szCs w:val="20"/>
        </w:rPr>
        <w:t xml:space="preserve">• Esquecer de mensurar o processo (produtividade, duração, frequência). </w:t>
      </w:r>
    </w:p>
    <w:p w14:paraId="663B3D3C" w14:textId="03BB2084" w:rsidR="00326032" w:rsidRPr="00785007" w:rsidRDefault="00A5798F" w:rsidP="00326032">
      <w:p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cstheme="minorHAnsi"/>
          <w:sz w:val="20"/>
          <w:szCs w:val="20"/>
        </w:rPr>
        <w:t>• Não obter o nível de detalhamento necessário ou obter níveis de detalhamento diferentes em cada etapa do processo. (exemplo trocar pneu)</w:t>
      </w:r>
    </w:p>
    <w:p w14:paraId="7685B5E1" w14:textId="77777777" w:rsidR="00326032" w:rsidRPr="00785007" w:rsidRDefault="00326032" w:rsidP="00326032">
      <w:p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559EED66" w14:textId="2FC04CA3" w:rsidR="00326032" w:rsidRPr="00785007" w:rsidRDefault="00326032" w:rsidP="00326032">
      <w:pPr>
        <w:pStyle w:val="PargrafodaLista"/>
        <w:numPr>
          <w:ilvl w:val="0"/>
          <w:numId w:val="3"/>
        </w:num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  <w:t>Pontos positivos</w:t>
      </w:r>
    </w:p>
    <w:p w14:paraId="191FF2AE" w14:textId="77777777" w:rsidR="00ED4ADF" w:rsidRPr="00785007" w:rsidRDefault="00ED4ADF" w:rsidP="00ED4ADF">
      <w:pPr>
        <w:pStyle w:val="PargrafodaLista"/>
        <w:numPr>
          <w:ilvl w:val="0"/>
          <w:numId w:val="3"/>
        </w:num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Vamos sempre estar cara a cara com cliente </w:t>
      </w:r>
    </w:p>
    <w:p w14:paraId="79ADB1E2" w14:textId="77777777" w:rsidR="00ED4ADF" w:rsidRPr="00785007" w:rsidRDefault="00ED4ADF" w:rsidP="00ED4ADF">
      <w:pPr>
        <w:pStyle w:val="PargrafodaLista"/>
        <w:numPr>
          <w:ilvl w:val="0"/>
          <w:numId w:val="3"/>
        </w:num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Vamos </w:t>
      </w:r>
      <w:proofErr w:type="spellStart"/>
      <w:proofErr w:type="gramStart"/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>esta</w:t>
      </w:r>
      <w:proofErr w:type="spellEnd"/>
      <w:proofErr w:type="gramEnd"/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 sempre com os requisitos que ele solicitou </w:t>
      </w:r>
    </w:p>
    <w:p w14:paraId="7F48D6D6" w14:textId="77777777" w:rsidR="00ED4ADF" w:rsidRPr="00785007" w:rsidRDefault="00ED4ADF" w:rsidP="00ED4ADF">
      <w:p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24BF7368" w14:textId="2E55B576" w:rsidR="00326032" w:rsidRPr="00785007" w:rsidRDefault="00326032" w:rsidP="00326032">
      <w:pPr>
        <w:pStyle w:val="PargrafodaLista"/>
        <w:numPr>
          <w:ilvl w:val="0"/>
          <w:numId w:val="3"/>
        </w:num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  <w:t>Pontos negativos</w:t>
      </w:r>
    </w:p>
    <w:p w14:paraId="302D787F" w14:textId="77777777" w:rsidR="00ED4ADF" w:rsidRPr="00785007" w:rsidRDefault="00ED4ADF" w:rsidP="00ED4ADF">
      <w:pPr>
        <w:pStyle w:val="PargrafodaLista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689293BA" w14:textId="77777777" w:rsidR="00ED4ADF" w:rsidRPr="00785007" w:rsidRDefault="00ED4ADF" w:rsidP="00ED4ADF">
      <w:p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Tempo </w:t>
      </w:r>
    </w:p>
    <w:p w14:paraId="5A3A3FF4" w14:textId="77777777" w:rsidR="00ED4ADF" w:rsidRPr="00785007" w:rsidRDefault="00ED4ADF" w:rsidP="00ED4ADF">
      <w:p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  <w:r w:rsidRPr="00785007">
        <w:rPr>
          <w:rFonts w:eastAsia="Times New Roman" w:cstheme="minorHAnsi"/>
          <w:color w:val="333333"/>
          <w:sz w:val="20"/>
          <w:szCs w:val="20"/>
          <w:lang w:eastAsia="pt-BR"/>
        </w:rPr>
        <w:t xml:space="preserve">Faltas de detalhamento do peido feito pelo cliente pois as vezes ele tem uma visão que n foi expressa na entrevista </w:t>
      </w:r>
    </w:p>
    <w:p w14:paraId="39B59B89" w14:textId="21828387" w:rsidR="00D46F60" w:rsidRPr="00785007" w:rsidRDefault="00326032" w:rsidP="00D46F60">
      <w:pPr>
        <w:pStyle w:val="PargrafodaLista"/>
        <w:numPr>
          <w:ilvl w:val="0"/>
          <w:numId w:val="3"/>
        </w:numPr>
        <w:shd w:val="clear" w:color="auto" w:fill="FFFFFF"/>
        <w:spacing w:before="15pt" w:after="7.50pt" w:line="12pt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</w:pPr>
      <w:r w:rsidRPr="00785007">
        <w:rPr>
          <w:rFonts w:eastAsia="Times New Roman" w:cstheme="minorHAnsi"/>
          <w:b/>
          <w:bCs/>
          <w:color w:val="333333"/>
          <w:sz w:val="28"/>
          <w:szCs w:val="28"/>
          <w:highlight w:val="yellow"/>
          <w:lang w:eastAsia="pt-BR"/>
        </w:rPr>
        <w:t>Exemplo prático</w:t>
      </w:r>
    </w:p>
    <w:p w14:paraId="40F7CCC9" w14:textId="77777777" w:rsidR="00D46F60" w:rsidRPr="00785007" w:rsidRDefault="00D46F60" w:rsidP="00D46F60">
      <w:p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7D78190D" w14:textId="77777777" w:rsidR="00D46F60" w:rsidRPr="00785007" w:rsidRDefault="00D46F60" w:rsidP="00D46F60">
      <w:pPr>
        <w:shd w:val="clear" w:color="auto" w:fill="FFFFFF"/>
        <w:spacing w:after="7.50pt" w:line="12pt" w:lineRule="auto"/>
        <w:rPr>
          <w:rFonts w:eastAsia="Times New Roman" w:cstheme="minorHAnsi"/>
          <w:color w:val="333333"/>
          <w:sz w:val="20"/>
          <w:szCs w:val="20"/>
          <w:lang w:eastAsia="pt-BR"/>
        </w:rPr>
      </w:pPr>
    </w:p>
    <w:p w14:paraId="0366065B" w14:textId="77777777" w:rsidR="003E26F5" w:rsidRPr="00785007" w:rsidRDefault="003E26F5">
      <w:pPr>
        <w:rPr>
          <w:rFonts w:cstheme="minorHAnsi"/>
          <w:sz w:val="20"/>
          <w:szCs w:val="20"/>
        </w:rPr>
      </w:pPr>
    </w:p>
    <w:sectPr w:rsidR="003E26F5" w:rsidRPr="00785007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308D5B4A"/>
    <w:multiLevelType w:val="hybridMultilevel"/>
    <w:tmpl w:val="D37CE828"/>
    <w:lvl w:ilvl="0" w:tplc="04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63807B68"/>
    <w:multiLevelType w:val="multilevel"/>
    <w:tmpl w:val="4394DD4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6A67"/>
    <w:multiLevelType w:val="multilevel"/>
    <w:tmpl w:val="7E36478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60"/>
    <w:rsid w:val="00261A42"/>
    <w:rsid w:val="00326032"/>
    <w:rsid w:val="003E26F5"/>
    <w:rsid w:val="00785007"/>
    <w:rsid w:val="00845A03"/>
    <w:rsid w:val="00A260E7"/>
    <w:rsid w:val="00A5798F"/>
    <w:rsid w:val="00D05B7F"/>
    <w:rsid w:val="00D46F60"/>
    <w:rsid w:val="00E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CCEFE"/>
  <w15:chartTrackingRefBased/>
  <w15:docId w15:val="{7E5D26E0-2D73-4E5F-BF3A-47E49AE648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6F60"/>
    <w:pPr>
      <w:spacing w:before="5pt" w:beforeAutospacing="1" w:after="5pt" w:afterAutospacing="1" w:line="12pt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6F6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46F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46F6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26032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7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2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9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hyperlink" Target="https://www.devmedia.com.br/tecnicas-para-entrevista-de-coleta-de-requisitos/31120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4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 Lima</cp:lastModifiedBy>
  <cp:revision>2</cp:revision>
  <dcterms:created xsi:type="dcterms:W3CDTF">2020-02-06T17:42:00Z</dcterms:created>
  <dcterms:modified xsi:type="dcterms:W3CDTF">2020-02-06T17:42:00Z</dcterms:modified>
</cp:coreProperties>
</file>