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p7p256t54byw"/>
      <w:bookmarkEnd w:id="0"/>
      <w:r>
        <w:rPr/>
        <w:t>Regras de Comunicação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A comunicação do grupo e cliente será feita basicamente pelo Whatsapp</w:t>
      </w:r>
    </w:p>
    <w:p>
      <w:pPr>
        <w:pStyle w:val="Normal"/>
        <w:rPr/>
      </w:pPr>
      <w:r>
        <w:rPr/>
        <w:t xml:space="preserve">- Reuniões devem ser feitas por chamadas de voz </w:t>
      </w:r>
      <w:r>
        <w:rPr/>
        <w:t>e vídeo.</w:t>
      </w:r>
    </w:p>
    <w:p>
      <w:pPr>
        <w:pStyle w:val="Normal"/>
        <w:rPr/>
      </w:pPr>
      <w:r>
        <w:rPr/>
        <w:t xml:space="preserve">- Atas e resoluções decididas na reunião poderão ser tratadas por e-mail a título de registro de termos acordados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LibreOffice/6.0.7.3$Linux_X86_64 LibreOffice_project/00m0$Build-3</Application>
  <Pages>1</Pages>
  <Words>45</Words>
  <Characters>220</Characters>
  <CharactersWithSpaces>262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2020-04-06T10:13:00Z</dcterms:created>
  <dc:creator/>
  <dc:description/>
  <dc:language>pt-BR</dc:language>
  <cp:lastModifiedBy/>
  <dcterms:modified xsi:type="dcterms:W3CDTF">2020-08-23T19:48:31Z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