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</w:t>
      </w:r>
      <w:r w:rsidDel="00000000" w:rsidR="00000000" w:rsidRPr="00000000">
        <w:rPr>
          <w:rtl w:val="0"/>
        </w:rPr>
        <w:t xml:space="preserve">: Acompanhamento da rotina nutricional do usuário.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Evolução de desenvolvimento dos usuários através de Gráficos.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Conteúdo personalizado para usuários com Vídeos (Coaches e Parceiros), Receitas e dicas nutricionais.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N04: Apresentação da empresa e serviços oferecidos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N05: Venda de produtos Herbalife.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N06: Fale – Conosco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N07: Uso de automação no Whatsapp, Facebook e Instagram para divulgação de produtos e campanhas.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N08: Dashboard com informações das Redes Sociais, Venda de Produtos, Controle de Estoque e acompanhamento no desenvolvimento dos usuários.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N09: Acesso exclusivo ao administrador.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N010: Quem somos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N011: Acesso de usuários.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N012: Cadastro de Usuários.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3.464566929139" w:type="dxa"/>
        <w:jc w:val="left"/>
        <w:tblInd w:w="0.7874015748031411" w:type="dxa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480"/>
        <w:gridCol w:w="2640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tblGridChange w:id="0">
          <w:tblGrid>
            <w:gridCol w:w="480"/>
            <w:gridCol w:w="2640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</w:tblGrid>
        </w:tblGridChange>
      </w:tblGrid>
      <w:tr>
        <w:trPr>
          <w:trHeight w:val="453.5433070866142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N12</w:t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Página inicial.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E-commerce.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Fale conosco.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funcionários.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vendas.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Quem somos?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Estatísticas mídias digitais.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Evolução dos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Receitas.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Dicas nutricionais.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Depoimentos.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Acompanhamento personalizado.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Minha conta.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Informações pessoais.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Meu Carrinho.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Compra finalizada.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Informação do produto.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Lista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bookmarkStart w:colFirst="0" w:colLast="0" w:name="_gtpyguee6mb6" w:id="2"/>
            <w:bookmarkEnd w:id="2"/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Nutrição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.54330708661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bookmarkStart w:colFirst="0" w:colLast="0" w:name="_ghiqtyofx9dh" w:id="3"/>
            <w:bookmarkEnd w:id="3"/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bookmarkStart w:colFirst="0" w:colLast="0" w:name="_1fob9te" w:id="4"/>
            <w:bookmarkEnd w:id="4"/>
            <w:r w:rsidDel="00000000" w:rsidR="00000000" w:rsidRPr="00000000">
              <w:rPr>
                <w:rtl w:val="0"/>
              </w:rPr>
              <w:t xml:space="preserve">Treino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