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fracionado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397138" cy="3404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138" cy="340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inteiro.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inteiro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6465600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Acompanhamento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7092338" cy="5932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2338" cy="593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