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Cenário: 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Comprar produtos fracionado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Capacidade: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Fazer venda de produtos fracionado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7397138" cy="340458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7138" cy="3404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Cenário: 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Comprar produtos inteiro.</w:t>
      </w:r>
    </w:p>
    <w:p w:rsidR="00000000" w:rsidDel="00000000" w:rsidP="00000000" w:rsidRDefault="00000000" w:rsidRPr="00000000" w14:paraId="0000001F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Capacidade: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Fazer venda de produtos inteiro</w:t>
      </w:r>
    </w:p>
    <w:p w:rsidR="00000000" w:rsidDel="00000000" w:rsidP="00000000" w:rsidRDefault="00000000" w:rsidRPr="00000000" w14:paraId="00000020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</w:rPr>
        <w:drawing>
          <wp:inline distB="114300" distT="114300" distL="114300" distR="114300">
            <wp:extent cx="7130438" cy="457860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0438" cy="4578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Cenário: 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Acompanhamento</w:t>
      </w:r>
    </w:p>
    <w:p w:rsidR="00000000" w:rsidDel="00000000" w:rsidP="00000000" w:rsidRDefault="00000000" w:rsidRPr="00000000" w14:paraId="0000002D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Capacidade: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Acompanhar cliente no programa de emagrecimento.</w:t>
      </w:r>
    </w:p>
    <w:p w:rsidR="00000000" w:rsidDel="00000000" w:rsidP="00000000" w:rsidRDefault="00000000" w:rsidRPr="00000000" w14:paraId="0000002E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</w:rPr>
        <w:drawing>
          <wp:inline distB="114300" distT="114300" distL="114300" distR="114300">
            <wp:extent cx="3848100" cy="3343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283.4645669291338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