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jc w:val="center"/>
      </w:pPr>
      <w:r>
        <w:rPr>
          <w:rFonts w:ascii="Times New Roman" w:cs="Times New Roman" w:eastAsia="Times New Roman" w:hAnsi="Times New Roman"/>
          <w:b/>
          <w:bCs/>
          <w:i w:val="false"/>
          <w:iCs w:val="false"/>
          <w:sz w:val="28"/>
          <w:szCs w:val="28"/>
        </w:rPr>
        <w:t xml:space="preserve">UNIVERSIDADE PAULISTA – UNIP</w:t>
      </w:r>
    </w:p>
    <w:p>
      <w:pPr>
        <w:spacing w:after="720" w:before="0" w:line="360"/>
        <w:jc w:val="center"/>
      </w:pPr>
      <w:r>
        <w:rPr>
          <w:rFonts w:ascii="Times New Roman" w:cs="Times New Roman" w:eastAsia="Times New Roman" w:hAnsi="Times New Roman"/>
          <w:b/>
          <w:bCs/>
          <w:i w:val="false"/>
          <w:iCs w:val="false"/>
          <w:sz w:val="26"/>
          <w:szCs w:val="26"/>
        </w:rPr>
        <w:t xml:space="preserve">CURSO DE CIÊNCIA DA COMPUTAÇÃO</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720" w:before="0" w:line="360"/>
        <w:jc w:val="center"/>
      </w:pPr>
      <w:r>
        <w:rPr>
          <w:rFonts w:ascii="Times New Roman" w:cs="Times New Roman" w:eastAsia="Times New Roman" w:hAnsi="Times New Roman"/>
          <w:b/>
          <w:bCs/>
          <w:i w:val="false"/>
          <w:iCs w:val="false"/>
          <w:sz w:val="26"/>
          <w:szCs w:val="26"/>
        </w:rPr>
        <w:t xml:space="preserve">VINICIUS VILELA RUFINI</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bCs/>
          <w:i w:val="false"/>
          <w:iCs w:val="false"/>
          <w:sz w:val="28"/>
          <w:szCs w:val="28"/>
        </w:rPr>
        <w:t xml:space="preserve">O PARADIGMA DO KANBAN SEMÂNTICO:</w:t>
      </w:r>
    </w:p>
    <w:p>
      <w:pPr>
        <w:spacing w:after="480" w:before="0" w:line="360"/>
        <w:jc w:val="center"/>
      </w:pPr>
      <w:r>
        <w:rPr>
          <w:rFonts w:ascii="Times New Roman" w:cs="Times New Roman" w:eastAsia="Times New Roman" w:hAnsi="Times New Roman"/>
          <w:b/>
          <w:bCs/>
          <w:i w:val="false"/>
          <w:iCs w:val="false"/>
          <w:sz w:val="26"/>
          <w:szCs w:val="26"/>
        </w:rPr>
        <w:t xml:space="preserve">OTIMIZAÇÃO DE PERFORMANCE OPERACIONAL ATRAVÉS DO MECANISMO KANBAN IA COM CONTEXTUALIZAÇÃO AUTÔNOMA VIA LLMs E CONTROLE DE ACESSO POR TAGS (RLS)</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480" w:before="0" w:line="360"/>
        <w:jc w:val="center"/>
      </w:pPr>
      <w:r>
        <w:rPr>
          <w:rFonts w:ascii="Times New Roman" w:cs="Times New Roman" w:eastAsia="Times New Roman" w:hAnsi="Times New Roman"/>
          <w:b/>
          <w:bCs/>
          <w:i/>
          <w:iCs/>
          <w:sz w:val="24"/>
          <w:szCs w:val="24"/>
        </w:rPr>
        <w:t xml:space="preserve">CAPÍTULO 1 – INTRODUÇÃO</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bCs/>
          <w:i w:val="false"/>
          <w:iCs w:val="false"/>
          <w:sz w:val="24"/>
          <w:szCs w:val="24"/>
        </w:rPr>
        <w:t xml:space="preserve">SÃO PAULO</w:t>
      </w:r>
    </w:p>
    <w:p>
      <w:pPr>
        <w:spacing w:after="0" w:before="0" w:line="360"/>
        <w:jc w:val="center"/>
      </w:pPr>
      <w:r>
        <w:rPr>
          <w:rFonts w:ascii="Times New Roman" w:cs="Times New Roman" w:eastAsia="Times New Roman" w:hAnsi="Times New Roman"/>
          <w:b/>
          <w:bCs/>
          <w:i w:val="false"/>
          <w:iCs w:val="false"/>
          <w:sz w:val="24"/>
          <w:szCs w:val="24"/>
        </w:rPr>
        <w:t xml:space="preserve">2026</w:t>
      </w:r>
    </w:p>
    <w:p>
      <w:r>
        <w:br w:type="page"/>
      </w:r>
    </w:p>
    <w:p>
      <w:pPr>
        <w:spacing w:after="720" w:before="0" w:line="360"/>
        <w:jc w:val="center"/>
      </w:pPr>
      <w:r>
        <w:rPr>
          <w:rFonts w:ascii="Times New Roman" w:cs="Times New Roman" w:eastAsia="Times New Roman" w:hAnsi="Times New Roman"/>
          <w:b/>
          <w:bCs/>
          <w:i w:val="false"/>
          <w:iCs w:val="false"/>
          <w:sz w:val="26"/>
          <w:szCs w:val="26"/>
        </w:rPr>
        <w:t xml:space="preserve">VINICIUS VILELA RUFINI</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bCs/>
          <w:i w:val="false"/>
          <w:iCs w:val="false"/>
          <w:sz w:val="28"/>
          <w:szCs w:val="28"/>
        </w:rPr>
        <w:t xml:space="preserve">O PARADIGMA DO KANBAN SEMÂNTICO:</w:t>
      </w:r>
    </w:p>
    <w:p>
      <w:pPr>
        <w:spacing w:after="720" w:before="0" w:line="360"/>
        <w:jc w:val="center"/>
      </w:pPr>
      <w:r>
        <w:rPr>
          <w:rFonts w:ascii="Times New Roman" w:cs="Times New Roman" w:eastAsia="Times New Roman" w:hAnsi="Times New Roman"/>
          <w:b/>
          <w:bCs/>
          <w:i w:val="false"/>
          <w:iCs w:val="false"/>
          <w:sz w:val="26"/>
          <w:szCs w:val="26"/>
        </w:rPr>
        <w:t xml:space="preserve">OTIMIZAÇÃO DE PERFORMANCE OPERACIONAL ATRAVÉS DO MECANISMO KANBAN IA COM CONTEXTUALIZAÇÃO AUTÔNOMA VIA LLMs E CONTROLE DE ACESSO POR TAGS (RLS)</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line="280"/>
        <w:ind w:left="4500"/>
        <w:jc w:val="right"/>
      </w:pPr>
      <w:r>
        <w:rPr>
          <w:rFonts w:ascii="Times New Roman" w:cs="Times New Roman" w:eastAsia="Times New Roman" w:hAnsi="Times New Roman"/>
          <w:sz w:val="22"/>
          <w:szCs w:val="22"/>
        </w:rPr>
        <w:t xml:space="preserve">Capítulo 1 (Introdução) do Trabalho de Conclusão de Curso, apresentado à Universidade Paulista – UNIP como requisito parcial para obtenção do título de Bacharel em Ciência da Computação. Documento submetido à apreciação do(a) orientador(a).</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line="280"/>
        <w:ind w:left="4500"/>
        <w:jc w:val="right"/>
      </w:pPr>
      <w:r>
        <w:rPr>
          <w:rFonts w:ascii="Times New Roman" w:cs="Times New Roman" w:eastAsia="Times New Roman" w:hAnsi="Times New Roman"/>
          <w:sz w:val="22"/>
          <w:szCs w:val="22"/>
        </w:rPr>
        <w:t xml:space="preserve">Orientador(a): Prof(a). [Nome do Orientador]</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bCs/>
          <w:i w:val="false"/>
          <w:iCs w:val="false"/>
          <w:sz w:val="24"/>
          <w:szCs w:val="24"/>
        </w:rPr>
        <w:t xml:space="preserve">SÃO PAULO</w:t>
      </w:r>
    </w:p>
    <w:p>
      <w:pPr>
        <w:spacing w:after="0" w:before="0" w:line="360"/>
        <w:jc w:val="center"/>
      </w:pPr>
      <w:r>
        <w:rPr>
          <w:rFonts w:ascii="Times New Roman" w:cs="Times New Roman" w:eastAsia="Times New Roman" w:hAnsi="Times New Roman"/>
          <w:b/>
          <w:bCs/>
          <w:i w:val="false"/>
          <w:iCs w:val="false"/>
          <w:sz w:val="24"/>
          <w:szCs w:val="24"/>
        </w:rPr>
        <w:t xml:space="preserve">2026</w:t>
      </w:r>
    </w:p>
    <w:p>
      <w:r>
        <w:br w:type="page"/>
      </w:r>
    </w:p>
    <w:p>
      <w:pPr>
        <w:spacing w:after="360" w:before="0" w:line="360"/>
        <w:jc w:val="center"/>
      </w:pPr>
      <w:r>
        <w:rPr>
          <w:rFonts w:ascii="Times New Roman" w:cs="Times New Roman" w:eastAsia="Times New Roman" w:hAnsi="Times New Roman"/>
          <w:b/>
          <w:bCs/>
          <w:i w:val="false"/>
          <w:iCs w:val="false"/>
          <w:sz w:val="28"/>
          <w:szCs w:val="28"/>
        </w:rPr>
        <w:t xml:space="preserve">SUMÁRIO</w:t>
      </w:r>
    </w:p>
    <w:p>
      <w:pPr>
        <w:spacing w:after="0" w:before="0" w:line="360"/>
        <w:jc w:val="both"/>
      </w:pPr>
      <w:r>
        <w:rPr>
          <w:rFonts w:ascii="Times New Roman" w:cs="Times New Roman" w:eastAsia="Times New Roman" w:hAnsi="Times New Roman"/>
          <w:b w:val="false"/>
          <w:bCs w:val="false"/>
          <w:i w:val="false"/>
          <w:iCs w:val="false"/>
          <w:sz w:val="24"/>
          <w:szCs w:val="24"/>
        </w:rPr>
        <w:t xml:space="preserve">1 INTRODUÇÃO ......................................................................................................... 4</w:t>
      </w:r>
    </w:p>
    <w:p>
      <w:pPr>
        <w:spacing w:after="0" w:before="0" w:line="360"/>
        <w:jc w:val="both"/>
      </w:pPr>
      <w:r>
        <w:rPr>
          <w:rFonts w:ascii="Times New Roman" w:cs="Times New Roman" w:eastAsia="Times New Roman" w:hAnsi="Times New Roman"/>
          <w:b w:val="false"/>
          <w:bCs w:val="false"/>
          <w:i w:val="false"/>
          <w:iCs w:val="false"/>
          <w:sz w:val="24"/>
          <w:szCs w:val="24"/>
        </w:rPr>
        <w:t xml:space="preserve">1.1 Contextualização do Problema ........................................................................... 4</w:t>
      </w:r>
    </w:p>
    <w:p>
      <w:pPr>
        <w:spacing w:after="0" w:before="0" w:line="360"/>
        <w:jc w:val="both"/>
      </w:pPr>
      <w:r>
        <w:rPr>
          <w:rFonts w:ascii="Times New Roman" w:cs="Times New Roman" w:eastAsia="Times New Roman" w:hAnsi="Times New Roman"/>
          <w:b w:val="false"/>
          <w:bCs w:val="false"/>
          <w:i w:val="false"/>
          <w:iCs w:val="false"/>
          <w:sz w:val="24"/>
          <w:szCs w:val="24"/>
        </w:rPr>
        <w:t xml:space="preserve">1.2 Justificativa .......................................................................................................... 5</w:t>
      </w:r>
    </w:p>
    <w:p>
      <w:pPr>
        <w:spacing w:after="0" w:before="0" w:line="360"/>
        <w:jc w:val="both"/>
      </w:pPr>
      <w:r>
        <w:rPr>
          <w:rFonts w:ascii="Times New Roman" w:cs="Times New Roman" w:eastAsia="Times New Roman" w:hAnsi="Times New Roman"/>
          <w:b w:val="false"/>
          <w:bCs w:val="false"/>
          <w:i w:val="false"/>
          <w:iCs w:val="false"/>
          <w:sz w:val="24"/>
          <w:szCs w:val="24"/>
        </w:rPr>
        <w:t xml:space="preserve">1.3 Objetivos ............................................................................................................. 5</w:t>
      </w:r>
    </w:p>
    <w:p>
      <w:pPr>
        <w:spacing w:after="0" w:before="0" w:line="360"/>
        <w:jc w:val="both"/>
      </w:pPr>
      <w:r>
        <w:rPr>
          <w:rFonts w:ascii="Times New Roman" w:cs="Times New Roman" w:eastAsia="Times New Roman" w:hAnsi="Times New Roman"/>
          <w:b w:val="false"/>
          <w:bCs w:val="false"/>
          <w:i w:val="false"/>
          <w:iCs w:val="false"/>
          <w:sz w:val="24"/>
          <w:szCs w:val="24"/>
        </w:rPr>
        <w:t xml:space="preserve">1.3.1 Objetivo Geral ................................................................................................... 5</w:t>
      </w:r>
    </w:p>
    <w:p>
      <w:pPr>
        <w:spacing w:after="0" w:before="0" w:line="360"/>
        <w:jc w:val="both"/>
      </w:pPr>
      <w:r>
        <w:rPr>
          <w:rFonts w:ascii="Times New Roman" w:cs="Times New Roman" w:eastAsia="Times New Roman" w:hAnsi="Times New Roman"/>
          <w:b w:val="false"/>
          <w:bCs w:val="false"/>
          <w:i w:val="false"/>
          <w:iCs w:val="false"/>
          <w:sz w:val="24"/>
          <w:szCs w:val="24"/>
        </w:rPr>
        <w:t xml:space="preserve">1.3.2 Objetivos Específicos ........................................................................................ 6</w:t>
      </w:r>
    </w:p>
    <w:p>
      <w:pPr>
        <w:spacing w:after="0" w:before="0" w:line="360"/>
        <w:jc w:val="both"/>
      </w:pPr>
      <w:r>
        <w:rPr>
          <w:rFonts w:ascii="Times New Roman" w:cs="Times New Roman" w:eastAsia="Times New Roman" w:hAnsi="Times New Roman"/>
          <w:b w:val="false"/>
          <w:bCs w:val="false"/>
          <w:i w:val="false"/>
          <w:iCs w:val="false"/>
          <w:sz w:val="24"/>
          <w:szCs w:val="24"/>
        </w:rPr>
        <w:t xml:space="preserve">1.4 Estrutura do Trabalho .......................................................................................... 6</w:t>
      </w:r>
    </w:p>
    <w:p>
      <w:pPr>
        <w:spacing w:after="0" w:before="0" w:line="360"/>
        <w:jc w:val="both"/>
      </w:pPr>
      <w:r>
        <w:rPr>
          <w:rFonts w:ascii="Times New Roman" w:cs="Times New Roman" w:eastAsia="Times New Roman" w:hAnsi="Times New Roman"/>
          <w:b w:val="false"/>
          <w:bCs w:val="false"/>
          <w:i w:val="false"/>
          <w:iCs w:val="false"/>
          <w:sz w:val="24"/>
          <w:szCs w:val="24"/>
        </w:rPr>
        <w:t xml:space="preserve">REFERÊNCIAS ........................................................................................................ 7</w:t>
      </w:r>
    </w:p>
    <w:p>
      <w:r>
        <w:br w:type="page"/>
      </w:r>
    </w:p>
    <w:p>
      <w:pPr>
        <w:pStyle w:val="Heading1"/>
        <w:pageBreakBefore/>
        <w:spacing w:after="360" w:before="480" w:line="360"/>
        <w:jc w:val="left"/>
      </w:pPr>
      <w:r>
        <w:rPr>
          <w:rFonts w:ascii="Times New Roman" w:cs="Times New Roman" w:eastAsia="Times New Roman" w:hAnsi="Times New Roman"/>
          <w:b/>
          <w:bCs/>
          <w:sz w:val="28"/>
          <w:szCs w:val="28"/>
        </w:rPr>
        <w:t xml:space="preserve">1 INTRODUÇÃO</w:t>
      </w:r>
    </w:p>
    <w:p>
      <w:pPr>
        <w:pStyle w:val="Heading2"/>
        <w:spacing w:after="240" w:before="360" w:line="360"/>
        <w:jc w:val="left"/>
      </w:pPr>
      <w:r>
        <w:rPr>
          <w:rFonts w:ascii="Times New Roman" w:cs="Times New Roman" w:eastAsia="Times New Roman" w:hAnsi="Times New Roman"/>
          <w:b/>
          <w:bCs/>
          <w:sz w:val="26"/>
          <w:szCs w:val="26"/>
        </w:rPr>
        <w:t xml:space="preserve">1.1 Contextualização do Problema</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As empresas prestadoras de serviços que operam em múltiplos turnos — tais como Centrais de Serviços Compartilhados (CSC), operações logísticas e suporte técnico — convivem com um paradoxo silencioso: ainda que adotem metodologias ágeis visuais, como o Kanban, continuam expostas a perdas significativas de produtividade decorrentes do tempo gasto pelos operadores na busca por informação. Manuais corporativos, procedimentos operacionais padrão e regras de negócio frequentemente residem em repositórios desconexos, planilhas avulsas ou exigem o acionamento de supervisores e áreas adjacentes, gerando interrupções que rompem o fluxo de trabalho.</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Esse fenômeno, designado nesta pesquisa como Gargalo Cognitivo, traduz-se em tempo de espera oculta (Wait Time), em desvios de qualidade na execução das tarefas e, sobretudo, em quebras recorrentes de Service Level Agreements (SLAs), com consequente exposição a multas contratuais e à corrosão da confiança dos clientes corporativos.</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O Kanban tradicional, embora eficaz para dar visibilidade ao fluxo e limitar o trabalho em progresso (WIP), opera de forma passiva: o cartão informa o estado da tarefa, mas não injeta conhecimento operacional no momento da execução. A presente pesquisa parte da premissa de que essa passividade pode — e deve — ser superada pela integração nativa de Inteligência Artificial Generativa ao ciclo de vida do cartão, desde que respaldada por mecanismos sólidos de segurança multilocatário.</w:t>
      </w:r>
    </w:p>
    <w:p>
      <w:pPr>
        <w:pStyle w:val="Heading2"/>
        <w:spacing w:after="240" w:before="360" w:line="360"/>
        <w:jc w:val="left"/>
      </w:pPr>
      <w:r>
        <w:rPr>
          <w:rFonts w:ascii="Times New Roman" w:cs="Times New Roman" w:eastAsia="Times New Roman" w:hAnsi="Times New Roman"/>
          <w:b/>
          <w:bCs/>
          <w:sz w:val="26"/>
          <w:szCs w:val="26"/>
        </w:rPr>
        <w:t xml:space="preserve">1.2 Justificativa</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Estudos consolidados na literatura de gestão do conhecimento, como o relatório clássico da IDC conduzido por Feldman e Sherman (2004), apontam que trabalhadores do conhecimento e profissionais de suporte gastam entre 15% e 30% do seu tempo de trabalho apenas localizando informações descentralizadas. Quando esse percentual é projetado sobre operações corporativas com centenas de cartões diários, a perda agregada de horas-homem revela um impacto financeiro de grande magnitude. Este intervalo serviu de âncora metodológica para a calibração estocástica do modelo de simulação adotado neste trabalho.</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Por outro lado, a popularização dos Large Language Models (LLMs) e das arquiteturas de Retrieval-Augmented Generation (RAG), conforme descrito por Lewis et al. (2020), inaugurou uma nova geração de assistentes capazes de transformar texto bruto em prescrições acionáveis. Contudo, sua adoção em ambientes corporativos esbarra em dois desafios críticos: (i) o custo computacional por tokens consumidos a cada requisição e (ii) o risco de exposição indevida de dados sensíveis entre clientes em arquiteturas multilocatário.</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O Mecanismo Kanban IA foi concebido para endereçar simultaneamente essas duas frentes, combinando a indexação semântica do conhecimento corporativo por meio de Tags de Autorização Temática com as políticas nativas de Row Level Security (RLS) do PostgreSQL, garantindo que o LLM receba apenas o fragmento de conhecimento estritamente autorizado para a empresa do usuário solicitante.</w:t>
      </w:r>
    </w:p>
    <w:p>
      <w:pPr>
        <w:pStyle w:val="Heading2"/>
        <w:spacing w:after="240" w:before="360" w:line="360"/>
        <w:jc w:val="left"/>
      </w:pPr>
      <w:r>
        <w:rPr>
          <w:rFonts w:ascii="Times New Roman" w:cs="Times New Roman" w:eastAsia="Times New Roman" w:hAnsi="Times New Roman"/>
          <w:b/>
          <w:bCs/>
          <w:sz w:val="26"/>
          <w:szCs w:val="26"/>
        </w:rPr>
        <w:t xml:space="preserve">1.3 Objetivos</w:t>
      </w:r>
    </w:p>
    <w:p>
      <w:pPr>
        <w:pStyle w:val="Heading3"/>
        <w:spacing w:after="180" w:before="280" w:line="360"/>
        <w:jc w:val="left"/>
      </w:pPr>
      <w:r>
        <w:rPr>
          <w:rFonts w:ascii="Times New Roman" w:cs="Times New Roman" w:eastAsia="Times New Roman" w:hAnsi="Times New Roman"/>
          <w:b/>
          <w:bCs/>
          <w:i/>
          <w:iCs/>
          <w:sz w:val="24"/>
          <w:szCs w:val="24"/>
        </w:rPr>
        <w:t xml:space="preserve">1.3.1 Objetivo Geral</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Conceber, implementar e validar o Mecanismo Kanban IA como evolução arquitetural do Kanban Tradicional, demonstrando, por meio de simulação computacional de eventos discretos com replicação Monte Carlo, sua superioridade na redução do Cycle Time e na elevação das taxas de cumprimento de SLAs e de First Contact Resolution em operações corporativas multiturno.</w:t>
      </w:r>
    </w:p>
    <w:p>
      <w:pPr>
        <w:pStyle w:val="Heading3"/>
        <w:spacing w:after="180" w:before="280" w:line="360"/>
        <w:jc w:val="left"/>
      </w:pPr>
      <w:r>
        <w:rPr>
          <w:rFonts w:ascii="Times New Roman" w:cs="Times New Roman" w:eastAsia="Times New Roman" w:hAnsi="Times New Roman"/>
          <w:b/>
          <w:bCs/>
          <w:i/>
          <w:iCs/>
          <w:sz w:val="24"/>
          <w:szCs w:val="24"/>
        </w:rPr>
        <w:t xml:space="preserve">1.3.2 Objetivos Específicos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Caracterizar, com base na literatura especializada, os componentes de tempo (Wait Time, Touch Time, Cycle Time e Lead Time) que compõem o ciclo de execução de uma tarefa em um sistema Kanban Tradicional.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Projetar a arquitetura lógica do Mecanismo Kanban IA, descrevendo a sinergia entre o backend Supabase/PostgreSQL, o frontend React/Vite, a camada de RLS e a integração com a API do Google Gemini, formalizada por meio de diagramas UML (Casos de Uso, Sequência e DER).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Implementar um simulador de eventos discretos em Node.js capaz de gerar amostras estatísticas comparáveis entre o Kanban Tradicional e o Mecanismo Kanban IA, executando ao menos 30 réplicas independentes para fins de inferência estatística.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Mensurar, sobre amostras de 100 cartões operacionais por réplica, os ganhos relativos nas dimensões de tempo, conformidade de SLA, FCR e consumo de tokens, submetendo as diferenças a teste t pareado bilateral.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Traduzir os ganhos técnicos em projeções financeiras (ROI), fornecendo argumentos quantitativos para a defesa acadêmica e para a adoção corporativa.</w:t>
      </w:r>
    </w:p>
    <w:p>
      <w:pPr>
        <w:pStyle w:val="Heading2"/>
        <w:spacing w:after="240" w:before="360" w:line="360"/>
        <w:jc w:val="left"/>
      </w:pPr>
      <w:r>
        <w:rPr>
          <w:rFonts w:ascii="Times New Roman" w:cs="Times New Roman" w:eastAsia="Times New Roman" w:hAnsi="Times New Roman"/>
          <w:b/>
          <w:bCs/>
          <w:sz w:val="26"/>
          <w:szCs w:val="26"/>
        </w:rPr>
        <w:t xml:space="preserve">1.4 Estrutura do Trabalho</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Após esta introdução, o Capítulo 2 apresenta a fundamentação teórica que sustenta a pesquisa. O Capítulo 3 descreve a arquitetura e a modelagem do sistema Kanban IA, incluindo os diagramas UML formais. O Capítulo 4 detalha a implementação prática e os artefatos reais do projeto, com destaque para as políticas RLS em produção. O Capítulo 5 expõe a metodologia de simulação adotada para a validação empírica, incluindo a replicação Monte Carlo. O Capítulo 6 expõe e discute os resultados obtidos, com suporte de tabelas e gráficos. O Capítulo 7 traz as considerações finais e os encaminhamentos para trabalhos futuros. Por fim, são apresentadas as Referências e os Apêndices A e B, contendo os códigos-fonte autorais utilizados na validação.</w:t>
      </w:r>
    </w:p>
    <w:p>
      <w:pPr>
        <w:pStyle w:val="Heading1"/>
        <w:pageBreakBefore/>
        <w:spacing w:after="360" w:before="480" w:line="360"/>
        <w:jc w:val="left"/>
      </w:pPr>
      <w:r>
        <w:rPr>
          <w:rFonts w:ascii="Times New Roman" w:cs="Times New Roman" w:eastAsia="Times New Roman" w:hAnsi="Times New Roman"/>
          <w:b/>
          <w:bCs/>
          <w:sz w:val="28"/>
          <w:szCs w:val="28"/>
        </w:rPr>
        <w:t xml:space="preserve">REFERÊNCIAS</w:t>
      </w:r>
    </w:p>
    <w:p>
      <w:pPr>
        <w:spacing w:after="200" w:line="280"/>
        <w:jc w:val="both"/>
      </w:pPr>
      <w:r>
        <w:rPr>
          <w:rFonts w:ascii="Times New Roman" w:cs="Times New Roman" w:eastAsia="Times New Roman" w:hAnsi="Times New Roman"/>
          <w:sz w:val="24"/>
          <w:szCs w:val="24"/>
        </w:rPr>
        <w:t xml:space="preserve">FELDMAN, Susan; SHERMAN, Chris. The High Cost of Not Finding Information. IDC White Paper #29127. Framingham: International Data Corporation, 2004.</w:t>
      </w:r>
    </w:p>
    <w:p>
      <w:pPr>
        <w:spacing w:after="200" w:line="280"/>
        <w:jc w:val="both"/>
      </w:pPr>
      <w:r>
        <w:rPr>
          <w:rFonts w:ascii="Times New Roman" w:cs="Times New Roman" w:eastAsia="Times New Roman" w:hAnsi="Times New Roman"/>
          <w:sz w:val="24"/>
          <w:szCs w:val="24"/>
        </w:rPr>
        <w:t xml:space="preserve">LEWIS, Patrick et al. Retrieval-Augmented Generation for Knowledge-Intensive NLP Tasks. In: Advances in Neural Information Processing Systems (NeurIPS), v. 33, p. 9459-9474, 2020. Disponível em: https://arxiv.org/abs/2005.11401. Acesso em: 13 mai. 2026.</w:t>
      </w:r>
    </w:p>
    <w:sectPr>
      <w:headerReference w:type="default" r:id="rId7"/>
      <w:foot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TCC – Capítulo 1 – Mecanismo Kanban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480" w:lin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40" w:before="360" w:line="36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80" w:before="280" w:line="3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TCC - Capitulo 1 - Introducao</dc:title>
  <dc:creator>Vinicius Vilela Rufini</dc:creator>
  <dc:description>Extraido do TCC completo - UNIP Ciencia da Computacao</dc:description>
  <cp:lastModifiedBy>Un-named</cp:lastModifiedBy>
  <cp:revision>1</cp:revision>
  <dcterms:created xsi:type="dcterms:W3CDTF">2026-05-26T15:18:36.107Z</dcterms:created>
  <dcterms:modified xsi:type="dcterms:W3CDTF">2026-05-26T15:18:36.108Z</dcterms:modified>
</cp:coreProperties>
</file>

<file path=docProps/custom.xml><?xml version="1.0" encoding="utf-8"?>
<Properties xmlns="http://schemas.openxmlformats.org/officeDocument/2006/custom-properties" xmlns:vt="http://schemas.openxmlformats.org/officeDocument/2006/docPropsVTypes"/>
</file>