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6978" w14:textId="6F5605F4" w:rsidR="008E14A4" w:rsidRPr="008E14A4" w:rsidRDefault="008E14A4" w:rsidP="00B73BE8">
      <w:pPr>
        <w:pStyle w:val="ListParagraph"/>
        <w:numPr>
          <w:ilvl w:val="0"/>
          <w:numId w:val="1"/>
        </w:numPr>
      </w:pPr>
      <w:r w:rsidRPr="00B73BE8">
        <w:rPr>
          <w:lang w:val="en-US"/>
        </w:rPr>
        <w:t xml:space="preserve">Good day, everyone. My name is </w:t>
      </w:r>
      <w:proofErr w:type="spellStart"/>
      <w:r w:rsidRPr="00B73BE8">
        <w:rPr>
          <w:lang w:val="en-US"/>
        </w:rPr>
        <w:t>Shuchona</w:t>
      </w:r>
      <w:proofErr w:type="spellEnd"/>
      <w:r w:rsidRPr="00B73BE8">
        <w:rPr>
          <w:lang w:val="en-US"/>
        </w:rPr>
        <w:t xml:space="preserve"> Malek </w:t>
      </w:r>
      <w:proofErr w:type="spellStart"/>
      <w:r w:rsidRPr="00B73BE8">
        <w:rPr>
          <w:lang w:val="en-US"/>
        </w:rPr>
        <w:t>Orthi</w:t>
      </w:r>
      <w:proofErr w:type="spellEnd"/>
      <w:r w:rsidRPr="00B73BE8">
        <w:rPr>
          <w:lang w:val="en-US"/>
        </w:rPr>
        <w:t>, and today I’ll be presenting a comprehensive risk and quality management plan for a cloud data migration project. This presentation reflects the key strategies and practices essential for ensuring successful project outcomes.</w:t>
      </w:r>
    </w:p>
    <w:p w14:paraId="09A6C7C0" w14:textId="77777777" w:rsidR="00893C8C" w:rsidRDefault="00893C8C"/>
    <w:p w14:paraId="18518DA5" w14:textId="1357C9E9" w:rsidR="008E14A4" w:rsidRPr="008E14A4" w:rsidRDefault="008E14A4" w:rsidP="00B73BE8">
      <w:pPr>
        <w:pStyle w:val="ListParagraph"/>
        <w:numPr>
          <w:ilvl w:val="0"/>
          <w:numId w:val="1"/>
        </w:numPr>
      </w:pPr>
      <w:r w:rsidRPr="00B73BE8">
        <w:rPr>
          <w:lang w:val="en-US"/>
        </w:rPr>
        <w:t xml:space="preserve">The success of IT projects, particularly those involving sensitive data, depends heavily on effective risk and quality management. This project focuses on migrating 3TB of critical business data to the cloud while maintaining data integrity, security, and compliance with international standards like ISO 27001. The </w:t>
      </w:r>
      <w:proofErr w:type="gramStart"/>
      <w:r w:rsidRPr="00B73BE8">
        <w:rPr>
          <w:lang w:val="en-US"/>
        </w:rPr>
        <w:t>ultimate goal</w:t>
      </w:r>
      <w:proofErr w:type="gramEnd"/>
      <w:r w:rsidRPr="00B73BE8">
        <w:rPr>
          <w:lang w:val="en-US"/>
        </w:rPr>
        <w:t xml:space="preserve"> is to ensure seamless operations with minimal downtime.</w:t>
      </w:r>
      <w:r w:rsidRPr="008E14A4">
        <w:t xml:space="preserve"> </w:t>
      </w:r>
    </w:p>
    <w:p w14:paraId="0C9C6D9E" w14:textId="77777777" w:rsidR="008E14A4" w:rsidRDefault="008E14A4"/>
    <w:p w14:paraId="70669E89" w14:textId="63A414BD" w:rsidR="008E14A4" w:rsidRPr="008E14A4" w:rsidRDefault="008E14A4" w:rsidP="00B73BE8">
      <w:pPr>
        <w:pStyle w:val="ListParagraph"/>
        <w:numPr>
          <w:ilvl w:val="0"/>
          <w:numId w:val="1"/>
        </w:numPr>
      </w:pPr>
      <w:r w:rsidRPr="00B73BE8">
        <w:rPr>
          <w:lang w:val="en-US"/>
        </w:rPr>
        <w:t>The objectives of this project are clear and measurable. First, we aim to securely migrate 3TB of business-critical data while ensuring zero data breaches or losses. Second, we’re committed to limiting downtime during migration to less than two hours, aligning with organizational and customer expectations. Lastly, achieving compliance with ISO 27001 will demonstrate our dedication to global data security standards.</w:t>
      </w:r>
    </w:p>
    <w:p w14:paraId="2688E4E7" w14:textId="77777777" w:rsidR="008E14A4" w:rsidRDefault="008E14A4"/>
    <w:p w14:paraId="5C3FB49D" w14:textId="70AF1012" w:rsidR="008E14A4" w:rsidRPr="008E14A4" w:rsidRDefault="008E14A4" w:rsidP="00B73BE8">
      <w:pPr>
        <w:pStyle w:val="ListParagraph"/>
        <w:numPr>
          <w:ilvl w:val="0"/>
          <w:numId w:val="1"/>
        </w:numPr>
      </w:pPr>
      <w:r w:rsidRPr="00B73BE8">
        <w:rPr>
          <w:lang w:val="en-US"/>
        </w:rPr>
        <w:t>Risk identification is foundational to effective project management. Key risks for this project include potential data loss during migration, exposure to cyber threats, extended operational downtime, compatibility challenges with existing applications, and the risk of cost overruns due to unforeseen issues.</w:t>
      </w:r>
    </w:p>
    <w:p w14:paraId="684F175C" w14:textId="77777777" w:rsidR="008E14A4" w:rsidRDefault="008E14A4"/>
    <w:p w14:paraId="62388294" w14:textId="3EE2E20D" w:rsidR="008E14A4" w:rsidRPr="00B73BE8" w:rsidRDefault="008E14A4" w:rsidP="00B73BE8">
      <w:pPr>
        <w:pStyle w:val="ListParagraph"/>
        <w:numPr>
          <w:ilvl w:val="0"/>
          <w:numId w:val="1"/>
        </w:numPr>
      </w:pPr>
      <w:r w:rsidRPr="00B73BE8">
        <w:rPr>
          <w:lang w:val="en-US"/>
        </w:rPr>
        <w:t>Qualitative analysis helps us prioritize risks based on their likelihood and impact. For example, data loss is a high-priority risk with significant consequences. Quantitative methods, such as Monte Carlo simulations, provide deeper insights by estimating probabilities and cost implications using historical data. These analyses inform our strategies and resource allocation.</w:t>
      </w:r>
    </w:p>
    <w:p w14:paraId="2621343C" w14:textId="77777777" w:rsidR="00B73BE8" w:rsidRDefault="00B73BE8" w:rsidP="00B73BE8">
      <w:pPr>
        <w:pStyle w:val="ListParagraph"/>
      </w:pPr>
    </w:p>
    <w:p w14:paraId="208B96B4" w14:textId="77777777" w:rsidR="00B73BE8" w:rsidRDefault="00B73BE8" w:rsidP="00B73BE8">
      <w:pPr>
        <w:pStyle w:val="ListParagraph"/>
      </w:pPr>
    </w:p>
    <w:p w14:paraId="0CF96B8E" w14:textId="590847F6" w:rsidR="008E14A4" w:rsidRPr="008E14A4" w:rsidRDefault="008E14A4" w:rsidP="00B73BE8">
      <w:pPr>
        <w:pStyle w:val="ListParagraph"/>
        <w:numPr>
          <w:ilvl w:val="0"/>
          <w:numId w:val="1"/>
        </w:numPr>
      </w:pPr>
      <w:r w:rsidRPr="00B73BE8">
        <w:rPr>
          <w:lang w:val="en-US"/>
        </w:rPr>
        <w:t>Our risk response strategies are multifaceted. For high-priority risks like data loss, avoidance measures include rigorous pre-migration testing. Mitigation strategies, such as end-to-end encryption, address security concerns. Financial risks are transferred through insurance coverage for potential cyber incidents. Lastly, lower-priority risks are accepted but monitored closely with contingency plans in place.</w:t>
      </w:r>
    </w:p>
    <w:p w14:paraId="33E08F37" w14:textId="77777777" w:rsidR="008E14A4" w:rsidRDefault="008E14A4"/>
    <w:p w14:paraId="49D344FA" w14:textId="7E28A732" w:rsidR="008E14A4" w:rsidRPr="008E14A4" w:rsidRDefault="008E14A4" w:rsidP="00B73BE8">
      <w:pPr>
        <w:pStyle w:val="ListParagraph"/>
        <w:numPr>
          <w:ilvl w:val="0"/>
          <w:numId w:val="1"/>
        </w:numPr>
      </w:pPr>
      <w:r w:rsidRPr="00B73BE8">
        <w:rPr>
          <w:lang w:val="en-US"/>
        </w:rPr>
        <w:t>Effective risk management requires continuous monitoring and control. Weekly reviews with stakeholders ensure transparency and alignment, while automated alerts enable real-time detection of anomalies. Additionally, regular updates to the risk register allow for adaptive responses to emerging risks.</w:t>
      </w:r>
    </w:p>
    <w:p w14:paraId="073AB295" w14:textId="77777777" w:rsidR="008E14A4" w:rsidRDefault="008E14A4" w:rsidP="008E14A4"/>
    <w:p w14:paraId="1B2B5480" w14:textId="34872D68" w:rsidR="008E14A4" w:rsidRPr="008E14A4" w:rsidRDefault="008E14A4" w:rsidP="00B73BE8">
      <w:pPr>
        <w:pStyle w:val="ListParagraph"/>
        <w:numPr>
          <w:ilvl w:val="0"/>
          <w:numId w:val="1"/>
        </w:numPr>
      </w:pPr>
      <w:r w:rsidRPr="00B73BE8">
        <w:rPr>
          <w:lang w:val="en-US"/>
        </w:rPr>
        <w:lastRenderedPageBreak/>
        <w:t>Quality management is a three-pronged approach. Planning ensures compliance with ISO 27001 and establishes benchmarks through pilot testing. Quality assurance activities include risk-based audits and continuous team training. Finally, quality control validates deliverables through post-migration data verification and penetration testing to confirm security.</w:t>
      </w:r>
    </w:p>
    <w:p w14:paraId="7B530E5F" w14:textId="77777777" w:rsidR="008E14A4" w:rsidRDefault="008E14A4" w:rsidP="008E14A4"/>
    <w:p w14:paraId="499C51B3" w14:textId="42F14503" w:rsidR="008E14A4" w:rsidRPr="008E14A4" w:rsidRDefault="008E14A4" w:rsidP="00B73BE8">
      <w:pPr>
        <w:pStyle w:val="ListParagraph"/>
        <w:numPr>
          <w:ilvl w:val="0"/>
          <w:numId w:val="1"/>
        </w:numPr>
      </w:pPr>
      <w:r w:rsidRPr="00B73BE8">
        <w:rPr>
          <w:lang w:val="en-US"/>
        </w:rPr>
        <w:t>Proposed solutions address both technical and management challenges. AES-256 encryption ensures secure data transmission, and real-time monitoring tools track data integrity during migration. From a management perspective, clearly defined roles enhance accountability, while regular communication keeps all stakeholders informed and aligned."</w:t>
      </w:r>
    </w:p>
    <w:p w14:paraId="522C6420" w14:textId="77777777" w:rsidR="008E14A4" w:rsidRDefault="008E14A4" w:rsidP="008E14A4"/>
    <w:p w14:paraId="3C07E8A3" w14:textId="39146679" w:rsidR="008E14A4" w:rsidRPr="008E14A4" w:rsidRDefault="008E14A4" w:rsidP="00B73BE8">
      <w:pPr>
        <w:pStyle w:val="ListParagraph"/>
        <w:numPr>
          <w:ilvl w:val="0"/>
          <w:numId w:val="1"/>
        </w:numPr>
      </w:pPr>
      <w:r w:rsidRPr="00B73BE8">
        <w:rPr>
          <w:lang w:val="en-US"/>
        </w:rPr>
        <w:t>Successful implementation of this plan will enhance data security and operational resilience, fostering greater customer trust and loyalty. Moreover, the scalable IT infrastructure will support future organizational growth and innovation."</w:t>
      </w:r>
    </w:p>
    <w:p w14:paraId="35B13628" w14:textId="3BF599F3" w:rsidR="008E14A4" w:rsidRDefault="008E14A4" w:rsidP="008E14A4"/>
    <w:p w14:paraId="46839C51" w14:textId="041307CC" w:rsidR="008E14A4" w:rsidRPr="008E14A4" w:rsidRDefault="008E14A4" w:rsidP="00B73BE8">
      <w:pPr>
        <w:pStyle w:val="ListParagraph"/>
        <w:numPr>
          <w:ilvl w:val="0"/>
          <w:numId w:val="1"/>
        </w:numPr>
      </w:pPr>
      <w:r w:rsidRPr="00B73BE8">
        <w:rPr>
          <w:lang w:val="en-US"/>
        </w:rPr>
        <w:t>In conclusion, this plan provides a structured approach to managing risks and ensuring quality in cloud data migration projects. By addressing potential challenges proactively, we align our efforts with organizational goals and international standards, paving the way for a successful project outcome.</w:t>
      </w:r>
    </w:p>
    <w:p w14:paraId="71749C23" w14:textId="77777777" w:rsidR="008E14A4" w:rsidRDefault="008E14A4" w:rsidP="008E14A4"/>
    <w:p w14:paraId="5E0EF76D" w14:textId="26E15B4E" w:rsidR="008E14A4" w:rsidRDefault="008E14A4" w:rsidP="00B73BE8">
      <w:pPr>
        <w:pStyle w:val="ListParagraph"/>
        <w:numPr>
          <w:ilvl w:val="0"/>
          <w:numId w:val="1"/>
        </w:numPr>
      </w:pPr>
      <w:r w:rsidRPr="00B73BE8">
        <w:rPr>
          <w:lang w:val="en-US"/>
        </w:rPr>
        <w:t>Here are the references used throughout this presentation, including foundational texts on risk management and quality assurance as well as ISO standards for data security. Thank you for your attention.</w:t>
      </w:r>
    </w:p>
    <w:sectPr w:rsidR="008E1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E7D97"/>
    <w:multiLevelType w:val="hybridMultilevel"/>
    <w:tmpl w:val="F1F04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4188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14A4"/>
    <w:rsid w:val="00893C8C"/>
    <w:rsid w:val="008E14A4"/>
    <w:rsid w:val="00990093"/>
    <w:rsid w:val="00B03AB4"/>
    <w:rsid w:val="00B73BE8"/>
    <w:rsid w:val="00F376F5"/>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35917F"/>
  <w15:chartTrackingRefBased/>
  <w15:docId w15:val="{822CF34A-B2AA-48B2-B99C-551DEEF98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0309">
      <w:bodyDiv w:val="1"/>
      <w:marLeft w:val="0"/>
      <w:marRight w:val="0"/>
      <w:marTop w:val="0"/>
      <w:marBottom w:val="0"/>
      <w:divBdr>
        <w:top w:val="none" w:sz="0" w:space="0" w:color="auto"/>
        <w:left w:val="none" w:sz="0" w:space="0" w:color="auto"/>
        <w:bottom w:val="none" w:sz="0" w:space="0" w:color="auto"/>
        <w:right w:val="none" w:sz="0" w:space="0" w:color="auto"/>
      </w:divBdr>
    </w:div>
    <w:div w:id="219250232">
      <w:bodyDiv w:val="1"/>
      <w:marLeft w:val="0"/>
      <w:marRight w:val="0"/>
      <w:marTop w:val="0"/>
      <w:marBottom w:val="0"/>
      <w:divBdr>
        <w:top w:val="none" w:sz="0" w:space="0" w:color="auto"/>
        <w:left w:val="none" w:sz="0" w:space="0" w:color="auto"/>
        <w:bottom w:val="none" w:sz="0" w:space="0" w:color="auto"/>
        <w:right w:val="none" w:sz="0" w:space="0" w:color="auto"/>
      </w:divBdr>
    </w:div>
    <w:div w:id="232278294">
      <w:bodyDiv w:val="1"/>
      <w:marLeft w:val="0"/>
      <w:marRight w:val="0"/>
      <w:marTop w:val="0"/>
      <w:marBottom w:val="0"/>
      <w:divBdr>
        <w:top w:val="none" w:sz="0" w:space="0" w:color="auto"/>
        <w:left w:val="none" w:sz="0" w:space="0" w:color="auto"/>
        <w:bottom w:val="none" w:sz="0" w:space="0" w:color="auto"/>
        <w:right w:val="none" w:sz="0" w:space="0" w:color="auto"/>
      </w:divBdr>
    </w:div>
    <w:div w:id="275987229">
      <w:bodyDiv w:val="1"/>
      <w:marLeft w:val="0"/>
      <w:marRight w:val="0"/>
      <w:marTop w:val="0"/>
      <w:marBottom w:val="0"/>
      <w:divBdr>
        <w:top w:val="none" w:sz="0" w:space="0" w:color="auto"/>
        <w:left w:val="none" w:sz="0" w:space="0" w:color="auto"/>
        <w:bottom w:val="none" w:sz="0" w:space="0" w:color="auto"/>
        <w:right w:val="none" w:sz="0" w:space="0" w:color="auto"/>
      </w:divBdr>
    </w:div>
    <w:div w:id="637804972">
      <w:bodyDiv w:val="1"/>
      <w:marLeft w:val="0"/>
      <w:marRight w:val="0"/>
      <w:marTop w:val="0"/>
      <w:marBottom w:val="0"/>
      <w:divBdr>
        <w:top w:val="none" w:sz="0" w:space="0" w:color="auto"/>
        <w:left w:val="none" w:sz="0" w:space="0" w:color="auto"/>
        <w:bottom w:val="none" w:sz="0" w:space="0" w:color="auto"/>
        <w:right w:val="none" w:sz="0" w:space="0" w:color="auto"/>
      </w:divBdr>
    </w:div>
    <w:div w:id="855924670">
      <w:bodyDiv w:val="1"/>
      <w:marLeft w:val="0"/>
      <w:marRight w:val="0"/>
      <w:marTop w:val="0"/>
      <w:marBottom w:val="0"/>
      <w:divBdr>
        <w:top w:val="none" w:sz="0" w:space="0" w:color="auto"/>
        <w:left w:val="none" w:sz="0" w:space="0" w:color="auto"/>
        <w:bottom w:val="none" w:sz="0" w:space="0" w:color="auto"/>
        <w:right w:val="none" w:sz="0" w:space="0" w:color="auto"/>
      </w:divBdr>
    </w:div>
    <w:div w:id="1099525286">
      <w:bodyDiv w:val="1"/>
      <w:marLeft w:val="0"/>
      <w:marRight w:val="0"/>
      <w:marTop w:val="0"/>
      <w:marBottom w:val="0"/>
      <w:divBdr>
        <w:top w:val="none" w:sz="0" w:space="0" w:color="auto"/>
        <w:left w:val="none" w:sz="0" w:space="0" w:color="auto"/>
        <w:bottom w:val="none" w:sz="0" w:space="0" w:color="auto"/>
        <w:right w:val="none" w:sz="0" w:space="0" w:color="auto"/>
      </w:divBdr>
    </w:div>
    <w:div w:id="1281452488">
      <w:bodyDiv w:val="1"/>
      <w:marLeft w:val="0"/>
      <w:marRight w:val="0"/>
      <w:marTop w:val="0"/>
      <w:marBottom w:val="0"/>
      <w:divBdr>
        <w:top w:val="none" w:sz="0" w:space="0" w:color="auto"/>
        <w:left w:val="none" w:sz="0" w:space="0" w:color="auto"/>
        <w:bottom w:val="none" w:sz="0" w:space="0" w:color="auto"/>
        <w:right w:val="none" w:sz="0" w:space="0" w:color="auto"/>
      </w:divBdr>
    </w:div>
    <w:div w:id="1574196947">
      <w:bodyDiv w:val="1"/>
      <w:marLeft w:val="0"/>
      <w:marRight w:val="0"/>
      <w:marTop w:val="0"/>
      <w:marBottom w:val="0"/>
      <w:divBdr>
        <w:top w:val="none" w:sz="0" w:space="0" w:color="auto"/>
        <w:left w:val="none" w:sz="0" w:space="0" w:color="auto"/>
        <w:bottom w:val="none" w:sz="0" w:space="0" w:color="auto"/>
        <w:right w:val="none" w:sz="0" w:space="0" w:color="auto"/>
      </w:divBdr>
    </w:div>
    <w:div w:id="1796368084">
      <w:bodyDiv w:val="1"/>
      <w:marLeft w:val="0"/>
      <w:marRight w:val="0"/>
      <w:marTop w:val="0"/>
      <w:marBottom w:val="0"/>
      <w:divBdr>
        <w:top w:val="none" w:sz="0" w:space="0" w:color="auto"/>
        <w:left w:val="none" w:sz="0" w:space="0" w:color="auto"/>
        <w:bottom w:val="none" w:sz="0" w:space="0" w:color="auto"/>
        <w:right w:val="none" w:sz="0" w:space="0" w:color="auto"/>
      </w:divBdr>
    </w:div>
    <w:div w:id="1911693428">
      <w:bodyDiv w:val="1"/>
      <w:marLeft w:val="0"/>
      <w:marRight w:val="0"/>
      <w:marTop w:val="0"/>
      <w:marBottom w:val="0"/>
      <w:divBdr>
        <w:top w:val="none" w:sz="0" w:space="0" w:color="auto"/>
        <w:left w:val="none" w:sz="0" w:space="0" w:color="auto"/>
        <w:bottom w:val="none" w:sz="0" w:space="0" w:color="auto"/>
        <w:right w:val="none" w:sz="0" w:space="0" w:color="auto"/>
      </w:divBdr>
    </w:div>
    <w:div w:id="207612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525</Words>
  <Characters>3421</Characters>
  <Application>Microsoft Office Word</Application>
  <DocSecurity>0</DocSecurity>
  <Lines>63</Lines>
  <Paragraphs>23</Paragraphs>
  <ScaleCrop>false</ScaleCrop>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dc:creator>
  <cp:keywords/>
  <dc:description/>
  <cp:lastModifiedBy>Vinit .</cp:lastModifiedBy>
  <cp:revision>2</cp:revision>
  <dcterms:created xsi:type="dcterms:W3CDTF">2024-12-17T03:01:00Z</dcterms:created>
  <dcterms:modified xsi:type="dcterms:W3CDTF">2024-12-17T03:05:00Z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b21cf7ae-a40e-4533-abc1-240b0c139ffb</vt:lpwstr>
  </property>
</Properties>
</file>