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505B" w14:textId="636E56AC" w:rsidR="000A04CC" w:rsidRPr="00F4259A" w:rsidRDefault="000A04CC">
      <w:pPr>
        <w:rPr>
          <w:rFonts w:ascii="Amasis MT Pro Black" w:hAnsi="Amasis MT Pro Black"/>
          <w:b/>
          <w:bCs/>
          <w:color w:val="00B050"/>
          <w:sz w:val="36"/>
          <w:szCs w:val="36"/>
        </w:rPr>
      </w:pPr>
      <w:r w:rsidRPr="00F4259A">
        <w:rPr>
          <w:rFonts w:ascii="Amasis MT Pro Black" w:hAnsi="Amasis MT Pro Black"/>
          <w:b/>
          <w:bCs/>
          <w:color w:val="00B050"/>
          <w:sz w:val="36"/>
          <w:szCs w:val="36"/>
        </w:rPr>
        <w:t xml:space="preserve">Student Habit &amp; Performance </w:t>
      </w:r>
      <w:r w:rsidR="00F4259A" w:rsidRPr="00F4259A">
        <w:rPr>
          <w:rFonts w:ascii="Amasis MT Pro Black" w:hAnsi="Amasis MT Pro Black"/>
          <w:b/>
          <w:bCs/>
          <w:color w:val="00B050"/>
          <w:sz w:val="36"/>
          <w:szCs w:val="36"/>
        </w:rPr>
        <w:t>Analysis Dashboard</w:t>
      </w:r>
    </w:p>
    <w:p w14:paraId="1FF46AC4" w14:textId="656934D9" w:rsidR="000A04CC" w:rsidRDefault="000A04CC" w:rsidP="000A04CC">
      <w:pPr>
        <w:rPr>
          <w:rFonts w:ascii="Amasis MT Pro Black" w:hAnsi="Amasis MT Pro Black"/>
          <w:b/>
          <w:bCs/>
          <w:sz w:val="36"/>
          <w:szCs w:val="36"/>
        </w:rPr>
      </w:pPr>
      <w:r w:rsidRPr="000A04CC">
        <w:rPr>
          <w:rFonts w:ascii="Amasis MT Pro Black" w:hAnsi="Amasis MT Pro Black"/>
          <w:b/>
          <w:bCs/>
          <w:sz w:val="36"/>
          <w:szCs w:val="36"/>
        </w:rPr>
        <w:t>Project Overview</w:t>
      </w:r>
    </w:p>
    <w:p w14:paraId="7DB6A48F" w14:textId="77777777" w:rsidR="00793995" w:rsidRDefault="000A04CC" w:rsidP="000A04CC">
      <w:pPr>
        <w:rPr>
          <w:rFonts w:ascii="Amasis MT Pro Black" w:hAnsi="Amasis MT Pro Black"/>
          <w:b/>
          <w:bCs/>
        </w:rPr>
      </w:pPr>
      <w:r>
        <w:rPr>
          <w:rFonts w:ascii="Amasis MT Pro Black" w:hAnsi="Amasis MT Pro Black"/>
          <w:b/>
          <w:bCs/>
          <w:sz w:val="36"/>
          <w:szCs w:val="36"/>
        </w:rPr>
        <w:t xml:space="preserve">     </w:t>
      </w:r>
      <w:r>
        <w:rPr>
          <w:rFonts w:ascii="Amasis MT Pro Black" w:hAnsi="Amasis MT Pro Black"/>
          <w:b/>
          <w:bCs/>
          <w:sz w:val="36"/>
          <w:szCs w:val="36"/>
        </w:rPr>
        <w:tab/>
      </w:r>
      <w:r w:rsidRPr="000A04CC">
        <w:rPr>
          <w:sz w:val="28"/>
          <w:szCs w:val="28"/>
        </w:rPr>
        <w:t xml:space="preserve">This project analyzes </w:t>
      </w:r>
      <w:proofErr w:type="gramStart"/>
      <w:r w:rsidR="00C366B5" w:rsidRPr="000A04CC">
        <w:rPr>
          <w:sz w:val="28"/>
          <w:szCs w:val="28"/>
        </w:rPr>
        <w:t>student</w:t>
      </w:r>
      <w:r w:rsidR="00C366B5">
        <w:rPr>
          <w:sz w:val="28"/>
          <w:szCs w:val="28"/>
        </w:rPr>
        <w:t>s</w:t>
      </w:r>
      <w:proofErr w:type="gramEnd"/>
      <w:r>
        <w:rPr>
          <w:sz w:val="28"/>
          <w:szCs w:val="28"/>
        </w:rPr>
        <w:t xml:space="preserve"> </w:t>
      </w:r>
      <w:r w:rsidRPr="000A04CC">
        <w:rPr>
          <w:sz w:val="28"/>
          <w:szCs w:val="28"/>
        </w:rPr>
        <w:t>lifestyle and study habits to understand their impact on exam performance. The dataset includes factors like study hours, digital usage, sleep, exercise, caffeine intake, and mental health. Using Excel analysis, the project identifies patterns related to focus, burnout, productivity, and exam scores. The goal is to understand which habits help students perform better in exams</w:t>
      </w:r>
      <w:r w:rsidRPr="000A04CC">
        <w:rPr>
          <w:rFonts w:ascii="Amasis MT Pro Black" w:hAnsi="Amasis MT Pro Black"/>
          <w:b/>
          <w:bCs/>
        </w:rPr>
        <w:t>.</w:t>
      </w:r>
    </w:p>
    <w:p w14:paraId="62A27BB7" w14:textId="1B5A9945" w:rsidR="000A04CC" w:rsidRPr="00793995" w:rsidRDefault="000A04CC" w:rsidP="000A04CC">
      <w:pPr>
        <w:rPr>
          <w:rFonts w:ascii="Amasis MT Pro Black" w:hAnsi="Amasis MT Pro Black"/>
          <w:b/>
          <w:bCs/>
        </w:rPr>
      </w:pPr>
      <w:r>
        <w:rPr>
          <w:rFonts w:ascii="Amasis MT Pro Black" w:hAnsi="Amasis MT Pro Black"/>
          <w:b/>
          <w:bCs/>
          <w:sz w:val="36"/>
          <w:szCs w:val="36"/>
        </w:rPr>
        <w:t>Data Cleaning</w:t>
      </w:r>
    </w:p>
    <w:p w14:paraId="52FF7D2E" w14:textId="4131C2C0" w:rsidR="00793995" w:rsidRDefault="000A04CC" w:rsidP="00793995">
      <w:pPr>
        <w:rPr>
          <w:sz w:val="28"/>
          <w:szCs w:val="28"/>
        </w:rPr>
      </w:pPr>
      <w:r>
        <w:rPr>
          <w:rFonts w:ascii="Amasis MT Pro Black" w:hAnsi="Amasis MT Pro Black"/>
          <w:b/>
          <w:bCs/>
          <w:sz w:val="36"/>
          <w:szCs w:val="36"/>
        </w:rPr>
        <w:t xml:space="preserve">  </w:t>
      </w:r>
      <w:r w:rsidR="00793995" w:rsidRPr="00793995">
        <w:rPr>
          <w:sz w:val="28"/>
          <w:szCs w:val="28"/>
        </w:rPr>
        <w:t>The dataset was cleaned using steps such as removing duplicates, standardizing text format, replacing incorrect values, creating calculated columns, converting minutes to hours, and rounding numeric values</w:t>
      </w:r>
      <w:r w:rsidR="0039552A">
        <w:rPr>
          <w:sz w:val="28"/>
          <w:szCs w:val="28"/>
        </w:rPr>
        <w:t>.</w:t>
      </w:r>
    </w:p>
    <w:p w14:paraId="2A4DFE18" w14:textId="4EC29803" w:rsidR="00793995" w:rsidRDefault="00793995" w:rsidP="00793995">
      <w:pPr>
        <w:rPr>
          <w:rFonts w:ascii="Amasis MT Pro Black" w:hAnsi="Amasis MT Pro Black"/>
          <w:b/>
          <w:bCs/>
          <w:sz w:val="36"/>
          <w:szCs w:val="36"/>
        </w:rPr>
      </w:pPr>
      <w:r>
        <w:rPr>
          <w:rFonts w:ascii="Amasis MT Pro Black" w:hAnsi="Amasis MT Pro Black"/>
          <w:b/>
          <w:bCs/>
          <w:sz w:val="36"/>
          <w:szCs w:val="36"/>
        </w:rPr>
        <w:t>Tool Used</w:t>
      </w:r>
    </w:p>
    <w:p w14:paraId="6B45FA34" w14:textId="00A19A37" w:rsidR="00793995" w:rsidRPr="00793995" w:rsidRDefault="00793995" w:rsidP="00793995">
      <w:pPr>
        <w:pStyle w:val="ListParagraph"/>
        <w:numPr>
          <w:ilvl w:val="0"/>
          <w:numId w:val="6"/>
        </w:numPr>
        <w:rPr>
          <w:sz w:val="28"/>
          <w:szCs w:val="28"/>
        </w:rPr>
      </w:pPr>
      <w:r w:rsidRPr="00793995">
        <w:rPr>
          <w:sz w:val="28"/>
          <w:szCs w:val="28"/>
        </w:rPr>
        <w:t>Microsoft Excel</w:t>
      </w:r>
    </w:p>
    <w:p w14:paraId="769C826A" w14:textId="6A93EBDA" w:rsidR="00793995" w:rsidRPr="00793995" w:rsidRDefault="00793995" w:rsidP="00793995">
      <w:pPr>
        <w:pStyle w:val="ListParagraph"/>
        <w:numPr>
          <w:ilvl w:val="0"/>
          <w:numId w:val="6"/>
        </w:numPr>
        <w:rPr>
          <w:sz w:val="28"/>
          <w:szCs w:val="28"/>
        </w:rPr>
      </w:pPr>
      <w:r w:rsidRPr="00793995">
        <w:rPr>
          <w:sz w:val="28"/>
          <w:szCs w:val="28"/>
        </w:rPr>
        <w:t>Power Query</w:t>
      </w:r>
    </w:p>
    <w:p w14:paraId="6D442181" w14:textId="6B3F8E31" w:rsidR="00793995" w:rsidRPr="00793995" w:rsidRDefault="00793995" w:rsidP="00793995">
      <w:pPr>
        <w:pStyle w:val="ListParagraph"/>
        <w:numPr>
          <w:ilvl w:val="0"/>
          <w:numId w:val="6"/>
        </w:numPr>
        <w:rPr>
          <w:sz w:val="28"/>
          <w:szCs w:val="28"/>
        </w:rPr>
      </w:pPr>
      <w:r w:rsidRPr="00793995">
        <w:rPr>
          <w:sz w:val="28"/>
          <w:szCs w:val="28"/>
        </w:rPr>
        <w:t>Pivot Tables</w:t>
      </w:r>
    </w:p>
    <w:p w14:paraId="69C63B96" w14:textId="5E67FC0D" w:rsidR="00793995" w:rsidRPr="00793995" w:rsidRDefault="00793995" w:rsidP="00793995">
      <w:pPr>
        <w:pStyle w:val="ListParagraph"/>
        <w:numPr>
          <w:ilvl w:val="0"/>
          <w:numId w:val="6"/>
        </w:numPr>
        <w:rPr>
          <w:sz w:val="28"/>
          <w:szCs w:val="28"/>
        </w:rPr>
      </w:pPr>
      <w:r w:rsidRPr="00793995">
        <w:rPr>
          <w:sz w:val="28"/>
          <w:szCs w:val="28"/>
        </w:rPr>
        <w:t>Pivot Charts</w:t>
      </w:r>
    </w:p>
    <w:p w14:paraId="74E8CEB8" w14:textId="2BAC65D2" w:rsidR="00793995" w:rsidRPr="00793995" w:rsidRDefault="00793995" w:rsidP="00793995">
      <w:pPr>
        <w:pStyle w:val="ListParagraph"/>
        <w:numPr>
          <w:ilvl w:val="0"/>
          <w:numId w:val="6"/>
        </w:numPr>
        <w:rPr>
          <w:sz w:val="28"/>
          <w:szCs w:val="28"/>
        </w:rPr>
      </w:pPr>
      <w:r w:rsidRPr="00793995">
        <w:rPr>
          <w:sz w:val="28"/>
          <w:szCs w:val="28"/>
        </w:rPr>
        <w:t>Dashboard Visualization</w:t>
      </w:r>
    </w:p>
    <w:p w14:paraId="3C632252" w14:textId="201D77B0" w:rsidR="0039552A" w:rsidRPr="00C366B5" w:rsidRDefault="0039552A" w:rsidP="0039552A">
      <w:pPr>
        <w:rPr>
          <w:rFonts w:ascii="Amasis MT Pro Black" w:hAnsi="Amasis MT Pro Black"/>
          <w:b/>
          <w:bCs/>
          <w:sz w:val="36"/>
          <w:szCs w:val="36"/>
        </w:rPr>
      </w:pPr>
      <w:r w:rsidRPr="00C366B5">
        <w:rPr>
          <w:rFonts w:ascii="Amasis MT Pro Black" w:hAnsi="Amasis MT Pro Black"/>
          <w:b/>
          <w:bCs/>
          <w:sz w:val="36"/>
          <w:szCs w:val="36"/>
        </w:rPr>
        <w:t>KPI Metrics</w:t>
      </w:r>
    </w:p>
    <w:p w14:paraId="42288366" w14:textId="77777777" w:rsidR="0039552A" w:rsidRPr="0039552A" w:rsidRDefault="0039552A" w:rsidP="0039552A">
      <w:pPr>
        <w:numPr>
          <w:ilvl w:val="0"/>
          <w:numId w:val="2"/>
        </w:numPr>
        <w:rPr>
          <w:sz w:val="28"/>
          <w:szCs w:val="28"/>
        </w:rPr>
      </w:pPr>
      <w:r w:rsidRPr="0039552A">
        <w:rPr>
          <w:b/>
          <w:bCs/>
          <w:sz w:val="28"/>
          <w:szCs w:val="28"/>
        </w:rPr>
        <w:t>Total Students:</w:t>
      </w:r>
      <w:r w:rsidRPr="0039552A">
        <w:rPr>
          <w:sz w:val="28"/>
          <w:szCs w:val="28"/>
        </w:rPr>
        <w:t xml:space="preserve"> 5000</w:t>
      </w:r>
    </w:p>
    <w:p w14:paraId="2745B134" w14:textId="77777777" w:rsidR="0039552A" w:rsidRPr="0039552A" w:rsidRDefault="0039552A" w:rsidP="0039552A">
      <w:pPr>
        <w:numPr>
          <w:ilvl w:val="0"/>
          <w:numId w:val="2"/>
        </w:numPr>
        <w:rPr>
          <w:sz w:val="28"/>
          <w:szCs w:val="28"/>
        </w:rPr>
      </w:pPr>
      <w:r w:rsidRPr="0039552A">
        <w:rPr>
          <w:b/>
          <w:bCs/>
          <w:sz w:val="28"/>
          <w:szCs w:val="28"/>
        </w:rPr>
        <w:t>HSC Students:</w:t>
      </w:r>
      <w:r w:rsidRPr="0039552A">
        <w:rPr>
          <w:sz w:val="28"/>
          <w:szCs w:val="28"/>
        </w:rPr>
        <w:t xml:space="preserve"> 1672</w:t>
      </w:r>
    </w:p>
    <w:p w14:paraId="37ABE6DE" w14:textId="77777777" w:rsidR="0039552A" w:rsidRPr="0039552A" w:rsidRDefault="0039552A" w:rsidP="0039552A">
      <w:pPr>
        <w:numPr>
          <w:ilvl w:val="0"/>
          <w:numId w:val="2"/>
        </w:numPr>
        <w:rPr>
          <w:sz w:val="28"/>
          <w:szCs w:val="28"/>
        </w:rPr>
      </w:pPr>
      <w:r w:rsidRPr="0039552A">
        <w:rPr>
          <w:b/>
          <w:bCs/>
          <w:sz w:val="28"/>
          <w:szCs w:val="28"/>
        </w:rPr>
        <w:t>UG Students:</w:t>
      </w:r>
      <w:r w:rsidRPr="0039552A">
        <w:rPr>
          <w:sz w:val="28"/>
          <w:szCs w:val="28"/>
        </w:rPr>
        <w:t xml:space="preserve"> 1641</w:t>
      </w:r>
    </w:p>
    <w:p w14:paraId="58C4975B" w14:textId="77777777" w:rsidR="0039552A" w:rsidRPr="0039552A" w:rsidRDefault="0039552A" w:rsidP="0039552A">
      <w:pPr>
        <w:numPr>
          <w:ilvl w:val="0"/>
          <w:numId w:val="2"/>
        </w:numPr>
        <w:rPr>
          <w:sz w:val="28"/>
          <w:szCs w:val="28"/>
        </w:rPr>
      </w:pPr>
      <w:r w:rsidRPr="0039552A">
        <w:rPr>
          <w:b/>
          <w:bCs/>
          <w:sz w:val="28"/>
          <w:szCs w:val="28"/>
        </w:rPr>
        <w:t>PG Students:</w:t>
      </w:r>
      <w:r w:rsidRPr="0039552A">
        <w:rPr>
          <w:sz w:val="28"/>
          <w:szCs w:val="28"/>
        </w:rPr>
        <w:t xml:space="preserve"> 1687</w:t>
      </w:r>
    </w:p>
    <w:p w14:paraId="08EF6D8E" w14:textId="77777777" w:rsidR="0039552A" w:rsidRPr="0039552A" w:rsidRDefault="0039552A" w:rsidP="0039552A">
      <w:pPr>
        <w:numPr>
          <w:ilvl w:val="0"/>
          <w:numId w:val="2"/>
        </w:numPr>
        <w:rPr>
          <w:sz w:val="28"/>
          <w:szCs w:val="28"/>
        </w:rPr>
      </w:pPr>
      <w:r w:rsidRPr="0039552A">
        <w:rPr>
          <w:b/>
          <w:bCs/>
          <w:sz w:val="28"/>
          <w:szCs w:val="28"/>
        </w:rPr>
        <w:t>Female Students:</w:t>
      </w:r>
      <w:r w:rsidRPr="0039552A">
        <w:rPr>
          <w:sz w:val="28"/>
          <w:szCs w:val="28"/>
        </w:rPr>
        <w:t xml:space="preserve"> 1630</w:t>
      </w:r>
    </w:p>
    <w:p w14:paraId="711AC6DD" w14:textId="77777777" w:rsidR="00793995" w:rsidRDefault="0039552A" w:rsidP="00793995">
      <w:pPr>
        <w:numPr>
          <w:ilvl w:val="0"/>
          <w:numId w:val="2"/>
        </w:numPr>
        <w:rPr>
          <w:sz w:val="28"/>
          <w:szCs w:val="28"/>
        </w:rPr>
      </w:pPr>
      <w:r w:rsidRPr="0039552A">
        <w:rPr>
          <w:b/>
          <w:bCs/>
          <w:sz w:val="28"/>
          <w:szCs w:val="28"/>
        </w:rPr>
        <w:t>Male Students:</w:t>
      </w:r>
      <w:r w:rsidRPr="0039552A">
        <w:rPr>
          <w:sz w:val="28"/>
          <w:szCs w:val="28"/>
        </w:rPr>
        <w:t xml:space="preserve"> 1719</w:t>
      </w:r>
    </w:p>
    <w:p w14:paraId="1DBCE8DD" w14:textId="798EA9F3" w:rsidR="0039552A" w:rsidRPr="0039552A" w:rsidRDefault="0039552A" w:rsidP="00793995">
      <w:pPr>
        <w:numPr>
          <w:ilvl w:val="0"/>
          <w:numId w:val="2"/>
        </w:numPr>
        <w:rPr>
          <w:sz w:val="28"/>
          <w:szCs w:val="28"/>
        </w:rPr>
      </w:pPr>
      <w:r w:rsidRPr="0039552A">
        <w:rPr>
          <w:b/>
          <w:bCs/>
          <w:sz w:val="28"/>
          <w:szCs w:val="28"/>
        </w:rPr>
        <w:lastRenderedPageBreak/>
        <w:t>Other Gender Students:</w:t>
      </w:r>
      <w:r w:rsidRPr="0039552A">
        <w:rPr>
          <w:sz w:val="28"/>
          <w:szCs w:val="28"/>
        </w:rPr>
        <w:t xml:space="preserve"> 1651</w:t>
      </w:r>
    </w:p>
    <w:p w14:paraId="6E691E0F" w14:textId="2338D4E5" w:rsidR="0039552A" w:rsidRPr="0039552A" w:rsidRDefault="0039552A" w:rsidP="0039552A">
      <w:pPr>
        <w:rPr>
          <w:rFonts w:ascii="Amasis MT Pro Black" w:hAnsi="Amasis MT Pro Black"/>
          <w:b/>
          <w:bCs/>
          <w:sz w:val="36"/>
          <w:szCs w:val="36"/>
        </w:rPr>
      </w:pPr>
      <w:r w:rsidRPr="0039552A">
        <w:rPr>
          <w:rFonts w:ascii="Amasis MT Pro Black" w:hAnsi="Amasis MT Pro Black"/>
          <w:b/>
          <w:bCs/>
          <w:sz w:val="36"/>
          <w:szCs w:val="36"/>
        </w:rPr>
        <w:t>Key Insights</w:t>
      </w:r>
    </w:p>
    <w:p w14:paraId="51B31A56" w14:textId="0BB20D74" w:rsidR="0039552A" w:rsidRPr="0039552A" w:rsidRDefault="0039552A" w:rsidP="0039552A">
      <w:pPr>
        <w:pStyle w:val="ListParagraph"/>
        <w:numPr>
          <w:ilvl w:val="0"/>
          <w:numId w:val="3"/>
        </w:numPr>
        <w:rPr>
          <w:sz w:val="28"/>
          <w:szCs w:val="28"/>
        </w:rPr>
      </w:pPr>
      <w:r w:rsidRPr="0039552A">
        <w:rPr>
          <w:sz w:val="28"/>
          <w:szCs w:val="28"/>
        </w:rPr>
        <w:t xml:space="preserve">Students who study </w:t>
      </w:r>
      <w:r w:rsidRPr="0039552A">
        <w:rPr>
          <w:b/>
          <w:bCs/>
          <w:sz w:val="28"/>
          <w:szCs w:val="28"/>
        </w:rPr>
        <w:t>more than 10 hours</w:t>
      </w:r>
      <w:r w:rsidRPr="0039552A">
        <w:rPr>
          <w:sz w:val="28"/>
          <w:szCs w:val="28"/>
        </w:rPr>
        <w:t xml:space="preserve"> tend to achieve </w:t>
      </w:r>
      <w:r w:rsidRPr="0039552A">
        <w:rPr>
          <w:b/>
          <w:bCs/>
          <w:sz w:val="28"/>
          <w:szCs w:val="28"/>
        </w:rPr>
        <w:t>higher exam scores</w:t>
      </w:r>
      <w:r w:rsidRPr="0039552A">
        <w:rPr>
          <w:sz w:val="28"/>
          <w:szCs w:val="28"/>
        </w:rPr>
        <w:t>, showing a positive relationship between study time and performance.</w:t>
      </w:r>
    </w:p>
    <w:p w14:paraId="5F063CDE" w14:textId="4248B362" w:rsidR="0039552A" w:rsidRPr="0039552A" w:rsidRDefault="0039552A" w:rsidP="0039552A">
      <w:pPr>
        <w:numPr>
          <w:ilvl w:val="0"/>
          <w:numId w:val="3"/>
        </w:numPr>
        <w:rPr>
          <w:sz w:val="28"/>
          <w:szCs w:val="28"/>
        </w:rPr>
      </w:pPr>
      <w:r w:rsidRPr="0039552A">
        <w:rPr>
          <w:sz w:val="28"/>
          <w:szCs w:val="28"/>
        </w:rPr>
        <w:t xml:space="preserve">As </w:t>
      </w:r>
      <w:r w:rsidRPr="0039552A">
        <w:rPr>
          <w:b/>
          <w:bCs/>
          <w:sz w:val="28"/>
          <w:szCs w:val="28"/>
        </w:rPr>
        <w:t>digital screen time increases</w:t>
      </w:r>
      <w:r w:rsidRPr="0039552A">
        <w:rPr>
          <w:sz w:val="28"/>
          <w:szCs w:val="28"/>
        </w:rPr>
        <w:t xml:space="preserve">, the </w:t>
      </w:r>
      <w:r w:rsidRPr="0039552A">
        <w:rPr>
          <w:b/>
          <w:bCs/>
          <w:sz w:val="28"/>
          <w:szCs w:val="28"/>
        </w:rPr>
        <w:t>exam score gradually decreases</w:t>
      </w:r>
      <w:r w:rsidRPr="0039552A">
        <w:rPr>
          <w:sz w:val="28"/>
          <w:szCs w:val="28"/>
        </w:rPr>
        <w:t>. High digital usage may negatively affect academic performance.</w:t>
      </w:r>
    </w:p>
    <w:p w14:paraId="0D59F282" w14:textId="0A490140" w:rsidR="0039552A" w:rsidRPr="0039552A" w:rsidRDefault="0039552A" w:rsidP="0039552A">
      <w:pPr>
        <w:numPr>
          <w:ilvl w:val="0"/>
          <w:numId w:val="3"/>
        </w:numPr>
        <w:rPr>
          <w:sz w:val="28"/>
          <w:szCs w:val="28"/>
        </w:rPr>
      </w:pPr>
      <w:r w:rsidRPr="0039552A">
        <w:rPr>
          <w:sz w:val="28"/>
          <w:szCs w:val="28"/>
        </w:rPr>
        <w:t xml:space="preserve">Students with </w:t>
      </w:r>
      <w:r w:rsidRPr="0039552A">
        <w:rPr>
          <w:b/>
          <w:bCs/>
          <w:sz w:val="28"/>
          <w:szCs w:val="28"/>
        </w:rPr>
        <w:t>low burnout</w:t>
      </w:r>
      <w:r w:rsidRPr="0039552A">
        <w:rPr>
          <w:sz w:val="28"/>
          <w:szCs w:val="28"/>
        </w:rPr>
        <w:t xml:space="preserve"> show </w:t>
      </w:r>
      <w:r w:rsidRPr="0039552A">
        <w:rPr>
          <w:b/>
          <w:bCs/>
          <w:sz w:val="28"/>
          <w:szCs w:val="28"/>
        </w:rPr>
        <w:t>higher productivity and exam scores</w:t>
      </w:r>
      <w:r w:rsidRPr="0039552A">
        <w:rPr>
          <w:sz w:val="28"/>
          <w:szCs w:val="28"/>
        </w:rPr>
        <w:t>, while high burnout students have lower focus and productivity.</w:t>
      </w:r>
    </w:p>
    <w:p w14:paraId="4EB9213E" w14:textId="331F9C7B" w:rsidR="0039552A" w:rsidRPr="0039552A" w:rsidRDefault="0039552A" w:rsidP="0039552A">
      <w:pPr>
        <w:numPr>
          <w:ilvl w:val="0"/>
          <w:numId w:val="3"/>
        </w:numPr>
        <w:rPr>
          <w:sz w:val="28"/>
          <w:szCs w:val="28"/>
        </w:rPr>
      </w:pPr>
      <w:r w:rsidRPr="0039552A">
        <w:rPr>
          <w:sz w:val="28"/>
          <w:szCs w:val="28"/>
        </w:rPr>
        <w:t xml:space="preserve">Students who sleep </w:t>
      </w:r>
      <w:r w:rsidRPr="0039552A">
        <w:rPr>
          <w:b/>
          <w:bCs/>
          <w:sz w:val="28"/>
          <w:szCs w:val="28"/>
        </w:rPr>
        <w:t>7–8 hours or more</w:t>
      </w:r>
      <w:r w:rsidRPr="0039552A">
        <w:rPr>
          <w:sz w:val="28"/>
          <w:szCs w:val="28"/>
        </w:rPr>
        <w:t xml:space="preserve"> show </w:t>
      </w:r>
      <w:r w:rsidRPr="0039552A">
        <w:rPr>
          <w:b/>
          <w:bCs/>
          <w:sz w:val="28"/>
          <w:szCs w:val="28"/>
        </w:rPr>
        <w:t>better focus and higher productivity</w:t>
      </w:r>
      <w:r w:rsidRPr="0039552A">
        <w:rPr>
          <w:sz w:val="28"/>
          <w:szCs w:val="28"/>
        </w:rPr>
        <w:t xml:space="preserve"> compared to students with lower sleep duration.</w:t>
      </w:r>
    </w:p>
    <w:p w14:paraId="2F3D3452" w14:textId="0D326548" w:rsidR="0039552A" w:rsidRPr="0039552A" w:rsidRDefault="0039552A" w:rsidP="0039552A">
      <w:pPr>
        <w:numPr>
          <w:ilvl w:val="0"/>
          <w:numId w:val="3"/>
        </w:numPr>
        <w:rPr>
          <w:sz w:val="28"/>
          <w:szCs w:val="28"/>
        </w:rPr>
      </w:pPr>
      <w:r w:rsidRPr="0039552A">
        <w:rPr>
          <w:sz w:val="28"/>
          <w:szCs w:val="28"/>
        </w:rPr>
        <w:t xml:space="preserve">The dashboard shows </w:t>
      </w:r>
      <w:r w:rsidRPr="0039552A">
        <w:rPr>
          <w:b/>
          <w:bCs/>
          <w:sz w:val="28"/>
          <w:szCs w:val="28"/>
        </w:rPr>
        <w:t>slight differences in exam performance across gender groups</w:t>
      </w:r>
      <w:r w:rsidRPr="0039552A">
        <w:rPr>
          <w:sz w:val="28"/>
          <w:szCs w:val="28"/>
        </w:rPr>
        <w:t>, but performance trends remain relatively similar.</w:t>
      </w:r>
    </w:p>
    <w:p w14:paraId="5A0CFDBC" w14:textId="5AA9C0B6" w:rsidR="0039552A" w:rsidRPr="0039552A" w:rsidRDefault="0039552A" w:rsidP="0039552A">
      <w:pPr>
        <w:numPr>
          <w:ilvl w:val="0"/>
          <w:numId w:val="3"/>
        </w:numPr>
        <w:rPr>
          <w:sz w:val="28"/>
          <w:szCs w:val="28"/>
        </w:rPr>
      </w:pPr>
      <w:r w:rsidRPr="0039552A">
        <w:rPr>
          <w:sz w:val="28"/>
          <w:szCs w:val="28"/>
        </w:rPr>
        <w:t xml:space="preserve">Around </w:t>
      </w:r>
      <w:r w:rsidRPr="0039552A">
        <w:rPr>
          <w:b/>
          <w:bCs/>
          <w:sz w:val="28"/>
          <w:szCs w:val="28"/>
        </w:rPr>
        <w:t>57% of students fall in the middle burnout category</w:t>
      </w:r>
      <w:r w:rsidRPr="0039552A">
        <w:rPr>
          <w:sz w:val="28"/>
          <w:szCs w:val="28"/>
        </w:rPr>
        <w:t xml:space="preserve">, </w:t>
      </w:r>
      <w:r w:rsidRPr="0039552A">
        <w:rPr>
          <w:b/>
          <w:bCs/>
          <w:sz w:val="28"/>
          <w:szCs w:val="28"/>
        </w:rPr>
        <w:t>39% in high burnout</w:t>
      </w:r>
      <w:r w:rsidRPr="0039552A">
        <w:rPr>
          <w:sz w:val="28"/>
          <w:szCs w:val="28"/>
        </w:rPr>
        <w:t xml:space="preserve">, and </w:t>
      </w:r>
      <w:r w:rsidRPr="0039552A">
        <w:rPr>
          <w:b/>
          <w:bCs/>
          <w:sz w:val="28"/>
          <w:szCs w:val="28"/>
        </w:rPr>
        <w:t>3% in low burnout</w:t>
      </w:r>
      <w:r w:rsidRPr="0039552A">
        <w:rPr>
          <w:sz w:val="28"/>
          <w:szCs w:val="28"/>
        </w:rPr>
        <w:t>, indicating many students experience moderate stress levels.</w:t>
      </w:r>
    </w:p>
    <w:p w14:paraId="77C45B48" w14:textId="77777777" w:rsidR="00C366B5" w:rsidRDefault="0039552A" w:rsidP="00C366B5">
      <w:pPr>
        <w:numPr>
          <w:ilvl w:val="0"/>
          <w:numId w:val="3"/>
        </w:numPr>
        <w:rPr>
          <w:sz w:val="28"/>
          <w:szCs w:val="28"/>
        </w:rPr>
      </w:pPr>
      <w:r w:rsidRPr="0039552A">
        <w:rPr>
          <w:sz w:val="28"/>
          <w:szCs w:val="28"/>
        </w:rPr>
        <w:t xml:space="preserve">Students with </w:t>
      </w:r>
      <w:r w:rsidRPr="0039552A">
        <w:rPr>
          <w:b/>
          <w:bCs/>
          <w:sz w:val="28"/>
          <w:szCs w:val="28"/>
        </w:rPr>
        <w:t>deadlines and part-time work tend to show higher burnout levels and lower exam scores</w:t>
      </w:r>
      <w:r w:rsidRPr="0039552A">
        <w:rPr>
          <w:sz w:val="28"/>
          <w:szCs w:val="28"/>
        </w:rPr>
        <w:t xml:space="preserve"> compared to those without deadlines.</w:t>
      </w:r>
    </w:p>
    <w:p w14:paraId="568B6255" w14:textId="77777777" w:rsidR="00793995" w:rsidRDefault="00793995" w:rsidP="00C366B5">
      <w:pPr>
        <w:rPr>
          <w:rFonts w:ascii="Amasis MT Pro Black" w:hAnsi="Amasis MT Pro Black"/>
          <w:b/>
          <w:bCs/>
          <w:sz w:val="36"/>
          <w:szCs w:val="36"/>
        </w:rPr>
      </w:pPr>
    </w:p>
    <w:p w14:paraId="3AF75832" w14:textId="77777777" w:rsidR="00793995" w:rsidRDefault="00793995" w:rsidP="00C366B5">
      <w:pPr>
        <w:rPr>
          <w:rFonts w:ascii="Amasis MT Pro Black" w:hAnsi="Amasis MT Pro Black"/>
          <w:b/>
          <w:bCs/>
          <w:sz w:val="36"/>
          <w:szCs w:val="36"/>
        </w:rPr>
      </w:pPr>
    </w:p>
    <w:p w14:paraId="03968B9B" w14:textId="77777777" w:rsidR="00793995" w:rsidRDefault="00793995" w:rsidP="00C366B5">
      <w:pPr>
        <w:rPr>
          <w:rFonts w:ascii="Amasis MT Pro Black" w:hAnsi="Amasis MT Pro Black"/>
          <w:b/>
          <w:bCs/>
          <w:sz w:val="36"/>
          <w:szCs w:val="36"/>
        </w:rPr>
      </w:pPr>
    </w:p>
    <w:p w14:paraId="7A2426C2" w14:textId="77777777" w:rsidR="00793995" w:rsidRDefault="00793995" w:rsidP="00C366B5">
      <w:pPr>
        <w:rPr>
          <w:rFonts w:ascii="Amasis MT Pro Black" w:hAnsi="Amasis MT Pro Black"/>
          <w:b/>
          <w:bCs/>
          <w:sz w:val="36"/>
          <w:szCs w:val="36"/>
        </w:rPr>
      </w:pPr>
    </w:p>
    <w:p w14:paraId="25DC43CB" w14:textId="77777777" w:rsidR="00793995" w:rsidRDefault="00793995" w:rsidP="00C366B5">
      <w:pPr>
        <w:rPr>
          <w:rFonts w:ascii="Amasis MT Pro Black" w:hAnsi="Amasis MT Pro Black"/>
          <w:b/>
          <w:bCs/>
          <w:sz w:val="36"/>
          <w:szCs w:val="36"/>
        </w:rPr>
      </w:pPr>
    </w:p>
    <w:p w14:paraId="48B48085" w14:textId="7AFF1699" w:rsidR="003C2A16" w:rsidRDefault="003C2A16" w:rsidP="003C2A16">
      <w:pPr>
        <w:rPr>
          <w:rFonts w:ascii="Amasis MT Pro Black" w:hAnsi="Amasis MT Pro Black"/>
          <w:b/>
          <w:bCs/>
          <w:sz w:val="36"/>
          <w:szCs w:val="36"/>
        </w:rPr>
      </w:pPr>
      <w:r>
        <w:rPr>
          <w:rFonts w:ascii="Amasis MT Pro Black" w:hAnsi="Amasis MT Pro Black"/>
          <w:b/>
          <w:bCs/>
          <w:sz w:val="36"/>
          <w:szCs w:val="36"/>
        </w:rPr>
        <w:lastRenderedPageBreak/>
        <w:t>Dashboard</w:t>
      </w:r>
    </w:p>
    <w:p w14:paraId="1E8C2A91" w14:textId="77777777" w:rsidR="003C2A16" w:rsidRDefault="003C2A16" w:rsidP="00C366B5">
      <w:pPr>
        <w:rPr>
          <w:rFonts w:ascii="Amasis MT Pro Black" w:hAnsi="Amasis MT Pro Black"/>
          <w:b/>
          <w:bCs/>
          <w:sz w:val="36"/>
          <w:szCs w:val="36"/>
        </w:rPr>
      </w:pPr>
      <w:r>
        <w:rPr>
          <w:rFonts w:ascii="Amasis MT Pro Black" w:hAnsi="Amasis MT Pro Black"/>
          <w:b/>
          <w:bCs/>
          <w:sz w:val="36"/>
          <w:szCs w:val="36"/>
        </w:rPr>
        <w:t xml:space="preserve">  </w:t>
      </w:r>
      <w:r w:rsidRPr="003C2A16">
        <w:rPr>
          <w:rFonts w:ascii="Amasis MT Pro Black" w:hAnsi="Amasis MT Pro Black"/>
          <w:b/>
          <w:bCs/>
          <w:sz w:val="36"/>
          <w:szCs w:val="36"/>
        </w:rPr>
        <w:drawing>
          <wp:inline distT="0" distB="0" distL="0" distR="0" wp14:anchorId="6BAB3BE6" wp14:editId="18D15188">
            <wp:extent cx="6682740" cy="3977640"/>
            <wp:effectExtent l="0" t="0" r="3810" b="3810"/>
            <wp:docPr id="28625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53837" name=""/>
                    <pic:cNvPicPr/>
                  </pic:nvPicPr>
                  <pic:blipFill>
                    <a:blip r:embed="rId5"/>
                    <a:stretch>
                      <a:fillRect/>
                    </a:stretch>
                  </pic:blipFill>
                  <pic:spPr>
                    <a:xfrm>
                      <a:off x="0" y="0"/>
                      <a:ext cx="6682740" cy="3977640"/>
                    </a:xfrm>
                    <a:prstGeom prst="rect">
                      <a:avLst/>
                    </a:prstGeom>
                  </pic:spPr>
                </pic:pic>
              </a:graphicData>
            </a:graphic>
          </wp:inline>
        </w:drawing>
      </w:r>
    </w:p>
    <w:p w14:paraId="617E8840" w14:textId="77777777" w:rsidR="003C2A16" w:rsidRDefault="003C2A16" w:rsidP="00C366B5">
      <w:pPr>
        <w:rPr>
          <w:rFonts w:ascii="Amasis MT Pro Black" w:hAnsi="Amasis MT Pro Black"/>
          <w:b/>
          <w:bCs/>
          <w:sz w:val="36"/>
          <w:szCs w:val="36"/>
        </w:rPr>
      </w:pPr>
    </w:p>
    <w:p w14:paraId="5BEA3BD9" w14:textId="0249BA59" w:rsidR="00C366B5" w:rsidRPr="00C366B5" w:rsidRDefault="00C366B5" w:rsidP="00C366B5">
      <w:pPr>
        <w:rPr>
          <w:rFonts w:ascii="Amasis MT Pro Black" w:hAnsi="Amasis MT Pro Black"/>
          <w:b/>
          <w:bCs/>
          <w:sz w:val="36"/>
          <w:szCs w:val="36"/>
        </w:rPr>
      </w:pPr>
      <w:r w:rsidRPr="00C366B5">
        <w:rPr>
          <w:rFonts w:ascii="Amasis MT Pro Black" w:hAnsi="Amasis MT Pro Black"/>
          <w:b/>
          <w:bCs/>
          <w:sz w:val="36"/>
          <w:szCs w:val="36"/>
        </w:rPr>
        <w:t>Conclusion</w:t>
      </w:r>
    </w:p>
    <w:p w14:paraId="4406D397" w14:textId="6F3734D1" w:rsidR="00C366B5" w:rsidRPr="00C366B5" w:rsidRDefault="00C366B5" w:rsidP="00C366B5">
      <w:pPr>
        <w:pStyle w:val="ListParagraph"/>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kern w:val="0"/>
          <w:sz w:val="28"/>
          <w:szCs w:val="28"/>
          <w14:ligatures w14:val="none"/>
        </w:rPr>
        <w:t xml:space="preserve">           </w:t>
      </w:r>
      <w:r w:rsidRPr="00C366B5">
        <w:rPr>
          <w:rFonts w:eastAsia="Times New Roman" w:cs="Times New Roman"/>
          <w:kern w:val="0"/>
          <w:sz w:val="28"/>
          <w:szCs w:val="28"/>
          <w14:ligatures w14:val="none"/>
        </w:rPr>
        <w:t xml:space="preserve">This project </w:t>
      </w:r>
      <w:r w:rsidR="003C2A16" w:rsidRPr="00C366B5">
        <w:rPr>
          <w:rFonts w:eastAsia="Times New Roman" w:cs="Times New Roman"/>
          <w:kern w:val="0"/>
          <w:sz w:val="28"/>
          <w:szCs w:val="28"/>
          <w14:ligatures w14:val="none"/>
        </w:rPr>
        <w:t>analy</w:t>
      </w:r>
      <w:r w:rsidR="003C2A16">
        <w:rPr>
          <w:rFonts w:eastAsia="Times New Roman" w:cs="Times New Roman"/>
          <w:kern w:val="0"/>
          <w:sz w:val="28"/>
          <w:szCs w:val="28"/>
          <w14:ligatures w14:val="none"/>
        </w:rPr>
        <w:t>ses</w:t>
      </w:r>
      <w:r w:rsidRPr="00C366B5">
        <w:rPr>
          <w:rFonts w:eastAsia="Times New Roman" w:cs="Times New Roman"/>
          <w:kern w:val="0"/>
          <w:sz w:val="28"/>
          <w:szCs w:val="28"/>
          <w14:ligatures w14:val="none"/>
        </w:rPr>
        <w:t xml:space="preserve"> how </w:t>
      </w:r>
      <w:r w:rsidRPr="00C366B5">
        <w:rPr>
          <w:rFonts w:eastAsia="Times New Roman" w:cs="Times New Roman"/>
          <w:b/>
          <w:bCs/>
          <w:kern w:val="0"/>
          <w:sz w:val="28"/>
          <w:szCs w:val="28"/>
          <w14:ligatures w14:val="none"/>
        </w:rPr>
        <w:t>student lifestyle habits affect academic performance</w:t>
      </w:r>
      <w:r w:rsidRPr="00C366B5">
        <w:rPr>
          <w:rFonts w:eastAsia="Times New Roman" w:cs="Times New Roman"/>
          <w:kern w:val="0"/>
          <w:sz w:val="28"/>
          <w:szCs w:val="28"/>
          <w14:ligatures w14:val="none"/>
        </w:rPr>
        <w:t xml:space="preserve">. The analysis shows that </w:t>
      </w:r>
      <w:r w:rsidRPr="00C366B5">
        <w:rPr>
          <w:rFonts w:eastAsia="Times New Roman" w:cs="Times New Roman"/>
          <w:b/>
          <w:bCs/>
          <w:kern w:val="0"/>
          <w:sz w:val="28"/>
          <w:szCs w:val="28"/>
          <w14:ligatures w14:val="none"/>
        </w:rPr>
        <w:t>study hours, digital usage, sleep patterns, and burnout levels</w:t>
      </w:r>
      <w:r w:rsidRPr="00C366B5">
        <w:rPr>
          <w:rFonts w:eastAsia="Times New Roman" w:cs="Times New Roman"/>
          <w:kern w:val="0"/>
          <w:sz w:val="28"/>
          <w:szCs w:val="28"/>
          <w14:ligatures w14:val="none"/>
        </w:rPr>
        <w:t xml:space="preserve"> have a strong influence on exam scores. Students who maintain </w:t>
      </w:r>
      <w:r w:rsidRPr="00C366B5">
        <w:rPr>
          <w:rFonts w:eastAsia="Times New Roman" w:cs="Times New Roman"/>
          <w:b/>
          <w:bCs/>
          <w:kern w:val="0"/>
          <w:sz w:val="28"/>
          <w:szCs w:val="28"/>
          <w14:ligatures w14:val="none"/>
        </w:rPr>
        <w:t>balanced study time, moderate digital usage, proper sleep, and low burnout levels</w:t>
      </w:r>
      <w:r w:rsidRPr="00C366B5">
        <w:rPr>
          <w:rFonts w:eastAsia="Times New Roman" w:cs="Times New Roman"/>
          <w:kern w:val="0"/>
          <w:sz w:val="28"/>
          <w:szCs w:val="28"/>
          <w14:ligatures w14:val="none"/>
        </w:rPr>
        <w:t xml:space="preserve"> tend to achieve </w:t>
      </w:r>
      <w:r w:rsidRPr="00C366B5">
        <w:rPr>
          <w:rFonts w:eastAsia="Times New Roman" w:cs="Times New Roman"/>
          <w:b/>
          <w:bCs/>
          <w:kern w:val="0"/>
          <w:sz w:val="28"/>
          <w:szCs w:val="28"/>
          <w14:ligatures w14:val="none"/>
        </w:rPr>
        <w:t>better focus, productivity, and higher exam performance</w:t>
      </w:r>
      <w:r w:rsidRPr="00C366B5">
        <w:rPr>
          <w:rFonts w:eastAsia="Times New Roman" w:cs="Times New Roman"/>
          <w:kern w:val="0"/>
          <w:sz w:val="28"/>
          <w:szCs w:val="28"/>
          <w14:ligatures w14:val="none"/>
        </w:rPr>
        <w:t>. The dashboard helps visualize these relationships and provides useful insights into student behavior.</w:t>
      </w:r>
    </w:p>
    <w:p w14:paraId="3A3068ED" w14:textId="77777777" w:rsidR="00C366B5" w:rsidRPr="0039552A" w:rsidRDefault="00C366B5" w:rsidP="00C366B5">
      <w:pPr>
        <w:ind w:left="360"/>
        <w:rPr>
          <w:sz w:val="28"/>
          <w:szCs w:val="28"/>
        </w:rPr>
      </w:pPr>
    </w:p>
    <w:p w14:paraId="7F7C67AE" w14:textId="77777777" w:rsidR="000A04CC" w:rsidRPr="0039552A" w:rsidRDefault="000A04CC" w:rsidP="000A04CC">
      <w:pPr>
        <w:rPr>
          <w:sz w:val="28"/>
          <w:szCs w:val="28"/>
        </w:rPr>
      </w:pPr>
    </w:p>
    <w:p w14:paraId="34DEE73E" w14:textId="77777777" w:rsidR="000A04CC" w:rsidRPr="0039552A" w:rsidRDefault="000A04CC" w:rsidP="000A04CC">
      <w:pPr>
        <w:rPr>
          <w:sz w:val="28"/>
          <w:szCs w:val="28"/>
        </w:rPr>
      </w:pPr>
    </w:p>
    <w:p w14:paraId="5FD5682E" w14:textId="77777777" w:rsidR="000A04CC" w:rsidRPr="0039552A" w:rsidRDefault="000A04CC" w:rsidP="000A04CC">
      <w:pPr>
        <w:rPr>
          <w:sz w:val="28"/>
          <w:szCs w:val="28"/>
        </w:rPr>
      </w:pPr>
    </w:p>
    <w:p w14:paraId="47E65235" w14:textId="77777777" w:rsidR="000A04CC" w:rsidRPr="0039552A" w:rsidRDefault="000A04CC" w:rsidP="000A04CC">
      <w:pPr>
        <w:rPr>
          <w:sz w:val="28"/>
          <w:szCs w:val="28"/>
        </w:rPr>
      </w:pPr>
    </w:p>
    <w:sectPr w:rsidR="000A04CC" w:rsidRPr="00395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9531D"/>
    <w:multiLevelType w:val="multilevel"/>
    <w:tmpl w:val="6994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A319E5"/>
    <w:multiLevelType w:val="multilevel"/>
    <w:tmpl w:val="5800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6B2867"/>
    <w:multiLevelType w:val="hybridMultilevel"/>
    <w:tmpl w:val="ED5C7504"/>
    <w:lvl w:ilvl="0" w:tplc="F5D48A60">
      <w:numFmt w:val="bullet"/>
      <w:lvlText w:val=""/>
      <w:lvlJc w:val="left"/>
      <w:pPr>
        <w:ind w:left="588" w:hanging="360"/>
      </w:pPr>
      <w:rPr>
        <w:rFonts w:ascii="Aptos" w:eastAsiaTheme="minorHAnsi" w:hAnsi="Aptos" w:cstheme="minorBidi" w:hint="default"/>
      </w:rPr>
    </w:lvl>
    <w:lvl w:ilvl="1" w:tplc="04090003" w:tentative="1">
      <w:start w:val="1"/>
      <w:numFmt w:val="bullet"/>
      <w:lvlText w:val="o"/>
      <w:lvlJc w:val="left"/>
      <w:pPr>
        <w:ind w:left="1308" w:hanging="360"/>
      </w:pPr>
      <w:rPr>
        <w:rFonts w:ascii="Courier New" w:hAnsi="Courier New" w:cs="Courier New" w:hint="default"/>
      </w:rPr>
    </w:lvl>
    <w:lvl w:ilvl="2" w:tplc="04090005" w:tentative="1">
      <w:start w:val="1"/>
      <w:numFmt w:val="bullet"/>
      <w:lvlText w:val=""/>
      <w:lvlJc w:val="left"/>
      <w:pPr>
        <w:ind w:left="2028" w:hanging="360"/>
      </w:pPr>
      <w:rPr>
        <w:rFonts w:ascii="Wingdings" w:hAnsi="Wingdings" w:hint="default"/>
      </w:rPr>
    </w:lvl>
    <w:lvl w:ilvl="3" w:tplc="04090001" w:tentative="1">
      <w:start w:val="1"/>
      <w:numFmt w:val="bullet"/>
      <w:lvlText w:val=""/>
      <w:lvlJc w:val="left"/>
      <w:pPr>
        <w:ind w:left="2748" w:hanging="360"/>
      </w:pPr>
      <w:rPr>
        <w:rFonts w:ascii="Symbol" w:hAnsi="Symbol" w:hint="default"/>
      </w:rPr>
    </w:lvl>
    <w:lvl w:ilvl="4" w:tplc="04090003" w:tentative="1">
      <w:start w:val="1"/>
      <w:numFmt w:val="bullet"/>
      <w:lvlText w:val="o"/>
      <w:lvlJc w:val="left"/>
      <w:pPr>
        <w:ind w:left="3468" w:hanging="360"/>
      </w:pPr>
      <w:rPr>
        <w:rFonts w:ascii="Courier New" w:hAnsi="Courier New" w:cs="Courier New" w:hint="default"/>
      </w:rPr>
    </w:lvl>
    <w:lvl w:ilvl="5" w:tplc="04090005" w:tentative="1">
      <w:start w:val="1"/>
      <w:numFmt w:val="bullet"/>
      <w:lvlText w:val=""/>
      <w:lvlJc w:val="left"/>
      <w:pPr>
        <w:ind w:left="4188" w:hanging="360"/>
      </w:pPr>
      <w:rPr>
        <w:rFonts w:ascii="Wingdings" w:hAnsi="Wingdings" w:hint="default"/>
      </w:rPr>
    </w:lvl>
    <w:lvl w:ilvl="6" w:tplc="04090001" w:tentative="1">
      <w:start w:val="1"/>
      <w:numFmt w:val="bullet"/>
      <w:lvlText w:val=""/>
      <w:lvlJc w:val="left"/>
      <w:pPr>
        <w:ind w:left="4908" w:hanging="360"/>
      </w:pPr>
      <w:rPr>
        <w:rFonts w:ascii="Symbol" w:hAnsi="Symbol" w:hint="default"/>
      </w:rPr>
    </w:lvl>
    <w:lvl w:ilvl="7" w:tplc="04090003" w:tentative="1">
      <w:start w:val="1"/>
      <w:numFmt w:val="bullet"/>
      <w:lvlText w:val="o"/>
      <w:lvlJc w:val="left"/>
      <w:pPr>
        <w:ind w:left="5628" w:hanging="360"/>
      </w:pPr>
      <w:rPr>
        <w:rFonts w:ascii="Courier New" w:hAnsi="Courier New" w:cs="Courier New" w:hint="default"/>
      </w:rPr>
    </w:lvl>
    <w:lvl w:ilvl="8" w:tplc="04090005" w:tentative="1">
      <w:start w:val="1"/>
      <w:numFmt w:val="bullet"/>
      <w:lvlText w:val=""/>
      <w:lvlJc w:val="left"/>
      <w:pPr>
        <w:ind w:left="6348" w:hanging="360"/>
      </w:pPr>
      <w:rPr>
        <w:rFonts w:ascii="Wingdings" w:hAnsi="Wingdings" w:hint="default"/>
      </w:rPr>
    </w:lvl>
  </w:abstractNum>
  <w:abstractNum w:abstractNumId="3" w15:restartNumberingAfterBreak="0">
    <w:nsid w:val="55282CF7"/>
    <w:multiLevelType w:val="hybridMultilevel"/>
    <w:tmpl w:val="DB3080BC"/>
    <w:lvl w:ilvl="0" w:tplc="04090001">
      <w:start w:val="1"/>
      <w:numFmt w:val="bullet"/>
      <w:lvlText w:val=""/>
      <w:lvlJc w:val="left"/>
      <w:pPr>
        <w:ind w:left="588" w:hanging="360"/>
      </w:pPr>
      <w:rPr>
        <w:rFonts w:ascii="Symbol" w:hAnsi="Symbol" w:hint="default"/>
      </w:rPr>
    </w:lvl>
    <w:lvl w:ilvl="1" w:tplc="FFFFFFFF" w:tentative="1">
      <w:start w:val="1"/>
      <w:numFmt w:val="bullet"/>
      <w:lvlText w:val="o"/>
      <w:lvlJc w:val="left"/>
      <w:pPr>
        <w:ind w:left="1308" w:hanging="360"/>
      </w:pPr>
      <w:rPr>
        <w:rFonts w:ascii="Courier New" w:hAnsi="Courier New" w:cs="Courier New" w:hint="default"/>
      </w:rPr>
    </w:lvl>
    <w:lvl w:ilvl="2" w:tplc="FFFFFFFF" w:tentative="1">
      <w:start w:val="1"/>
      <w:numFmt w:val="bullet"/>
      <w:lvlText w:val=""/>
      <w:lvlJc w:val="left"/>
      <w:pPr>
        <w:ind w:left="2028" w:hanging="360"/>
      </w:pPr>
      <w:rPr>
        <w:rFonts w:ascii="Wingdings" w:hAnsi="Wingdings" w:hint="default"/>
      </w:rPr>
    </w:lvl>
    <w:lvl w:ilvl="3" w:tplc="FFFFFFFF" w:tentative="1">
      <w:start w:val="1"/>
      <w:numFmt w:val="bullet"/>
      <w:lvlText w:val=""/>
      <w:lvlJc w:val="left"/>
      <w:pPr>
        <w:ind w:left="2748" w:hanging="360"/>
      </w:pPr>
      <w:rPr>
        <w:rFonts w:ascii="Symbol" w:hAnsi="Symbol" w:hint="default"/>
      </w:rPr>
    </w:lvl>
    <w:lvl w:ilvl="4" w:tplc="FFFFFFFF" w:tentative="1">
      <w:start w:val="1"/>
      <w:numFmt w:val="bullet"/>
      <w:lvlText w:val="o"/>
      <w:lvlJc w:val="left"/>
      <w:pPr>
        <w:ind w:left="3468" w:hanging="360"/>
      </w:pPr>
      <w:rPr>
        <w:rFonts w:ascii="Courier New" w:hAnsi="Courier New" w:cs="Courier New" w:hint="default"/>
      </w:rPr>
    </w:lvl>
    <w:lvl w:ilvl="5" w:tplc="FFFFFFFF" w:tentative="1">
      <w:start w:val="1"/>
      <w:numFmt w:val="bullet"/>
      <w:lvlText w:val=""/>
      <w:lvlJc w:val="left"/>
      <w:pPr>
        <w:ind w:left="4188" w:hanging="360"/>
      </w:pPr>
      <w:rPr>
        <w:rFonts w:ascii="Wingdings" w:hAnsi="Wingdings" w:hint="default"/>
      </w:rPr>
    </w:lvl>
    <w:lvl w:ilvl="6" w:tplc="FFFFFFFF" w:tentative="1">
      <w:start w:val="1"/>
      <w:numFmt w:val="bullet"/>
      <w:lvlText w:val=""/>
      <w:lvlJc w:val="left"/>
      <w:pPr>
        <w:ind w:left="4908" w:hanging="360"/>
      </w:pPr>
      <w:rPr>
        <w:rFonts w:ascii="Symbol" w:hAnsi="Symbol" w:hint="default"/>
      </w:rPr>
    </w:lvl>
    <w:lvl w:ilvl="7" w:tplc="FFFFFFFF" w:tentative="1">
      <w:start w:val="1"/>
      <w:numFmt w:val="bullet"/>
      <w:lvlText w:val="o"/>
      <w:lvlJc w:val="left"/>
      <w:pPr>
        <w:ind w:left="5628" w:hanging="360"/>
      </w:pPr>
      <w:rPr>
        <w:rFonts w:ascii="Courier New" w:hAnsi="Courier New" w:cs="Courier New" w:hint="default"/>
      </w:rPr>
    </w:lvl>
    <w:lvl w:ilvl="8" w:tplc="FFFFFFFF" w:tentative="1">
      <w:start w:val="1"/>
      <w:numFmt w:val="bullet"/>
      <w:lvlText w:val=""/>
      <w:lvlJc w:val="left"/>
      <w:pPr>
        <w:ind w:left="6348" w:hanging="360"/>
      </w:pPr>
      <w:rPr>
        <w:rFonts w:ascii="Wingdings" w:hAnsi="Wingdings" w:hint="default"/>
      </w:rPr>
    </w:lvl>
  </w:abstractNum>
  <w:abstractNum w:abstractNumId="4" w15:restartNumberingAfterBreak="0">
    <w:nsid w:val="77600074"/>
    <w:multiLevelType w:val="multilevel"/>
    <w:tmpl w:val="0194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4F442C"/>
    <w:multiLevelType w:val="hybridMultilevel"/>
    <w:tmpl w:val="30EE8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923187">
    <w:abstractNumId w:val="1"/>
  </w:num>
  <w:num w:numId="2" w16cid:durableId="1135104408">
    <w:abstractNumId w:val="0"/>
  </w:num>
  <w:num w:numId="3" w16cid:durableId="855777457">
    <w:abstractNumId w:val="4"/>
  </w:num>
  <w:num w:numId="4" w16cid:durableId="222184522">
    <w:abstractNumId w:val="5"/>
  </w:num>
  <w:num w:numId="5" w16cid:durableId="2090807799">
    <w:abstractNumId w:val="2"/>
  </w:num>
  <w:num w:numId="6" w16cid:durableId="1272585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54C"/>
    <w:rsid w:val="000A04CC"/>
    <w:rsid w:val="0039552A"/>
    <w:rsid w:val="003C2A16"/>
    <w:rsid w:val="00596D2D"/>
    <w:rsid w:val="00685481"/>
    <w:rsid w:val="00793995"/>
    <w:rsid w:val="009C2A07"/>
    <w:rsid w:val="00B9454C"/>
    <w:rsid w:val="00C366B5"/>
    <w:rsid w:val="00F4259A"/>
    <w:rsid w:val="00FE5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7324"/>
  <w15:chartTrackingRefBased/>
  <w15:docId w15:val="{61C2B4D5-9EF1-4D69-839B-09A08D129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54C"/>
    <w:rPr>
      <w:rFonts w:eastAsiaTheme="majorEastAsia" w:cstheme="majorBidi"/>
      <w:color w:val="272727" w:themeColor="text1" w:themeTint="D8"/>
    </w:rPr>
  </w:style>
  <w:style w:type="paragraph" w:styleId="Title">
    <w:name w:val="Title"/>
    <w:basedOn w:val="Normal"/>
    <w:next w:val="Normal"/>
    <w:link w:val="TitleChar"/>
    <w:uiPriority w:val="10"/>
    <w:qFormat/>
    <w:rsid w:val="00B94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54C"/>
    <w:pPr>
      <w:spacing w:before="160"/>
      <w:jc w:val="center"/>
    </w:pPr>
    <w:rPr>
      <w:i/>
      <w:iCs/>
      <w:color w:val="404040" w:themeColor="text1" w:themeTint="BF"/>
    </w:rPr>
  </w:style>
  <w:style w:type="character" w:customStyle="1" w:styleId="QuoteChar">
    <w:name w:val="Quote Char"/>
    <w:basedOn w:val="DefaultParagraphFont"/>
    <w:link w:val="Quote"/>
    <w:uiPriority w:val="29"/>
    <w:rsid w:val="00B9454C"/>
    <w:rPr>
      <w:i/>
      <w:iCs/>
      <w:color w:val="404040" w:themeColor="text1" w:themeTint="BF"/>
    </w:rPr>
  </w:style>
  <w:style w:type="paragraph" w:styleId="ListParagraph">
    <w:name w:val="List Paragraph"/>
    <w:basedOn w:val="Normal"/>
    <w:uiPriority w:val="34"/>
    <w:qFormat/>
    <w:rsid w:val="00B9454C"/>
    <w:pPr>
      <w:ind w:left="720"/>
      <w:contextualSpacing/>
    </w:pPr>
  </w:style>
  <w:style w:type="character" w:styleId="IntenseEmphasis">
    <w:name w:val="Intense Emphasis"/>
    <w:basedOn w:val="DefaultParagraphFont"/>
    <w:uiPriority w:val="21"/>
    <w:qFormat/>
    <w:rsid w:val="00B9454C"/>
    <w:rPr>
      <w:i/>
      <w:iCs/>
      <w:color w:val="0F4761" w:themeColor="accent1" w:themeShade="BF"/>
    </w:rPr>
  </w:style>
  <w:style w:type="paragraph" w:styleId="IntenseQuote">
    <w:name w:val="Intense Quote"/>
    <w:basedOn w:val="Normal"/>
    <w:next w:val="Normal"/>
    <w:link w:val="IntenseQuoteChar"/>
    <w:uiPriority w:val="30"/>
    <w:qFormat/>
    <w:rsid w:val="00B94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54C"/>
    <w:rPr>
      <w:i/>
      <w:iCs/>
      <w:color w:val="0F4761" w:themeColor="accent1" w:themeShade="BF"/>
    </w:rPr>
  </w:style>
  <w:style w:type="character" w:styleId="IntenseReference">
    <w:name w:val="Intense Reference"/>
    <w:basedOn w:val="DefaultParagraphFont"/>
    <w:uiPriority w:val="32"/>
    <w:qFormat/>
    <w:rsid w:val="00B9454C"/>
    <w:rPr>
      <w:b/>
      <w:bCs/>
      <w:smallCaps/>
      <w:color w:val="0F4761" w:themeColor="accent1" w:themeShade="BF"/>
      <w:spacing w:val="5"/>
    </w:rPr>
  </w:style>
  <w:style w:type="paragraph" w:styleId="NormalWeb">
    <w:name w:val="Normal (Web)"/>
    <w:basedOn w:val="Normal"/>
    <w:uiPriority w:val="99"/>
    <w:semiHidden/>
    <w:unhideWhenUsed/>
    <w:rsid w:val="00C366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66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vinitha lingappan</dc:creator>
  <cp:keywords/>
  <dc:description/>
  <cp:lastModifiedBy>vinitha lingappan</cp:lastModifiedBy>
  <cp:revision>9</cp:revision>
  <dcterms:created xsi:type="dcterms:W3CDTF">2026-03-09T13:07:00Z</dcterms:created>
  <dcterms:modified xsi:type="dcterms:W3CDTF">2026-03-09T14:01:00Z</dcterms:modified>
</cp:coreProperties>
</file>