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CLASS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KUBERNETES NODES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set up using 3 machines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Master node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Worker nodes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Node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Runs control plane components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Nodes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application workloads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UP MASTER NODE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Pre-installations done via shell script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used: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su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kubeadm init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kubeadm sets up: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Server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 Manager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 manifests downloaded automatically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PODS IN KUBERNETES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Smallest deployable unit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run one or more containers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Characteristics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Co-located: containers share network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Co-scheduled: containers run on same node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lifecycle and resources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Planes: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Plane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Plane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Server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Manager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Plane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nodes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application pods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SERVER &amp; kubectl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 tool to interact with cluster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requests to API Server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Server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communication point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cluster state in etcd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 POD MANAGEMENT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Pods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Pods created using kubectl commands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Pods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check pod status and lifecycle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isolation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organization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Namespaces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kube-system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(node-lease, kube-public)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 IN KUBERNETES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CoreDNS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DNS inside cluster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pod-to-pod name resolution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Plugins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for pod networking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Weave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 Considerations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available CPU and RAM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assigns pods to nodes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manages, workers execute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 are core deployment unit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Server is central authority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 stores cluster state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plugin is mandatory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kubectl is primary interaction tool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