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X4820635fbaa1268a0f52b3635f030cb2dbe2b81"/>
    <w:p>
      <w:pPr>
        <w:pStyle w:val="Heading1"/>
      </w:pPr>
      <w:r>
        <w:t xml:space="preserve">CONTRAT DE PRESTATIONS DE SERVICES INFORMATIQUES</w:t>
      </w:r>
    </w:p>
    <w:p>
      <w:pPr>
        <w:pStyle w:val="FirstParagraph"/>
      </w:pPr>
      <w:r>
        <w:rPr>
          <w:b/>
          <w:bCs/>
        </w:rPr>
        <w:t xml:space="preserve">Entre les soussignés:</w:t>
      </w:r>
    </w:p>
    <w:p>
      <w:pPr>
        <w:pStyle w:val="BodyText"/>
      </w:pPr>
      <w:r>
        <w:rPr>
          <w:b/>
          <w:bCs/>
        </w:rPr>
        <w:t xml:space="preserve">ENTREPRISE CLIENT:</w:t>
      </w:r>
      <w:r>
        <w:t xml:space="preserve"> </w:t>
      </w:r>
      <w:r>
        <w:t xml:space="preserve">Société ABC Technologies SARL</w:t>
      </w:r>
      <w:r>
        <w:t xml:space="preserve"> </w:t>
      </w:r>
      <w:r>
        <w:t xml:space="preserve">- Adresse: 123 Rue de Paris, 75002 Paris</w:t>
      </w:r>
      <w:r>
        <w:t xml:space="preserve"> </w:t>
      </w:r>
      <w:r>
        <w:t xml:space="preserve">- Représentée par: Monsieur Jean Dupont</w:t>
      </w:r>
    </w:p>
    <w:p>
      <w:pPr>
        <w:pStyle w:val="BodyText"/>
      </w:pPr>
      <w:r>
        <w:rPr>
          <w:b/>
          <w:bCs/>
        </w:rPr>
        <w:t xml:space="preserve">PRESTATAIRE:</w:t>
      </w:r>
      <w:r>
        <w:t xml:space="preserve"> </w:t>
      </w:r>
      <w:r>
        <w:t xml:space="preserve">Conseil Digital Solutions EURL</w:t>
      </w:r>
      <w:r>
        <w:t xml:space="preserve"> </w:t>
      </w:r>
      <w:r>
        <w:t xml:space="preserve">- Adresse: 456 Avenue de Lyon, 75012 Paris</w:t>
      </w:r>
      <w:r>
        <w:t xml:space="preserve"> </w:t>
      </w:r>
      <w:r>
        <w:t xml:space="preserve">- Représentée par: Madame Marie Martin</w:t>
      </w:r>
    </w:p>
    <w:p>
      <w:r>
        <w:pict>
          <v:rect style="width:0;height:1.5pt" o:hralign="center" o:hrstd="t" o:hr="t"/>
        </w:pict>
      </w:r>
    </w:p>
    <w:bookmarkStart w:id="9" w:name="article-1---objet-du-contrat"/>
    <w:p>
      <w:pPr>
        <w:pStyle w:val="Heading2"/>
      </w:pPr>
      <w:r>
        <w:t xml:space="preserve">ARTICLE 1 - OBJET DU CONTRAT</w:t>
      </w:r>
    </w:p>
    <w:p>
      <w:pPr>
        <w:pStyle w:val="FirstParagraph"/>
      </w:pPr>
      <w:r>
        <w:t xml:space="preserve">Le présent contrat a pour objet l’engagement du Prestataire pour fournir les services suivants à l’Entreprise Client:</w:t>
      </w:r>
    </w:p>
    <w:p>
      <w:pPr>
        <w:pStyle w:val="Compact"/>
        <w:numPr>
          <w:ilvl w:val="0"/>
          <w:numId w:val="1001"/>
        </w:numPr>
      </w:pPr>
      <w:r>
        <w:t xml:space="preserve">Consultation et audit du système informatique existant</w:t>
      </w:r>
    </w:p>
    <w:p>
      <w:pPr>
        <w:pStyle w:val="Compact"/>
        <w:numPr>
          <w:ilvl w:val="0"/>
          <w:numId w:val="1001"/>
        </w:numPr>
      </w:pPr>
      <w:r>
        <w:t xml:space="preserve">Développement d’une application web (frontend et backend)</w:t>
      </w:r>
    </w:p>
    <w:p>
      <w:pPr>
        <w:pStyle w:val="Compact"/>
        <w:numPr>
          <w:ilvl w:val="0"/>
          <w:numId w:val="1001"/>
        </w:numPr>
      </w:pPr>
      <w:r>
        <w:t xml:space="preserve">Installation et configuration des serveurs</w:t>
      </w:r>
    </w:p>
    <w:p>
      <w:pPr>
        <w:pStyle w:val="Compact"/>
        <w:numPr>
          <w:ilvl w:val="0"/>
          <w:numId w:val="1001"/>
        </w:numPr>
      </w:pPr>
      <w:r>
        <w:t xml:space="preserve">Formation des utilisateurs finaux</w:t>
      </w:r>
    </w:p>
    <w:p>
      <w:pPr>
        <w:pStyle w:val="Compact"/>
        <w:numPr>
          <w:ilvl w:val="0"/>
          <w:numId w:val="1001"/>
        </w:numPr>
      </w:pPr>
      <w:r>
        <w:t xml:space="preserve">Support technique et maintenance pour une période de 12 mois</w:t>
      </w:r>
    </w:p>
    <w:p>
      <w:r>
        <w:pict>
          <v:rect style="width:0;height:1.5pt" o:hralign="center" o:hrstd="t" o:hr="t"/>
        </w:pict>
      </w:r>
    </w:p>
    <w:bookmarkEnd w:id="9"/>
    <w:bookmarkStart w:id="10" w:name="article-2---durée-du-contrat"/>
    <w:p>
      <w:pPr>
        <w:pStyle w:val="Heading2"/>
      </w:pPr>
      <w:r>
        <w:t xml:space="preserve">ARTICLE 2 - DURÉE DU CONTRAT</w:t>
      </w:r>
    </w:p>
    <w:p>
      <w:pPr>
        <w:pStyle w:val="FirstParagraph"/>
      </w:pPr>
      <w:r>
        <w:t xml:space="preserve">2.1. Le contrat entre en vigueur à partir de la date de signature par les deux parties.</w:t>
      </w:r>
    </w:p>
    <w:p>
      <w:pPr>
        <w:pStyle w:val="BodyText"/>
      </w:pPr>
      <w:r>
        <w:t xml:space="preserve">2.2. La durée initiale du contrat est de 18 mois à compter de la date de signature.</w:t>
      </w:r>
    </w:p>
    <w:p>
      <w:pPr>
        <w:pStyle w:val="BodyText"/>
      </w:pPr>
      <w:r>
        <w:t xml:space="preserve">2.3. Le contrat se renouvelle automatiquement pour des périodes d’un an, sauf dénonciation notifiée 60 jours avant l’expiration.</w:t>
      </w:r>
    </w:p>
    <w:p>
      <w:r>
        <w:pict>
          <v:rect style="width:0;height:1.5pt" o:hralign="center" o:hrstd="t" o:hr="t"/>
        </w:pict>
      </w:r>
    </w:p>
    <w:bookmarkEnd w:id="10"/>
    <w:bookmarkStart w:id="11" w:name="X6ee6a2ebaef575762a4c00498390c9ab16220a1"/>
    <w:p>
      <w:pPr>
        <w:pStyle w:val="Heading2"/>
      </w:pPr>
      <w:r>
        <w:t xml:space="preserve">ARTICLE 3 - PRIX ET CONDITIONS DE PAIEMENT</w:t>
      </w:r>
    </w:p>
    <w:p>
      <w:pPr>
        <w:pStyle w:val="FirstParagraph"/>
      </w:pPr>
      <w:r>
        <w:t xml:space="preserve">3.1. Prix total du contrat: 85 000 € HT, soit 102 000 € TTC (TVA 20%)</w:t>
      </w:r>
    </w:p>
    <w:p>
      <w:pPr>
        <w:pStyle w:val="BodyText"/>
      </w:pPr>
      <w:r>
        <w:t xml:space="preserve">3.2. Décomposition des tarifs:</w:t>
      </w:r>
      <w:r>
        <w:t xml:space="preserve"> </w:t>
      </w:r>
      <w:r>
        <w:t xml:space="preserve">- Audit initial: 15 000 €</w:t>
      </w:r>
      <w:r>
        <w:t xml:space="preserve"> </w:t>
      </w:r>
      <w:r>
        <w:t xml:space="preserve">- Développement application: 50 000 €</w:t>
      </w:r>
      <w:r>
        <w:t xml:space="preserve"> </w:t>
      </w:r>
      <w:r>
        <w:t xml:space="preserve">- Installation serveurs: 12 000 €</w:t>
      </w:r>
      <w:r>
        <w:t xml:space="preserve"> </w:t>
      </w:r>
      <w:r>
        <w:t xml:space="preserve">- Formation utilisateurs: 6 000 €</w:t>
      </w:r>
      <w:r>
        <w:t xml:space="preserve"> </w:t>
      </w:r>
      <w:r>
        <w:t xml:space="preserve">- Support annuel (année 1): 2 000 €</w:t>
      </w:r>
    </w:p>
    <w:p>
      <w:pPr>
        <w:pStyle w:val="BodyText"/>
      </w:pPr>
      <w:r>
        <w:t xml:space="preserve">3.3. Modalités de paiement:</w:t>
      </w:r>
      <w:r>
        <w:t xml:space="preserve"> </w:t>
      </w:r>
      <w:r>
        <w:t xml:space="preserve">- 30% à la signature du contrat (25 500 €)</w:t>
      </w:r>
      <w:r>
        <w:t xml:space="preserve"> </w:t>
      </w:r>
      <w:r>
        <w:t xml:space="preserve">- 40% à la livraison du code source (34 000 €)</w:t>
      </w:r>
      <w:r>
        <w:t xml:space="preserve"> </w:t>
      </w:r>
      <w:r>
        <w:t xml:space="preserve">- 30% après recette par le client (25 500 €)</w:t>
      </w:r>
    </w:p>
    <w:p>
      <w:pPr>
        <w:pStyle w:val="BodyText"/>
      </w:pPr>
      <w:r>
        <w:t xml:space="preserve">3.4. Les factures sont payables net 30 jours à réception.</w:t>
      </w:r>
    </w:p>
    <w:p>
      <w:pPr>
        <w:pStyle w:val="BodyText"/>
      </w:pPr>
      <w:r>
        <w:t xml:space="preserve">3.5. En cas de retard de paiement supérieur à 30 jours, une pénalité de 0,5% par jour s’ajoute au montant dû, sans dépasser 10% du montant facturé.</w:t>
      </w:r>
    </w:p>
    <w:p>
      <w:r>
        <w:pict>
          <v:rect style="width:0;height:1.5pt" o:hralign="center" o:hrstd="t" o:hr="t"/>
        </w:pict>
      </w:r>
    </w:p>
    <w:bookmarkEnd w:id="11"/>
    <w:bookmarkStart w:id="12" w:name="article-4---livrables-et-délais"/>
    <w:p>
      <w:pPr>
        <w:pStyle w:val="Heading2"/>
      </w:pPr>
      <w:r>
        <w:t xml:space="preserve">ARTICLE 4 - LIVRABLES ET DÉLAIS</w:t>
      </w:r>
    </w:p>
    <w:p>
      <w:pPr>
        <w:pStyle w:val="FirstParagraph"/>
      </w:pPr>
      <w:r>
        <w:t xml:space="preserve">4.1. Audit et recommandations: J+30 (30 jours après signature)</w:t>
      </w:r>
    </w:p>
    <w:p>
      <w:pPr>
        <w:pStyle w:val="BodyText"/>
      </w:pPr>
      <w:r>
        <w:t xml:space="preserve">4.2. Architecture technique: J+45</w:t>
      </w:r>
    </w:p>
    <w:p>
      <w:pPr>
        <w:pStyle w:val="BodyText"/>
      </w:pPr>
      <w:r>
        <w:t xml:space="preserve">4.3. Version bêta de l’application: J+120</w:t>
      </w:r>
    </w:p>
    <w:p>
      <w:pPr>
        <w:pStyle w:val="BodyText"/>
      </w:pPr>
      <w:r>
        <w:t xml:space="preserve">4.4. Version finale testée: J+150</w:t>
      </w:r>
    </w:p>
    <w:p>
      <w:pPr>
        <w:pStyle w:val="BodyText"/>
      </w:pPr>
      <w:r>
        <w:t xml:space="preserve">4.5. Déploiement en production: J+180</w:t>
      </w:r>
    </w:p>
    <w:p>
      <w:pPr>
        <w:pStyle w:val="BodyText"/>
      </w:pPr>
      <w:r>
        <w:t xml:space="preserve">4.6. Formation complète: J+190</w:t>
      </w:r>
    </w:p>
    <w:p>
      <w:pPr>
        <w:pStyle w:val="BodyText"/>
      </w:pPr>
      <w:r>
        <w:t xml:space="preserve">4.7. En cas de dépassement des délais imputable au Prestataire:</w:t>
      </w:r>
      <w:r>
        <w:t xml:space="preserve"> </w:t>
      </w:r>
      <w:r>
        <w:t xml:space="preserve">- Pénalité de 500 € par semaine de retard</w:t>
      </w:r>
      <w:r>
        <w:t xml:space="preserve"> </w:t>
      </w:r>
      <w:r>
        <w:t xml:space="preserve">- Maximum: 5 000 € (1% du montant total)</w:t>
      </w:r>
    </w:p>
    <w:p>
      <w:r>
        <w:pict>
          <v:rect style="width:0;height:1.5pt" o:hralign="center" o:hrstd="t" o:hr="t"/>
        </w:pict>
      </w:r>
    </w:p>
    <w:bookmarkEnd w:id="12"/>
    <w:bookmarkStart w:id="13" w:name="article-5---obligations-du-prestataire"/>
    <w:p>
      <w:pPr>
        <w:pStyle w:val="Heading2"/>
      </w:pPr>
      <w:r>
        <w:t xml:space="preserve">ARTICLE 5 - OBLIGATIONS DU PRESTATAIRE</w:t>
      </w:r>
    </w:p>
    <w:p>
      <w:pPr>
        <w:pStyle w:val="FirstParagraph"/>
      </w:pPr>
      <w:r>
        <w:t xml:space="preserve">5.1. Respecter les délais convenus dans l’Article 4</w:t>
      </w:r>
    </w:p>
    <w:p>
      <w:pPr>
        <w:pStyle w:val="BodyText"/>
      </w:pPr>
      <w:r>
        <w:t xml:space="preserve">5.2. Fournir un service de qualité professionnelle</w:t>
      </w:r>
    </w:p>
    <w:p>
      <w:pPr>
        <w:pStyle w:val="BodyText"/>
      </w:pPr>
      <w:r>
        <w:t xml:space="preserve">5.3. Mettre à disposition une équipe de 3-4 développeurs qualifiés</w:t>
      </w:r>
    </w:p>
    <w:p>
      <w:pPr>
        <w:pStyle w:val="BodyText"/>
      </w:pPr>
      <w:r>
        <w:t xml:space="preserve">5.4. Assurer la confidentialité des données du client</w:t>
      </w:r>
    </w:p>
    <w:p>
      <w:pPr>
        <w:pStyle w:val="BodyText"/>
      </w:pPr>
      <w:r>
        <w:t xml:space="preserve">5.5. Documenter le code source et l’infrastructure</w:t>
      </w:r>
    </w:p>
    <w:p>
      <w:pPr>
        <w:pStyle w:val="BodyText"/>
      </w:pPr>
      <w:r>
        <w:t xml:space="preserve">5.6. Fournir un support technique par email et téléphone</w:t>
      </w:r>
    </w:p>
    <w:p>
      <w:pPr>
        <w:pStyle w:val="BodyText"/>
      </w:pPr>
      <w:r>
        <w:t xml:space="preserve">5.7. Corriger les bugs critiques dans les 48 heures</w:t>
      </w:r>
    </w:p>
    <w:p>
      <w:r>
        <w:pict>
          <v:rect style="width:0;height:1.5pt" o:hralign="center" o:hrstd="t" o:hr="t"/>
        </w:pict>
      </w:r>
    </w:p>
    <w:bookmarkEnd w:id="13"/>
    <w:bookmarkStart w:id="14" w:name="article-6---obligations-du-client"/>
    <w:p>
      <w:pPr>
        <w:pStyle w:val="Heading2"/>
      </w:pPr>
      <w:r>
        <w:t xml:space="preserve">ARTICLE 6 - OBLIGATIONS DU CLIENT</w:t>
      </w:r>
    </w:p>
    <w:p>
      <w:pPr>
        <w:pStyle w:val="FirstParagraph"/>
      </w:pPr>
      <w:r>
        <w:t xml:space="preserve">6.1. Payer les factures selon les conditions de l’Article 3</w:t>
      </w:r>
    </w:p>
    <w:p>
      <w:pPr>
        <w:pStyle w:val="BodyText"/>
      </w:pPr>
      <w:r>
        <w:t xml:space="preserve">6.2. Fournir les spécifications complètes du projet</w:t>
      </w:r>
    </w:p>
    <w:p>
      <w:pPr>
        <w:pStyle w:val="BodyText"/>
      </w:pPr>
      <w:r>
        <w:t xml:space="preserve">6.3. Désigner un responsable client pour les validations</w:t>
      </w:r>
    </w:p>
    <w:p>
      <w:pPr>
        <w:pStyle w:val="BodyText"/>
      </w:pPr>
      <w:r>
        <w:t xml:space="preserve">6.4. Fournir les accès nécessaires aux systèmes existants</w:t>
      </w:r>
    </w:p>
    <w:p>
      <w:pPr>
        <w:pStyle w:val="BodyText"/>
      </w:pPr>
      <w:r>
        <w:t xml:space="preserve">6.5. Participer aux réunions de suivi (bi-hebdomadaires)</w:t>
      </w:r>
    </w:p>
    <w:p>
      <w:r>
        <w:pict>
          <v:rect style="width:0;height:1.5pt" o:hralign="center" o:hrstd="t" o:hr="t"/>
        </w:pict>
      </w:r>
    </w:p>
    <w:bookmarkEnd w:id="14"/>
    <w:bookmarkStart w:id="15" w:name="X550e2e4c0af63d02394e747cc0e56c4de8b8a24"/>
    <w:p>
      <w:pPr>
        <w:pStyle w:val="Heading2"/>
      </w:pPr>
      <w:r>
        <w:t xml:space="preserve">ARTICLE 7 - CONDITIONS D’ASSURANCE ET DE RESPONSABILITÉ</w:t>
      </w:r>
    </w:p>
    <w:p>
      <w:pPr>
        <w:pStyle w:val="FirstParagraph"/>
      </w:pPr>
      <w:r>
        <w:t xml:space="preserve">7.1. Le Prestataire souscrit une assurance Responsabilité Civile Professionnelle d’un minimum de 1 000 000 €</w:t>
      </w:r>
    </w:p>
    <w:p>
      <w:pPr>
        <w:pStyle w:val="BodyText"/>
      </w:pPr>
      <w:r>
        <w:t xml:space="preserve">7.2. La responsabilité du Prestataire est limitée à 50% du montant total du contrat</w:t>
      </w:r>
    </w:p>
    <w:p>
      <w:pPr>
        <w:pStyle w:val="BodyText"/>
      </w:pPr>
      <w:r>
        <w:t xml:space="preserve">7.3. En cas de dommages directs, le Prestataire rembourse jusqu’à 100% du montant investi</w:t>
      </w:r>
    </w:p>
    <w:p>
      <w:pPr>
        <w:pStyle w:val="BodyText"/>
      </w:pPr>
      <w:r>
        <w:t xml:space="preserve">7.4. Les dommages indirects (pertes d’exploitation, préjudice commercial) sont exclus</w:t>
      </w:r>
    </w:p>
    <w:p>
      <w:pPr>
        <w:pStyle w:val="BodyText"/>
      </w:pPr>
      <w:r>
        <w:t xml:space="preserve">7.5. Le Client doit disposer d’une sauvegarde des données</w:t>
      </w:r>
    </w:p>
    <w:p>
      <w:r>
        <w:pict>
          <v:rect style="width:0;height:1.5pt" o:hralign="center" o:hrstd="t" o:hr="t"/>
        </w:pict>
      </w:r>
    </w:p>
    <w:bookmarkEnd w:id="15"/>
    <w:bookmarkStart w:id="16" w:name="article-8---pénalités-de-retard"/>
    <w:p>
      <w:pPr>
        <w:pStyle w:val="Heading2"/>
      </w:pPr>
      <w:r>
        <w:t xml:space="preserve">ARTICLE 8 - PÉNALITÉS DE RETARD</w:t>
      </w:r>
    </w:p>
    <w:p>
      <w:pPr>
        <w:pStyle w:val="FirstParagraph"/>
      </w:pPr>
      <w:r>
        <w:t xml:space="preserve">8.1. En cas de non-respect des délais du calendrier (Article 4):</w:t>
      </w:r>
      <w:r>
        <w:t xml:space="preserve"> </w:t>
      </w:r>
      <w:r>
        <w:t xml:space="preserve">- Semaines 1-2: 500 € par semaine</w:t>
      </w:r>
      <w:r>
        <w:t xml:space="preserve"> </w:t>
      </w:r>
      <w:r>
        <w:t xml:space="preserve">- Semaines 3-4: 750 € par semaine</w:t>
      </w:r>
      <w:r>
        <w:t xml:space="preserve"> </w:t>
      </w:r>
      <w:r>
        <w:t xml:space="preserve">- Au-delà: 1 000 € par semaine</w:t>
      </w:r>
    </w:p>
    <w:p>
      <w:pPr>
        <w:pStyle w:val="BodyText"/>
      </w:pPr>
      <w:r>
        <w:t xml:space="preserve">8.2. Le montant total des pénalités ne peut excéder 10% du montant du contrat (8 500 €)</w:t>
      </w:r>
    </w:p>
    <w:p>
      <w:pPr>
        <w:pStyle w:val="BodyText"/>
      </w:pPr>
      <w:r>
        <w:t xml:space="preserve">8.3. Les pénalités n’ont pas valeur de dédommagement supplémentaire</w:t>
      </w:r>
    </w:p>
    <w:p>
      <w:r>
        <w:pict>
          <v:rect style="width:0;height:1.5pt" o:hralign="center" o:hrstd="t" o:hr="t"/>
        </w:pict>
      </w:r>
    </w:p>
    <w:bookmarkEnd w:id="16"/>
    <w:bookmarkStart w:id="17" w:name="article-9---résiliation"/>
    <w:p>
      <w:pPr>
        <w:pStyle w:val="Heading2"/>
      </w:pPr>
      <w:r>
        <w:t xml:space="preserve">ARTICLE 9 - RÉSILIATION</w:t>
      </w:r>
    </w:p>
    <w:p>
      <w:pPr>
        <w:pStyle w:val="FirstParagraph"/>
      </w:pPr>
      <w:r>
        <w:t xml:space="preserve">9.1. En cas de manquement grave du Prestataire à ses obligations, le Client peut résilier après mise en demeure restée sans réponse pendant 15 jours</w:t>
      </w:r>
    </w:p>
    <w:p>
      <w:pPr>
        <w:pStyle w:val="BodyText"/>
      </w:pPr>
      <w:r>
        <w:t xml:space="preserve">9.2. En cas de résiliation avant la fin du projet:</w:t>
      </w:r>
      <w:r>
        <w:t xml:space="preserve"> </w:t>
      </w:r>
      <w:r>
        <w:t xml:space="preserve">- Le Prestataire reçoit 80% des prestations fournies</w:t>
      </w:r>
      <w:r>
        <w:t xml:space="preserve"> </w:t>
      </w:r>
      <w:r>
        <w:t xml:space="preserve">- Les documents livrés demeurent propriété du Client</w:t>
      </w:r>
    </w:p>
    <w:p>
      <w:pPr>
        <w:pStyle w:val="BodyText"/>
      </w:pPr>
      <w:r>
        <w:t xml:space="preserve">9.3. Le Client peut résilier pour convenance personnelle avec 30 jours de préavis</w:t>
      </w:r>
    </w:p>
    <w:p>
      <w:pPr>
        <w:pStyle w:val="BodyText"/>
      </w:pPr>
      <w:r>
        <w:t xml:space="preserve">9.4. En cas de résiliation pour convenance, le Client paie 50% du contrat restant</w:t>
      </w:r>
    </w:p>
    <w:p>
      <w:r>
        <w:pict>
          <v:rect style="width:0;height:1.5pt" o:hralign="center" o:hrstd="t" o:hr="t"/>
        </w:pict>
      </w:r>
    </w:p>
    <w:bookmarkEnd w:id="17"/>
    <w:bookmarkStart w:id="18" w:name="article-10---propriété-intellectuelle"/>
    <w:p>
      <w:pPr>
        <w:pStyle w:val="Heading2"/>
      </w:pPr>
      <w:r>
        <w:t xml:space="preserve">ARTICLE 10 - PROPRIÉTÉ INTELLECTUELLE</w:t>
      </w:r>
    </w:p>
    <w:p>
      <w:pPr>
        <w:pStyle w:val="FirstParagraph"/>
      </w:pPr>
      <w:r>
        <w:t xml:space="preserve">10.1. Le code source développé sera propriété du Client après paiement complet</w:t>
      </w:r>
    </w:p>
    <w:p>
      <w:pPr>
        <w:pStyle w:val="BodyText"/>
      </w:pPr>
      <w:r>
        <w:t xml:space="preserve">10.2. Les outils et frameworks utilisés restent soumis à leurs licences respectantes</w:t>
      </w:r>
    </w:p>
    <w:p>
      <w:pPr>
        <w:pStyle w:val="BodyText"/>
      </w:pPr>
      <w:r>
        <w:t xml:space="preserve">10.3. Le Prestataire peut réutiliser les connaissances acquises (non les données spécifiques du Client)</w:t>
      </w:r>
    </w:p>
    <w:p>
      <w:pPr>
        <w:pStyle w:val="BodyText"/>
      </w:pPr>
      <w:r>
        <w:t xml:space="preserve">10.4. Les manuels de formation sont propriété du Client</w:t>
      </w:r>
    </w:p>
    <w:p>
      <w:r>
        <w:pict>
          <v:rect style="width:0;height:1.5pt" o:hralign="center" o:hrstd="t" o:hr="t"/>
        </w:pict>
      </w:r>
    </w:p>
    <w:bookmarkEnd w:id="18"/>
    <w:bookmarkStart w:id="19" w:name="article-11---confidentialité"/>
    <w:p>
      <w:pPr>
        <w:pStyle w:val="Heading2"/>
      </w:pPr>
      <w:r>
        <w:t xml:space="preserve">ARTICLE 11 - CONFIDENTIALITÉ</w:t>
      </w:r>
    </w:p>
    <w:p>
      <w:pPr>
        <w:pStyle w:val="FirstParagraph"/>
      </w:pPr>
      <w:r>
        <w:t xml:space="preserve">11.1. Les deux parties s’engagent à maintenir la confidentialité des informations reçues</w:t>
      </w:r>
    </w:p>
    <w:p>
      <w:pPr>
        <w:pStyle w:val="BodyText"/>
      </w:pPr>
      <w:r>
        <w:t xml:space="preserve">11.2. Durée: 3 ans après la fin du contrat</w:t>
      </w:r>
    </w:p>
    <w:p>
      <w:pPr>
        <w:pStyle w:val="BodyText"/>
      </w:pPr>
      <w:r>
        <w:t xml:space="preserve">11.3. Exceptions: informations publiques ou légalement exigées</w:t>
      </w:r>
    </w:p>
    <w:p>
      <w:pPr>
        <w:pStyle w:val="BodyText"/>
      </w:pPr>
      <w:r>
        <w:t xml:space="preserve">11.4. Amendes en cas de divulgation: 50 000 € minimum</w:t>
      </w:r>
    </w:p>
    <w:p>
      <w:r>
        <w:pict>
          <v:rect style="width:0;height:1.5pt" o:hralign="center" o:hrstd="t" o:hr="t"/>
        </w:pict>
      </w:r>
    </w:p>
    <w:bookmarkEnd w:id="19"/>
    <w:bookmarkStart w:id="20" w:name="article-12---lois-applicables"/>
    <w:p>
      <w:pPr>
        <w:pStyle w:val="Heading2"/>
      </w:pPr>
      <w:r>
        <w:t xml:space="preserve">ARTICLE 12 - LOIS APPLICABLES</w:t>
      </w:r>
    </w:p>
    <w:p>
      <w:pPr>
        <w:pStyle w:val="FirstParagraph"/>
      </w:pPr>
      <w:r>
        <w:t xml:space="preserve">12.1. Le présent contrat est soumis à la loi française</w:t>
      </w:r>
    </w:p>
    <w:p>
      <w:pPr>
        <w:pStyle w:val="BodyText"/>
      </w:pPr>
      <w:r>
        <w:t xml:space="preserve">12.2. En cas de litige, juridiction compétente: Tribunal de Commerce de Paris</w:t>
      </w:r>
    </w:p>
    <w:p>
      <w:pPr>
        <w:pStyle w:val="BodyText"/>
      </w:pPr>
      <w:r>
        <w:t xml:space="preserve">12.3. Les parties s’engagent à rechercher une résolution amiable avant procédure judiciaire</w:t>
      </w:r>
    </w:p>
    <w:p>
      <w:r>
        <w:pict>
          <v:rect style="width:0;height:1.5pt" o:hralign="center" o:hrstd="t" o:hr="t"/>
        </w:pict>
      </w:r>
    </w:p>
    <w:bookmarkEnd w:id="20"/>
    <w:bookmarkStart w:id="21" w:name="article-13---signature"/>
    <w:p>
      <w:pPr>
        <w:pStyle w:val="Heading2"/>
      </w:pPr>
      <w:r>
        <w:t xml:space="preserve">ARTICLE 13 - SIGNATURE</w:t>
      </w:r>
    </w:p>
    <w:p>
      <w:pPr>
        <w:pStyle w:val="FirstParagraph"/>
      </w:pPr>
      <w:r>
        <w:t xml:space="preserve">Fait à Paris, le 15 janvier 2024</w:t>
      </w:r>
    </w:p>
    <w:p>
      <w:pPr>
        <w:pStyle w:val="BodyText"/>
      </w:pPr>
      <w:r>
        <w:rPr>
          <w:b/>
          <w:bCs/>
        </w:rPr>
        <w:t xml:space="preserve">Pour l’Entreprise Client:</w:t>
      </w:r>
      <w:r>
        <w:t xml:space="preserve"> </w:t>
      </w:r>
      <w:r>
        <w:t xml:space="preserve">Monsieur Jean Dupont</w:t>
      </w:r>
      <w:r>
        <w:t xml:space="preserve"> </w:t>
      </w:r>
      <w:r>
        <w:t xml:space="preserve">Date: ________________</w:t>
      </w:r>
      <w:r>
        <w:t xml:space="preserve"> </w:t>
      </w:r>
      <w:r>
        <w:t xml:space="preserve">Signature: ________________</w:t>
      </w:r>
    </w:p>
    <w:p>
      <w:pPr>
        <w:pStyle w:val="BodyText"/>
      </w:pPr>
      <w:r>
        <w:rPr>
          <w:b/>
          <w:bCs/>
        </w:rPr>
        <w:t xml:space="preserve">Pour le Prestataire:</w:t>
      </w:r>
      <w:r>
        <w:t xml:space="preserve"> </w:t>
      </w:r>
      <w:r>
        <w:t xml:space="preserve">Madame Marie Martin</w:t>
      </w:r>
      <w:r>
        <w:t xml:space="preserve"> </w:t>
      </w:r>
      <w:r>
        <w:t xml:space="preserve">Date: ________________</w:t>
      </w:r>
      <w:r>
        <w:t xml:space="preserve"> </w:t>
      </w:r>
      <w:r>
        <w:t xml:space="preserve">Signature: ________________</w:t>
      </w:r>
    </w:p>
    <w:bookmarkEnd w:id="21"/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2026-06-07T03:21:09Z</dcterms:created>
  <dcterms:modified xsi:type="dcterms:W3CDTF">2026-06-07T03:21:09Z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