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20F8" w14:textId="77777777" w:rsidR="005749A0" w:rsidRPr="005749A0" w:rsidRDefault="005749A0" w:rsidP="005749A0">
      <w:pPr>
        <w:rPr>
          <w:rFonts w:ascii="Times New Roman" w:hAnsi="Times New Roman" w:cs="Times New Roman"/>
          <w:b/>
          <w:bCs/>
        </w:rPr>
      </w:pPr>
      <w:r w:rsidRPr="005749A0">
        <w:rPr>
          <w:rFonts w:ascii="Times New Roman" w:hAnsi="Times New Roman" w:cs="Times New Roman"/>
          <w:b/>
          <w:bCs/>
        </w:rPr>
        <w:br/>
        <w:t>CHAPTER I. OVERVIEW OF PCA</w:t>
      </w:r>
    </w:p>
    <w:p w14:paraId="2BB0A608" w14:textId="77777777" w:rsidR="005749A0" w:rsidRPr="005749A0" w:rsidRDefault="005749A0" w:rsidP="005749A0">
      <w:pPr>
        <w:rPr>
          <w:rFonts w:ascii="Times New Roman" w:hAnsi="Times New Roman" w:cs="Times New Roman"/>
          <w:b/>
          <w:bCs/>
        </w:rPr>
      </w:pPr>
      <w:r w:rsidRPr="005749A0">
        <w:rPr>
          <w:rFonts w:ascii="Times New Roman" w:hAnsi="Times New Roman" w:cs="Times New Roman"/>
          <w:b/>
          <w:bCs/>
        </w:rPr>
        <w:t>1.1. Problem Definition: Data Dimensionality and the Need for Dimensionality Reduction</w:t>
      </w:r>
    </w:p>
    <w:p w14:paraId="32DE55E0" w14:textId="77777777" w:rsidR="005749A0" w:rsidRPr="005749A0" w:rsidRDefault="005749A0" w:rsidP="005749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t>Definition of data dimensionality</w:t>
      </w:r>
      <w:r w:rsidRPr="005749A0">
        <w:rPr>
          <w:rFonts w:ascii="Times New Roman" w:hAnsi="Times New Roman" w:cs="Times New Roman"/>
        </w:rPr>
        <w:t>: Explain the concept of dimensionality as the number of features (variables/attributes) in a dataset. For a dataset with n samples and p features, the dimensionality is p.</w:t>
      </w:r>
    </w:p>
    <w:p w14:paraId="16914B78" w14:textId="77777777" w:rsidR="005749A0" w:rsidRPr="005749A0" w:rsidRDefault="005749A0" w:rsidP="005749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t>The Curse of Dimensionality</w:t>
      </w:r>
      <w:r w:rsidRPr="005749A0">
        <w:rPr>
          <w:rFonts w:ascii="Times New Roman" w:hAnsi="Times New Roman" w:cs="Times New Roman"/>
        </w:rPr>
        <w:t>: Discuss the challenges caused by high-dimensional data:</w:t>
      </w:r>
    </w:p>
    <w:p w14:paraId="5F08ECF2" w14:textId="77777777" w:rsidR="005749A0" w:rsidRPr="005749A0" w:rsidRDefault="005749A0" w:rsidP="005749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Exponential increase in volume → data becomes sparse</w:t>
      </w:r>
    </w:p>
    <w:p w14:paraId="7476DC26" w14:textId="77777777" w:rsidR="005749A0" w:rsidRPr="005749A0" w:rsidRDefault="005749A0" w:rsidP="005749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Distances between points become less meaningful</w:t>
      </w:r>
    </w:p>
    <w:p w14:paraId="0EE88EA6" w14:textId="77777777" w:rsidR="005749A0" w:rsidRPr="005749A0" w:rsidRDefault="005749A0" w:rsidP="005749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Increased computational cost and memory usage</w:t>
      </w:r>
    </w:p>
    <w:p w14:paraId="0AB53F10" w14:textId="77777777" w:rsidR="005749A0" w:rsidRPr="005749A0" w:rsidRDefault="005749A0" w:rsidP="005749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Higher risk of overfitting in machine learning models</w:t>
      </w:r>
    </w:p>
    <w:p w14:paraId="66410A99" w14:textId="77777777" w:rsidR="005749A0" w:rsidRPr="005749A0" w:rsidRDefault="005749A0" w:rsidP="005749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Difficulty in visualization (humans can only visualize up to 3D easily)</w:t>
      </w:r>
    </w:p>
    <w:p w14:paraId="68407BDA" w14:textId="77777777" w:rsidR="005749A0" w:rsidRPr="005749A0" w:rsidRDefault="005749A0" w:rsidP="005749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t>Why dimensionality reduction is needed</w:t>
      </w:r>
      <w:r w:rsidRPr="005749A0">
        <w:rPr>
          <w:rFonts w:ascii="Times New Roman" w:hAnsi="Times New Roman" w:cs="Times New Roman"/>
        </w:rPr>
        <w:t>: Remove redundant or noisy features, retain the most important information, speed up algorithms, improve model generalization, and enable visualization.</w:t>
      </w:r>
    </w:p>
    <w:p w14:paraId="0CDC4618" w14:textId="77777777" w:rsidR="005749A0" w:rsidRPr="005749A0" w:rsidRDefault="005749A0" w:rsidP="005749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t>Types of dimensionality reduction techniques</w:t>
      </w:r>
      <w:r w:rsidRPr="005749A0">
        <w:rPr>
          <w:rFonts w:ascii="Times New Roman" w:hAnsi="Times New Roman" w:cs="Times New Roman"/>
        </w:rPr>
        <w:t>: Briefly mention linear (e.g., PCA, LDA) vs. non-linear methods (e.g., t-SNE, UMAP, Autoencoders) to place PCA in context.</w:t>
      </w:r>
    </w:p>
    <w:p w14:paraId="7979CFC5" w14:textId="77777777" w:rsidR="005749A0" w:rsidRPr="005749A0" w:rsidRDefault="005749A0" w:rsidP="005749A0">
      <w:pPr>
        <w:rPr>
          <w:rFonts w:ascii="Times New Roman" w:hAnsi="Times New Roman" w:cs="Times New Roman"/>
          <w:b/>
          <w:bCs/>
        </w:rPr>
      </w:pPr>
      <w:r w:rsidRPr="005749A0">
        <w:rPr>
          <w:rFonts w:ascii="Times New Roman" w:hAnsi="Times New Roman" w:cs="Times New Roman"/>
          <w:b/>
          <w:bCs/>
        </w:rPr>
        <w:t>1.2. Introduction to PCA: What is Principal Component Analysis?</w:t>
      </w:r>
    </w:p>
    <w:p w14:paraId="0963C8CC" w14:textId="77777777" w:rsidR="005749A0" w:rsidRPr="005749A0" w:rsidRDefault="005749A0" w:rsidP="005749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t>Core idea of PCA</w:t>
      </w:r>
      <w:r w:rsidRPr="005749A0">
        <w:rPr>
          <w:rFonts w:ascii="Times New Roman" w:hAnsi="Times New Roman" w:cs="Times New Roman"/>
        </w:rPr>
        <w:t>: A linear transformation technique that projects high-dimensional data onto a new coordinate system (principal components) where:</w:t>
      </w:r>
    </w:p>
    <w:p w14:paraId="541AE8B7" w14:textId="77777777" w:rsidR="005749A0" w:rsidRPr="005749A0" w:rsidRDefault="005749A0" w:rsidP="005749A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The first principal component captures the direction of maximum variance.</w:t>
      </w:r>
    </w:p>
    <w:p w14:paraId="275E8D92" w14:textId="77777777" w:rsidR="005749A0" w:rsidRDefault="005749A0" w:rsidP="005749A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Each subsequent component captures the maximum remaining variance while being orthogonal to previous ones.</w:t>
      </w:r>
    </w:p>
    <w:p w14:paraId="6153FAE0" w14:textId="38FC8AE0" w:rsidR="005749A0" w:rsidRPr="005749A0" w:rsidRDefault="005749A0" w:rsidP="005749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t>Historical background</w:t>
      </w:r>
      <w:r w:rsidRPr="005749A0">
        <w:rPr>
          <w:rFonts w:ascii="Times New Roman" w:hAnsi="Times New Roman" w:cs="Times New Roman"/>
        </w:rPr>
        <w:t>: Invented by Karl Pearson (1901) and later developed by Harold Hotelling (1933) as a statistical tool.</w:t>
      </w:r>
    </w:p>
    <w:p w14:paraId="7169F2C0" w14:textId="77777777" w:rsidR="005749A0" w:rsidRPr="005749A0" w:rsidRDefault="005749A0" w:rsidP="005749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t>Key intuition</w:t>
      </w:r>
      <w:r w:rsidRPr="005749A0">
        <w:rPr>
          <w:rFonts w:ascii="Times New Roman" w:hAnsi="Times New Roman" w:cs="Times New Roman"/>
        </w:rPr>
        <w:t>: PCA finds the "best" lower-dimensional subspace that preserves as much variability (information) as possible.</w:t>
      </w:r>
    </w:p>
    <w:p w14:paraId="0892B25B" w14:textId="77777777" w:rsidR="005749A0" w:rsidRPr="005749A0" w:rsidRDefault="005749A0" w:rsidP="005749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t>Simple illustrative example</w:t>
      </w:r>
      <w:r w:rsidRPr="005749A0">
        <w:rPr>
          <w:rFonts w:ascii="Times New Roman" w:hAnsi="Times New Roman" w:cs="Times New Roman"/>
        </w:rPr>
        <w:t>: Use a 2D dataset (e.g., height vs. weight of people) to show how PCA rotates the axes to align with the direction of greatest spread.</w:t>
      </w:r>
    </w:p>
    <w:p w14:paraId="7ED0F13F" w14:textId="77777777" w:rsidR="005749A0" w:rsidRPr="005749A0" w:rsidRDefault="005749A0" w:rsidP="005749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lastRenderedPageBreak/>
        <w:t>Relationship with other methods</w:t>
      </w:r>
      <w:r w:rsidRPr="005749A0">
        <w:rPr>
          <w:rFonts w:ascii="Times New Roman" w:hAnsi="Times New Roman" w:cs="Times New Roman"/>
        </w:rPr>
        <w:t>: Briefly note that PCA is closely related to Singular Value Decomposition (SVD) and can be viewed as a special case of factor analysis.</w:t>
      </w:r>
    </w:p>
    <w:p w14:paraId="30C3F3D3" w14:textId="77777777" w:rsidR="005749A0" w:rsidRPr="005749A0" w:rsidRDefault="005749A0" w:rsidP="005749A0">
      <w:pPr>
        <w:rPr>
          <w:rFonts w:ascii="Times New Roman" w:hAnsi="Times New Roman" w:cs="Times New Roman"/>
          <w:b/>
          <w:bCs/>
        </w:rPr>
      </w:pPr>
      <w:r w:rsidRPr="005749A0">
        <w:rPr>
          <w:rFonts w:ascii="Times New Roman" w:hAnsi="Times New Roman" w:cs="Times New Roman"/>
          <w:b/>
          <w:bCs/>
        </w:rPr>
        <w:t>1.3. Objectives, Advantages, and Disadvantages of PCA</w:t>
      </w:r>
    </w:p>
    <w:p w14:paraId="686DBBE5" w14:textId="77777777" w:rsidR="005749A0" w:rsidRPr="005749A0" w:rsidRDefault="005749A0" w:rsidP="005749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t>Main Objectives</w:t>
      </w:r>
      <w:r w:rsidRPr="005749A0">
        <w:rPr>
          <w:rFonts w:ascii="Times New Roman" w:hAnsi="Times New Roman" w:cs="Times New Roman"/>
        </w:rPr>
        <w:t>:</w:t>
      </w:r>
    </w:p>
    <w:p w14:paraId="54CE1CA7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Maximize preserved variance while minimizing the number of dimensions.</w:t>
      </w:r>
    </w:p>
    <w:p w14:paraId="022E120E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Decorrelate features (principal components are orthogonal and uncorrelated).</w:t>
      </w:r>
    </w:p>
    <w:p w14:paraId="3C775F54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Enable visualization of high-dimensional data (e.g., reduce to 2D or 3D).</w:t>
      </w:r>
    </w:p>
    <w:p w14:paraId="4A90F4DB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Improve performance and reduce overfitting in downstream machine learning tasks.</w:t>
      </w:r>
    </w:p>
    <w:p w14:paraId="360E5026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Noise reduction by discarding low-variance components.</w:t>
      </w:r>
    </w:p>
    <w:p w14:paraId="5E258C6F" w14:textId="77777777" w:rsidR="005749A0" w:rsidRPr="005749A0" w:rsidRDefault="005749A0" w:rsidP="005749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t>Advantages (Pros)</w:t>
      </w:r>
      <w:r w:rsidRPr="005749A0">
        <w:rPr>
          <w:rFonts w:ascii="Times New Roman" w:hAnsi="Times New Roman" w:cs="Times New Roman"/>
        </w:rPr>
        <w:t>:</w:t>
      </w:r>
    </w:p>
    <w:p w14:paraId="618954DD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Computationally efficient and scalable (especially with SVD-based implementations).</w:t>
      </w:r>
    </w:p>
    <w:p w14:paraId="6C899A9E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Unsupervised — no need for labels.</w:t>
      </w:r>
    </w:p>
    <w:p w14:paraId="75FD94A9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Deterministic — same input always gives the same result.</w:t>
      </w:r>
    </w:p>
    <w:p w14:paraId="1C3CFB94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Widely available in libraries (scikit-learn, MATLAB, R, etc.).</w:t>
      </w:r>
    </w:p>
    <w:p w14:paraId="6A8C0AB2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Strong mathematical foundation and interpretability in terms of variance.</w:t>
      </w:r>
    </w:p>
    <w:p w14:paraId="198335C5" w14:textId="77777777" w:rsidR="005749A0" w:rsidRPr="005749A0" w:rsidRDefault="005749A0" w:rsidP="005749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  <w:b/>
          <w:bCs/>
        </w:rPr>
        <w:t>Disadvantages (Cons)</w:t>
      </w:r>
      <w:r w:rsidRPr="005749A0">
        <w:rPr>
          <w:rFonts w:ascii="Times New Roman" w:hAnsi="Times New Roman" w:cs="Times New Roman"/>
        </w:rPr>
        <w:t>:</w:t>
      </w:r>
    </w:p>
    <w:p w14:paraId="59B277A5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Assumes linear relationships (fails to capture non-linear structures → use Kernel PCA or manifold learning instead).</w:t>
      </w:r>
    </w:p>
    <w:p w14:paraId="2EA4CDCF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Principal components are linear combinations of original features → often hard to interpret semantically.</w:t>
      </w:r>
    </w:p>
    <w:p w14:paraId="03784203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Sensitive to scaling — features must be standardized beforehand.</w:t>
      </w:r>
    </w:p>
    <w:p w14:paraId="37892F54" w14:textId="77777777" w:rsidR="005749A0" w:rsidRP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Sensitive to outliers, which can dominate variance.</w:t>
      </w:r>
    </w:p>
    <w:p w14:paraId="24E972DF" w14:textId="26B200FA" w:rsidR="005749A0" w:rsidRDefault="005749A0" w:rsidP="005749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5749A0">
        <w:rPr>
          <w:rFonts w:ascii="Times New Roman" w:hAnsi="Times New Roman" w:cs="Times New Roman"/>
        </w:rPr>
        <w:t>Assumes variance is the best measure of information (not always true, e.g., in some classification tasks).</w:t>
      </w:r>
      <w:r w:rsidR="005C49C5">
        <w:rPr>
          <w:rFonts w:ascii="Times New Roman" w:hAnsi="Times New Roman" w:cs="Times New Roman"/>
        </w:rPr>
        <w:br/>
      </w:r>
    </w:p>
    <w:p w14:paraId="769EA43E" w14:textId="77777777" w:rsidR="005C49C5" w:rsidRDefault="005C49C5" w:rsidP="005C49C5">
      <w:pPr>
        <w:rPr>
          <w:rFonts w:ascii="Times New Roman" w:hAnsi="Times New Roman" w:cs="Times New Roman"/>
          <w:b/>
          <w:bCs/>
        </w:rPr>
      </w:pPr>
    </w:p>
    <w:p w14:paraId="5D22CB49" w14:textId="77777777" w:rsidR="005C49C5" w:rsidRDefault="005C49C5" w:rsidP="005C49C5">
      <w:pPr>
        <w:rPr>
          <w:rFonts w:ascii="Times New Roman" w:hAnsi="Times New Roman" w:cs="Times New Roman"/>
          <w:b/>
          <w:bCs/>
        </w:rPr>
      </w:pPr>
    </w:p>
    <w:p w14:paraId="22689079" w14:textId="77777777" w:rsidR="005C49C5" w:rsidRDefault="005C49C5" w:rsidP="005C49C5">
      <w:pPr>
        <w:rPr>
          <w:rFonts w:ascii="Times New Roman" w:hAnsi="Times New Roman" w:cs="Times New Roman"/>
          <w:b/>
          <w:bCs/>
        </w:rPr>
      </w:pPr>
      <w:r w:rsidRPr="005C49C5">
        <w:rPr>
          <w:rFonts w:ascii="Times New Roman" w:hAnsi="Times New Roman" w:cs="Times New Roman"/>
          <w:b/>
          <w:bCs/>
        </w:rPr>
        <w:lastRenderedPageBreak/>
        <w:t>References</w:t>
      </w:r>
      <w:r>
        <w:rPr>
          <w:rFonts w:ascii="Times New Roman" w:hAnsi="Times New Roman" w:cs="Times New Roman"/>
          <w:b/>
          <w:bCs/>
        </w:rPr>
        <w:t>:</w:t>
      </w:r>
    </w:p>
    <w:p w14:paraId="03E13F76" w14:textId="42E94F2C" w:rsidR="005C49C5" w:rsidRPr="005C49C5" w:rsidRDefault="005C49C5" w:rsidP="005C49C5">
      <w:pPr>
        <w:rPr>
          <w:rFonts w:ascii="Times New Roman" w:hAnsi="Times New Roman" w:cs="Times New Roman"/>
        </w:rPr>
      </w:pPr>
      <w:r w:rsidRPr="005C49C5">
        <w:rPr>
          <w:rFonts w:ascii="Times New Roman" w:hAnsi="Times New Roman" w:cs="Times New Roman"/>
        </w:rPr>
        <w:t xml:space="preserve">Abdi, H., &amp; Williams, L. J. (2010). Principal component analysis. </w:t>
      </w:r>
      <w:r w:rsidRPr="005C49C5">
        <w:rPr>
          <w:rFonts w:ascii="Times New Roman" w:hAnsi="Times New Roman" w:cs="Times New Roman"/>
          <w:i/>
          <w:iCs/>
        </w:rPr>
        <w:t>WIREs Computational Statistics, 2</w:t>
      </w:r>
      <w:r w:rsidRPr="005C49C5">
        <w:rPr>
          <w:rFonts w:ascii="Times New Roman" w:hAnsi="Times New Roman" w:cs="Times New Roman"/>
        </w:rPr>
        <w:t xml:space="preserve">(4), 433–459. </w:t>
      </w:r>
      <w:hyperlink r:id="rId5" w:tgtFrame="_blank" w:history="1">
        <w:r w:rsidRPr="005C49C5">
          <w:rPr>
            <w:rStyle w:val="Hyperlink"/>
            <w:rFonts w:ascii="Times New Roman" w:hAnsi="Times New Roman" w:cs="Times New Roman"/>
          </w:rPr>
          <w:t>https://doi.org/10.1002/wics.101</w:t>
        </w:r>
      </w:hyperlink>
      <w:r w:rsidRPr="005C49C5">
        <w:rPr>
          <w:rFonts w:ascii="Times New Roman" w:hAnsi="Times New Roman" w:cs="Times New Roman"/>
        </w:rPr>
        <w:t xml:space="preserve"> → Bài tổng quan hiện đại và cực kỳ chi tiết về PCA, được trích dẫn rất nhiều.</w:t>
      </w:r>
    </w:p>
    <w:p w14:paraId="734C36BB" w14:textId="77777777" w:rsidR="005C49C5" w:rsidRPr="005C49C5" w:rsidRDefault="005C49C5" w:rsidP="005C49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9C5">
        <w:rPr>
          <w:rFonts w:ascii="Times New Roman" w:hAnsi="Times New Roman" w:cs="Times New Roman"/>
        </w:rPr>
        <w:t xml:space="preserve">Bishop, C. M. (2006). </w:t>
      </w:r>
      <w:r w:rsidRPr="005C49C5">
        <w:rPr>
          <w:rFonts w:ascii="Times New Roman" w:hAnsi="Times New Roman" w:cs="Times New Roman"/>
          <w:i/>
          <w:iCs/>
        </w:rPr>
        <w:t>Pattern recognition and machine learning</w:t>
      </w:r>
      <w:r w:rsidRPr="005C49C5">
        <w:rPr>
          <w:rFonts w:ascii="Times New Roman" w:hAnsi="Times New Roman" w:cs="Times New Roman"/>
        </w:rPr>
        <w:t>. Springer. (Chapter 12: Principal Component Analysis) → Giáo trình “kinh thánh” của machine learning, phần PCA giải thích rất rõ ràng.</w:t>
      </w:r>
    </w:p>
    <w:p w14:paraId="4DDC8BDC" w14:textId="77777777" w:rsidR="005C49C5" w:rsidRPr="005C49C5" w:rsidRDefault="005C49C5" w:rsidP="005C49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9C5">
        <w:rPr>
          <w:rFonts w:ascii="Times New Roman" w:hAnsi="Times New Roman" w:cs="Times New Roman"/>
        </w:rPr>
        <w:t xml:space="preserve">Duda, R. O., Hart, P. E., &amp; Stork, D. G. (2012). </w:t>
      </w:r>
      <w:r w:rsidRPr="005C49C5">
        <w:rPr>
          <w:rFonts w:ascii="Times New Roman" w:hAnsi="Times New Roman" w:cs="Times New Roman"/>
          <w:i/>
          <w:iCs/>
        </w:rPr>
        <w:t>Pattern classification</w:t>
      </w:r>
      <w:r w:rsidRPr="005C49C5">
        <w:rPr>
          <w:rFonts w:ascii="Times New Roman" w:hAnsi="Times New Roman" w:cs="Times New Roman"/>
        </w:rPr>
        <w:t xml:space="preserve"> (2nd ed.). Wiley. (Section 3.8) → Sách kinh điển về nhận dạng mẫu, phần PCA rất chuẩn cho sinh viên.</w:t>
      </w:r>
    </w:p>
    <w:p w14:paraId="20EE4E5E" w14:textId="77777777" w:rsidR="005C49C5" w:rsidRPr="005C49C5" w:rsidRDefault="005C49C5" w:rsidP="005C49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9C5">
        <w:rPr>
          <w:rFonts w:ascii="Times New Roman" w:hAnsi="Times New Roman" w:cs="Times New Roman"/>
        </w:rPr>
        <w:t xml:space="preserve">Hastie, T., Tibshirani, R., &amp; Friedman, J. (2009). </w:t>
      </w:r>
      <w:r w:rsidRPr="005C49C5">
        <w:rPr>
          <w:rFonts w:ascii="Times New Roman" w:hAnsi="Times New Roman" w:cs="Times New Roman"/>
          <w:i/>
          <w:iCs/>
        </w:rPr>
        <w:t>The elements of statistical learning: Data mining, inference, and prediction</w:t>
      </w:r>
      <w:r w:rsidRPr="005C49C5">
        <w:rPr>
          <w:rFonts w:ascii="Times New Roman" w:hAnsi="Times New Roman" w:cs="Times New Roman"/>
        </w:rPr>
        <w:t xml:space="preserve"> (2nd ed.). Springer. </w:t>
      </w:r>
      <w:hyperlink r:id="rId6" w:tgtFrame="_blank" w:history="1">
        <w:r w:rsidRPr="005C49C5">
          <w:rPr>
            <w:rStyle w:val="Hyperlink"/>
            <w:rFonts w:ascii="Times New Roman" w:hAnsi="Times New Roman" w:cs="Times New Roman"/>
          </w:rPr>
          <w:t>https://hastie.su.domains/ElemStatLearn/</w:t>
        </w:r>
      </w:hyperlink>
      <w:r w:rsidRPr="005C49C5">
        <w:rPr>
          <w:rFonts w:ascii="Times New Roman" w:hAnsi="Times New Roman" w:cs="Times New Roman"/>
        </w:rPr>
        <w:t xml:space="preserve"> (Chapter 14.5: Principal Component Analysis) → Sách miễn phí online, phần PCA cực kỳ rõ ràng và có ví dụ thực tế.</w:t>
      </w:r>
    </w:p>
    <w:p w14:paraId="71411EA6" w14:textId="77777777" w:rsidR="005C49C5" w:rsidRPr="005C49C5" w:rsidRDefault="005C49C5" w:rsidP="005C49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9C5">
        <w:rPr>
          <w:rFonts w:ascii="Times New Roman" w:hAnsi="Times New Roman" w:cs="Times New Roman"/>
        </w:rPr>
        <w:t xml:space="preserve">Hotelling, H. (1933). Analysis of a complex of statistical variables into principal components. </w:t>
      </w:r>
      <w:r w:rsidRPr="005C49C5">
        <w:rPr>
          <w:rFonts w:ascii="Times New Roman" w:hAnsi="Times New Roman" w:cs="Times New Roman"/>
          <w:i/>
          <w:iCs/>
        </w:rPr>
        <w:t>Journal of Educational Psychology, 24</w:t>
      </w:r>
      <w:r w:rsidRPr="005C49C5">
        <w:rPr>
          <w:rFonts w:ascii="Times New Roman" w:hAnsi="Times New Roman" w:cs="Times New Roman"/>
        </w:rPr>
        <w:t xml:space="preserve">(6), 417–441. </w:t>
      </w:r>
      <w:hyperlink r:id="rId7" w:tgtFrame="_blank" w:history="1">
        <w:r w:rsidRPr="005C49C5">
          <w:rPr>
            <w:rStyle w:val="Hyperlink"/>
            <w:rFonts w:ascii="Times New Roman" w:hAnsi="Times New Roman" w:cs="Times New Roman"/>
          </w:rPr>
          <w:t>https://doi.org/10.1037/h0071325</w:t>
        </w:r>
      </w:hyperlink>
      <w:r w:rsidRPr="005C49C5">
        <w:rPr>
          <w:rFonts w:ascii="Times New Roman" w:hAnsi="Times New Roman" w:cs="Times New Roman"/>
        </w:rPr>
        <w:t xml:space="preserve"> → Bài báo gốc năm 1933 của Harold Hotelling (người phát triển PCA hiện đại).</w:t>
      </w:r>
    </w:p>
    <w:p w14:paraId="6A41B07A" w14:textId="77777777" w:rsidR="005C49C5" w:rsidRPr="005C49C5" w:rsidRDefault="005C49C5" w:rsidP="005C49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9C5">
        <w:rPr>
          <w:rFonts w:ascii="Times New Roman" w:hAnsi="Times New Roman" w:cs="Times New Roman"/>
        </w:rPr>
        <w:t xml:space="preserve">James, G., Witten, D., Hastie, T., &amp; Tibshirani, R. (2021). </w:t>
      </w:r>
      <w:r w:rsidRPr="005C49C5">
        <w:rPr>
          <w:rFonts w:ascii="Times New Roman" w:hAnsi="Times New Roman" w:cs="Times New Roman"/>
          <w:i/>
          <w:iCs/>
        </w:rPr>
        <w:t>An introduction to statistical learning: With applications in R</w:t>
      </w:r>
      <w:r w:rsidRPr="005C49C5">
        <w:rPr>
          <w:rFonts w:ascii="Times New Roman" w:hAnsi="Times New Roman" w:cs="Times New Roman"/>
        </w:rPr>
        <w:t xml:space="preserve"> (2nd ed.). Springer. </w:t>
      </w:r>
      <w:hyperlink r:id="rId8" w:tgtFrame="_blank" w:history="1">
        <w:r w:rsidRPr="005C49C5">
          <w:rPr>
            <w:rStyle w:val="Hyperlink"/>
            <w:rFonts w:ascii="Times New Roman" w:hAnsi="Times New Roman" w:cs="Times New Roman"/>
          </w:rPr>
          <w:t>https://www.statlearning.com</w:t>
        </w:r>
      </w:hyperlink>
      <w:r w:rsidRPr="005C49C5">
        <w:rPr>
          <w:rFonts w:ascii="Times New Roman" w:hAnsi="Times New Roman" w:cs="Times New Roman"/>
        </w:rPr>
        <w:t xml:space="preserve"> (Chapter 12: Unsupervised Learning – Principal Component Analysis) → Phiên bản dễ tiếp cận hơn của Hastie, có cả code R và Python.</w:t>
      </w:r>
    </w:p>
    <w:p w14:paraId="751C20FE" w14:textId="77777777" w:rsidR="005C49C5" w:rsidRPr="005C49C5" w:rsidRDefault="005C49C5" w:rsidP="005C49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9C5">
        <w:rPr>
          <w:rFonts w:ascii="Times New Roman" w:hAnsi="Times New Roman" w:cs="Times New Roman"/>
        </w:rPr>
        <w:t xml:space="preserve">Jolliffe, I. T. (2002). </w:t>
      </w:r>
      <w:r w:rsidRPr="005C49C5">
        <w:rPr>
          <w:rFonts w:ascii="Times New Roman" w:hAnsi="Times New Roman" w:cs="Times New Roman"/>
          <w:i/>
          <w:iCs/>
        </w:rPr>
        <w:t>Principal component analysis</w:t>
      </w:r>
      <w:r w:rsidRPr="005C49C5">
        <w:rPr>
          <w:rFonts w:ascii="Times New Roman" w:hAnsi="Times New Roman" w:cs="Times New Roman"/>
        </w:rPr>
        <w:t xml:space="preserve"> (2nd ed.). Springer. → Cuốn sách “kinh điển nhất” chỉ viết về PCA (rất sâu, hơn 500 trang).</w:t>
      </w:r>
    </w:p>
    <w:p w14:paraId="532AA6F6" w14:textId="77777777" w:rsidR="005C49C5" w:rsidRPr="005C49C5" w:rsidRDefault="005C49C5" w:rsidP="005C49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9C5">
        <w:rPr>
          <w:rFonts w:ascii="Times New Roman" w:hAnsi="Times New Roman" w:cs="Times New Roman"/>
        </w:rPr>
        <w:t xml:space="preserve">Pearson, K. (1901). On lines and planes of closest fit to systems of points in space. </w:t>
      </w:r>
      <w:r w:rsidRPr="005C49C5">
        <w:rPr>
          <w:rFonts w:ascii="Times New Roman" w:hAnsi="Times New Roman" w:cs="Times New Roman"/>
          <w:i/>
          <w:iCs/>
        </w:rPr>
        <w:t>Philosophical Magazine, Series 6, 2</w:t>
      </w:r>
      <w:r w:rsidRPr="005C49C5">
        <w:rPr>
          <w:rFonts w:ascii="Times New Roman" w:hAnsi="Times New Roman" w:cs="Times New Roman"/>
        </w:rPr>
        <w:t xml:space="preserve">(11), 559–572. </w:t>
      </w:r>
      <w:hyperlink r:id="rId9" w:tgtFrame="_blank" w:history="1">
        <w:r w:rsidRPr="005C49C5">
          <w:rPr>
            <w:rStyle w:val="Hyperlink"/>
            <w:rFonts w:ascii="Times New Roman" w:hAnsi="Times New Roman" w:cs="Times New Roman"/>
          </w:rPr>
          <w:t>https://doi.org/10.1080/14786440109462720</w:t>
        </w:r>
      </w:hyperlink>
      <w:r w:rsidRPr="005C49C5">
        <w:rPr>
          <w:rFonts w:ascii="Times New Roman" w:hAnsi="Times New Roman" w:cs="Times New Roman"/>
        </w:rPr>
        <w:t xml:space="preserve"> → Bài báo gốc năm 1901 của Karl Pearson – người đầu tiên đề xuất PCA.</w:t>
      </w:r>
    </w:p>
    <w:p w14:paraId="2653FA6B" w14:textId="77777777" w:rsidR="005C49C5" w:rsidRPr="005C49C5" w:rsidRDefault="005C49C5" w:rsidP="005C49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9C5">
        <w:rPr>
          <w:rFonts w:ascii="Times New Roman" w:hAnsi="Times New Roman" w:cs="Times New Roman"/>
        </w:rPr>
        <w:t xml:space="preserve">Shlens, J. (2014). </w:t>
      </w:r>
      <w:r w:rsidRPr="005C49C5">
        <w:rPr>
          <w:rFonts w:ascii="Times New Roman" w:hAnsi="Times New Roman" w:cs="Times New Roman"/>
          <w:i/>
          <w:iCs/>
        </w:rPr>
        <w:t>A tutorial on principal component analysis</w:t>
      </w:r>
      <w:r w:rsidRPr="005C49C5">
        <w:rPr>
          <w:rFonts w:ascii="Times New Roman" w:hAnsi="Times New Roman" w:cs="Times New Roman"/>
        </w:rPr>
        <w:t xml:space="preserve">. arXiv preprint arXiv:1404.1100. </w:t>
      </w:r>
      <w:hyperlink r:id="rId10" w:tgtFrame="_blank" w:history="1">
        <w:r w:rsidRPr="005C49C5">
          <w:rPr>
            <w:rStyle w:val="Hyperlink"/>
            <w:rFonts w:ascii="Times New Roman" w:hAnsi="Times New Roman" w:cs="Times New Roman"/>
          </w:rPr>
          <w:t>https://arxiv.org/abs/1404.1100</w:t>
        </w:r>
      </w:hyperlink>
      <w:r w:rsidRPr="005C49C5">
        <w:rPr>
          <w:rFonts w:ascii="Times New Roman" w:hAnsi="Times New Roman" w:cs="Times New Roman"/>
        </w:rPr>
        <w:t xml:space="preserve"> → Tutorial miễn phí, cực kỳ nổi tiếng và dễ hiểu (hơn 10.000 citations), rất phù hợp cho sinh viên.</w:t>
      </w:r>
    </w:p>
    <w:p w14:paraId="7EBAA68C" w14:textId="77777777" w:rsidR="005C49C5" w:rsidRPr="005C49C5" w:rsidRDefault="005C49C5" w:rsidP="005C49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9C5">
        <w:rPr>
          <w:rFonts w:ascii="Times New Roman" w:hAnsi="Times New Roman" w:cs="Times New Roman"/>
        </w:rPr>
        <w:t xml:space="preserve">Strang, G. (2023). </w:t>
      </w:r>
      <w:r w:rsidRPr="005C49C5">
        <w:rPr>
          <w:rFonts w:ascii="Times New Roman" w:hAnsi="Times New Roman" w:cs="Times New Roman"/>
          <w:i/>
          <w:iCs/>
        </w:rPr>
        <w:t>Linear algebra and learning from data</w:t>
      </w:r>
      <w:r w:rsidRPr="005C49C5">
        <w:rPr>
          <w:rFonts w:ascii="Times New Roman" w:hAnsi="Times New Roman" w:cs="Times New Roman"/>
        </w:rPr>
        <w:t>. Wellesley-Cambridge Press. (Chapter 7: Singular Value Decomposition and Principal Component Analysis) → Giáo trình của “thầy giáo huyền thoại” Gilbert Strang (MIT), giải thích PCA từ góc độ SVD rất trực quan.</w:t>
      </w:r>
    </w:p>
    <w:p w14:paraId="5994343B" w14:textId="77777777" w:rsidR="005C49C5" w:rsidRPr="005C49C5" w:rsidRDefault="005C49C5" w:rsidP="005C49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49C5">
        <w:rPr>
          <w:rFonts w:ascii="Times New Roman" w:hAnsi="Times New Roman" w:cs="Times New Roman"/>
        </w:rPr>
        <w:lastRenderedPageBreak/>
        <w:t xml:space="preserve">VanderPlas, J. (2016). </w:t>
      </w:r>
      <w:r w:rsidRPr="005C49C5">
        <w:rPr>
          <w:rFonts w:ascii="Times New Roman" w:hAnsi="Times New Roman" w:cs="Times New Roman"/>
          <w:i/>
          <w:iCs/>
        </w:rPr>
        <w:t>Python data science handbook: Essential tools for working with data</w:t>
      </w:r>
      <w:r w:rsidRPr="005C49C5">
        <w:rPr>
          <w:rFonts w:ascii="Times New Roman" w:hAnsi="Times New Roman" w:cs="Times New Roman"/>
        </w:rPr>
        <w:t xml:space="preserve">. O’Reilly Media. </w:t>
      </w:r>
      <w:hyperlink r:id="rId11" w:tgtFrame="_blank" w:history="1">
        <w:r w:rsidRPr="005C49C5">
          <w:rPr>
            <w:rStyle w:val="Hyperlink"/>
            <w:rFonts w:ascii="Times New Roman" w:hAnsi="Times New Roman" w:cs="Times New Roman"/>
          </w:rPr>
          <w:t>https://jakevdp.github.io/PythonDataScienceHandbook/05.09-principal-component-analysis.html</w:t>
        </w:r>
      </w:hyperlink>
      <w:r w:rsidRPr="005C49C5">
        <w:rPr>
          <w:rFonts w:ascii="Times New Roman" w:hAnsi="Times New Roman" w:cs="Times New Roman"/>
        </w:rPr>
        <w:t xml:space="preserve"> → Phần PCA trong Python (scikit-learn) được giải thích kèm code chạy được.</w:t>
      </w:r>
    </w:p>
    <w:p w14:paraId="3AC2721C" w14:textId="77777777" w:rsidR="005C49C5" w:rsidRPr="005749A0" w:rsidRDefault="005C49C5" w:rsidP="005C49C5">
      <w:pPr>
        <w:rPr>
          <w:rFonts w:ascii="Times New Roman" w:hAnsi="Times New Roman" w:cs="Times New Roman"/>
        </w:rPr>
      </w:pPr>
    </w:p>
    <w:p w14:paraId="577B4C7B" w14:textId="77777777" w:rsidR="005749A0" w:rsidRPr="005749A0" w:rsidRDefault="005749A0">
      <w:pPr>
        <w:rPr>
          <w:rFonts w:ascii="Times New Roman" w:hAnsi="Times New Roman" w:cs="Times New Roman"/>
        </w:rPr>
      </w:pPr>
    </w:p>
    <w:sectPr w:rsidR="005749A0" w:rsidRPr="00574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5D4"/>
    <w:multiLevelType w:val="multilevel"/>
    <w:tmpl w:val="26C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C25527"/>
    <w:multiLevelType w:val="multilevel"/>
    <w:tmpl w:val="DEE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3344E"/>
    <w:multiLevelType w:val="multilevel"/>
    <w:tmpl w:val="BCFA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4676C8"/>
    <w:multiLevelType w:val="multilevel"/>
    <w:tmpl w:val="38CA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6761B"/>
    <w:multiLevelType w:val="multilevel"/>
    <w:tmpl w:val="9156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A64C16"/>
    <w:multiLevelType w:val="multilevel"/>
    <w:tmpl w:val="6792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B25E30"/>
    <w:multiLevelType w:val="multilevel"/>
    <w:tmpl w:val="459C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684740">
    <w:abstractNumId w:val="3"/>
  </w:num>
  <w:num w:numId="2" w16cid:durableId="1759793563">
    <w:abstractNumId w:val="1"/>
  </w:num>
  <w:num w:numId="3" w16cid:durableId="985358590">
    <w:abstractNumId w:val="6"/>
  </w:num>
  <w:num w:numId="4" w16cid:durableId="1206212198">
    <w:abstractNumId w:val="0"/>
  </w:num>
  <w:num w:numId="5" w16cid:durableId="1065760842">
    <w:abstractNumId w:val="5"/>
  </w:num>
  <w:num w:numId="6" w16cid:durableId="1534460996">
    <w:abstractNumId w:val="2"/>
  </w:num>
  <w:num w:numId="7" w16cid:durableId="830485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A0"/>
    <w:rsid w:val="005749A0"/>
    <w:rsid w:val="005C49C5"/>
    <w:rsid w:val="0091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39B3"/>
  <w15:chartTrackingRefBased/>
  <w15:docId w15:val="{68C9F837-2D71-452A-8FFC-471F2C3E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9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learning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37/h007132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stie.su.domains/ElemStatLearn/" TargetMode="External"/><Relationship Id="rId11" Type="http://schemas.openxmlformats.org/officeDocument/2006/relationships/hyperlink" Target="https://jakevdp.github.io/PythonDataScienceHandbook/05.09-principal-component-analysis.html" TargetMode="External"/><Relationship Id="rId5" Type="http://schemas.openxmlformats.org/officeDocument/2006/relationships/hyperlink" Target="https://doi.org/10.1002/wics.101" TargetMode="External"/><Relationship Id="rId10" Type="http://schemas.openxmlformats.org/officeDocument/2006/relationships/hyperlink" Target="https://arxiv.org/abs/1404.11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80/147864401094627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951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Nguyen Hoang Dang</dc:creator>
  <cp:keywords/>
  <dc:description/>
  <cp:lastModifiedBy>Khoa Nguyen Hoang Dang</cp:lastModifiedBy>
  <cp:revision>2</cp:revision>
  <dcterms:created xsi:type="dcterms:W3CDTF">2025-12-06T15:24:00Z</dcterms:created>
  <dcterms:modified xsi:type="dcterms:W3CDTF">2025-12-06T15:54:00Z</dcterms:modified>
</cp:coreProperties>
</file>