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6183" w14:textId="4E42C3D3" w:rsidR="00E15F7D" w:rsidRPr="00E15F7D" w:rsidRDefault="00E15F7D" w:rsidP="00E15F7D">
      <w:pPr>
        <w:rPr>
          <w:rFonts w:cs="Times New Roman"/>
          <w:b/>
          <w:color w:val="0D0D0D" w:themeColor="text1" w:themeTint="F2"/>
          <w:sz w:val="24"/>
          <w:szCs w:val="24"/>
        </w:rPr>
      </w:pPr>
      <w:r>
        <w:rPr>
          <w:b/>
          <w:sz w:val="28"/>
        </w:rPr>
        <w:br/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                                                     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GRADE 10 SENIOR SCHOOL</w:t>
      </w:r>
    </w:p>
    <w:p w14:paraId="25FB33E0" w14:textId="2489C266" w:rsidR="00AC5C0F" w:rsidRPr="00E15F7D" w:rsidRDefault="00E15F7D" w:rsidP="00E15F7D">
      <w:pPr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                                                       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 OPENER EXAMINATION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 xml:space="preserve">                                          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TERM 3 2026 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HISTORY AND CITIZENSHIP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 xml:space="preserve">                                                                 </w:t>
      </w: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t>MARKING SCHEME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  </w:t>
      </w:r>
    </w:p>
    <w:p w14:paraId="3101F237" w14:textId="77777777" w:rsidR="00AC5C0F" w:rsidRPr="00E15F7D" w:rsidRDefault="00AC5C0F">
      <w:pPr>
        <w:spacing w:after="120"/>
        <w:rPr>
          <w:rFonts w:cs="Times New Roman"/>
          <w:color w:val="0D0D0D" w:themeColor="text1" w:themeTint="F2"/>
          <w:sz w:val="24"/>
          <w:szCs w:val="24"/>
        </w:rPr>
      </w:pPr>
    </w:p>
    <w:p w14:paraId="32B5F9A7" w14:textId="710C9420" w:rsidR="00AC5C0F" w:rsidRPr="00E15F7D" w:rsidRDefault="00E15F7D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t>SECTION A</w:t>
      </w: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t xml:space="preserve"> (20 MARKS)</w:t>
      </w:r>
    </w:p>
    <w:p w14:paraId="0A375510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Citizenship is the legal status and relationship between an individual and a sovereign state, conferring speci</w:t>
      </w:r>
      <w:r w:rsidRPr="00E15F7D">
        <w:rPr>
          <w:rFonts w:cs="Times New Roman"/>
          <w:color w:val="0D0D0D" w:themeColor="text1" w:themeTint="F2"/>
          <w:sz w:val="24"/>
          <w:szCs w:val="24"/>
        </w:rPr>
        <w:t>fic rights, privileges, duties, and responsibilities recognized under the law (Constitution of Kenya 2010).</w:t>
      </w:r>
    </w:p>
    <w:p w14:paraId="07C6EEAE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2 marks for a complete definition capturing legal status/relationship and rights/duties.</w:t>
      </w:r>
    </w:p>
    <w:p w14:paraId="75BF2E99" w14:textId="77777777" w:rsidR="00AC5C0F" w:rsidRPr="00E15F7D" w:rsidRDefault="00E15F7D">
      <w:pPr>
        <w:spacing w:after="8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i/>
          <w:color w:val="0D0D0D" w:themeColor="text1" w:themeTint="F2"/>
          <w:sz w:val="24"/>
          <w:szCs w:val="24"/>
        </w:rPr>
        <w:t xml:space="preserve">Examiner's Note: Accept </w:t>
      </w:r>
      <w:r w:rsidRPr="00E15F7D">
        <w:rPr>
          <w:rFonts w:cs="Times New Roman"/>
          <w:i/>
          <w:color w:val="0D0D0D" w:themeColor="text1" w:themeTint="F2"/>
          <w:sz w:val="24"/>
          <w:szCs w:val="24"/>
        </w:rPr>
        <w:t>definitions highlighting constitutional status and state membership.</w:t>
      </w:r>
    </w:p>
    <w:p w14:paraId="426B95EC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2.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Unwritten sources of History and Citizenship: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Oral traditions (folk tales, songs, proverbs, legends).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Archaeology and Palaeontology.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Anthropology (study of human culture and soci</w:t>
      </w:r>
      <w:r w:rsidRPr="00E15F7D">
        <w:rPr>
          <w:rFonts w:cs="Times New Roman"/>
          <w:color w:val="0D0D0D" w:themeColor="text1" w:themeTint="F2"/>
          <w:sz w:val="24"/>
          <w:szCs w:val="24"/>
        </w:rPr>
        <w:t>eties).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Linguistics (study of language development and relationships).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Genetics / DNA evidence.</w:t>
      </w:r>
    </w:p>
    <w:p w14:paraId="34635FC4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points = Total 2 marks.</w:t>
      </w:r>
    </w:p>
    <w:p w14:paraId="635DC4A8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3.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Biological theories on origins of early human beings: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Evolution Theory / Darwinian Th</w:t>
      </w:r>
      <w:r w:rsidRPr="00E15F7D">
        <w:rPr>
          <w:rFonts w:cs="Times New Roman"/>
          <w:color w:val="0D0D0D" w:themeColor="text1" w:themeTint="F2"/>
          <w:sz w:val="24"/>
          <w:szCs w:val="24"/>
        </w:rPr>
        <w:t>eory (natural selection and gradual modification).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Special Creation / Creationism Theory (divine creation by God/Supreme Being).</w:t>
      </w:r>
    </w:p>
    <w:p w14:paraId="1F4E54CC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the 2 theories = Total 2 marks.</w:t>
      </w:r>
    </w:p>
    <w:p w14:paraId="1B17E1F0" w14:textId="77777777" w:rsidR="00AC5C0F" w:rsidRPr="00E15F7D" w:rsidRDefault="00E15F7D">
      <w:pPr>
        <w:spacing w:after="8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i/>
          <w:color w:val="0D0D0D" w:themeColor="text1" w:themeTint="F2"/>
          <w:sz w:val="24"/>
          <w:szCs w:val="24"/>
        </w:rPr>
        <w:t>Examiner's Note: Accept Creation Theory and Scientific/Ev</w:t>
      </w:r>
      <w:r w:rsidRPr="00E15F7D">
        <w:rPr>
          <w:rFonts w:cs="Times New Roman"/>
          <w:i/>
          <w:color w:val="0D0D0D" w:themeColor="text1" w:themeTint="F2"/>
          <w:sz w:val="24"/>
          <w:szCs w:val="24"/>
        </w:rPr>
        <w:t>olution Theory.</w:t>
      </w:r>
    </w:p>
    <w:p w14:paraId="7E438721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4.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Significance of fire discovery: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Warmth: Allowed humans to live in cold regions and during cold seasons.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Protection: Kept wild animals and predators away from campsites.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Cooked food: Softened meat and roots, making food easier to di</w:t>
      </w:r>
      <w:r w:rsidRPr="00E15F7D">
        <w:rPr>
          <w:rFonts w:cs="Times New Roman"/>
          <w:color w:val="0D0D0D" w:themeColor="text1" w:themeTint="F2"/>
          <w:sz w:val="24"/>
          <w:szCs w:val="24"/>
        </w:rPr>
        <w:t>gest and killing bacteria.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Light: Illuminated caves and dark spaces, extending active hours into the night.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Tool hardening: Used to harden wooden spear tips for hunting.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Hunting tool: Used to drive wild animals into traps or over cliffs.</w:t>
      </w:r>
    </w:p>
    <w:p w14:paraId="7FA4001C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cation: 1 mark each for any 2 well-explained points = Total 2 marks.</w:t>
      </w:r>
    </w:p>
    <w:p w14:paraId="51A52D94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5.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Characteristics of Egyptian Agriculture: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Reliance on annual </w:t>
      </w:r>
      <w:proofErr w:type="gramStart"/>
      <w:r w:rsidRPr="00E15F7D">
        <w:rPr>
          <w:rFonts w:cs="Times New Roman"/>
          <w:color w:val="0D0D0D" w:themeColor="text1" w:themeTint="F2"/>
          <w:sz w:val="24"/>
          <w:szCs w:val="24"/>
        </w:rPr>
        <w:t>Nile river</w:t>
      </w:r>
      <w:proofErr w:type="gramEnd"/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flooding (silt deposition created fertile soils).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Practice of basin irrigation and use of the Shadoof (water-</w:t>
      </w:r>
      <w:r w:rsidRPr="00E15F7D">
        <w:rPr>
          <w:rFonts w:cs="Times New Roman"/>
          <w:color w:val="0D0D0D" w:themeColor="text1" w:themeTint="F2"/>
          <w:sz w:val="24"/>
          <w:szCs w:val="24"/>
        </w:rPr>
        <w:t>lifting device).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Cultivation of staple food and industrial crops (wheat, barley, flax, papyrus).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Storage of surplus grain in government granaries for famine periods.</w:t>
      </w:r>
    </w:p>
    <w:p w14:paraId="48D266E6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points = Total 2 marks.</w:t>
      </w:r>
    </w:p>
    <w:p w14:paraId="4AC2611E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6.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Exports from West</w:t>
      </w:r>
      <w:r w:rsidRPr="00E15F7D">
        <w:rPr>
          <w:rFonts w:cs="Times New Roman"/>
          <w:color w:val="0D0D0D" w:themeColor="text1" w:themeTint="F2"/>
          <w:sz w:val="24"/>
          <w:szCs w:val="24"/>
        </w:rPr>
        <w:t>ern Africa during Trans-Saharan Trade: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Gold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Ivory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Slaves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Kolanuts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Hides and skins / Leather goods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Ostrich feathers</w:t>
      </w:r>
    </w:p>
    <w:p w14:paraId="1E149464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items = Total 2 marks.</w:t>
      </w:r>
    </w:p>
    <w:p w14:paraId="168D87AA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7.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Modern forms of transport replacing human porterage: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Railwa</w:t>
      </w:r>
      <w:r w:rsidRPr="00E15F7D">
        <w:rPr>
          <w:rFonts w:cs="Times New Roman"/>
          <w:color w:val="0D0D0D" w:themeColor="text1" w:themeTint="F2"/>
          <w:sz w:val="24"/>
          <w:szCs w:val="24"/>
        </w:rPr>
        <w:t>y transport (trains).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</w:t>
      </w:r>
      <w:proofErr w:type="gramStart"/>
      <w:r w:rsidRPr="00E15F7D">
        <w:rPr>
          <w:rFonts w:cs="Times New Roman"/>
          <w:color w:val="0D0D0D" w:themeColor="text1" w:themeTint="F2"/>
          <w:sz w:val="24"/>
          <w:szCs w:val="24"/>
        </w:rPr>
        <w:t>Motorized road</w:t>
      </w:r>
      <w:proofErr w:type="gramEnd"/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transport (automobiles, lorries, buses).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Water transport (steamships, motor vessels).</w:t>
      </w:r>
    </w:p>
    <w:p w14:paraId="4E9A353C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points = Total 2 marks.</w:t>
      </w:r>
    </w:p>
    <w:p w14:paraId="0CF92CA5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8.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National Integration is the process of building national coh</w:t>
      </w:r>
      <w:r w:rsidRPr="00E15F7D">
        <w:rPr>
          <w:rFonts w:cs="Times New Roman"/>
          <w:color w:val="0D0D0D" w:themeColor="text1" w:themeTint="F2"/>
          <w:sz w:val="24"/>
          <w:szCs w:val="24"/>
        </w:rPr>
        <w:t>esion, unity, and a sense of shared identity and belonging among diverse ethnic, cultural, religious, and socio-economic groups within a nation.</w:t>
      </w:r>
    </w:p>
    <w:p w14:paraId="4E32745B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2 marks for complete explanation combining unity and diversity.</w:t>
      </w:r>
    </w:p>
    <w:p w14:paraId="00A6ACAA" w14:textId="77777777" w:rsidR="00AC5C0F" w:rsidRPr="00E15F7D" w:rsidRDefault="00E15F7D">
      <w:pPr>
        <w:spacing w:after="8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i/>
          <w:color w:val="0D0D0D" w:themeColor="text1" w:themeTint="F2"/>
          <w:sz w:val="24"/>
          <w:szCs w:val="24"/>
        </w:rPr>
        <w:t>Examiner's Note: Award 1 ma</w:t>
      </w:r>
      <w:r w:rsidRPr="00E15F7D">
        <w:rPr>
          <w:rFonts w:cs="Times New Roman"/>
          <w:i/>
          <w:color w:val="0D0D0D" w:themeColor="text1" w:themeTint="F2"/>
          <w:sz w:val="24"/>
          <w:szCs w:val="24"/>
        </w:rPr>
        <w:t xml:space="preserve">rk for partial definition </w:t>
      </w:r>
      <w:proofErr w:type="gramStart"/>
      <w:r w:rsidRPr="00E15F7D">
        <w:rPr>
          <w:rFonts w:cs="Times New Roman"/>
          <w:i/>
          <w:color w:val="0D0D0D" w:themeColor="text1" w:themeTint="F2"/>
          <w:sz w:val="24"/>
          <w:szCs w:val="24"/>
        </w:rPr>
        <w:t>e.g.</w:t>
      </w:r>
      <w:proofErr w:type="gramEnd"/>
      <w:r w:rsidRPr="00E15F7D">
        <w:rPr>
          <w:rFonts w:cs="Times New Roman"/>
          <w:i/>
          <w:color w:val="0D0D0D" w:themeColor="text1" w:themeTint="F2"/>
          <w:sz w:val="24"/>
          <w:szCs w:val="24"/>
        </w:rPr>
        <w:t xml:space="preserve"> 'uniting different ethnic groups'.</w:t>
      </w:r>
    </w:p>
    <w:p w14:paraId="153AB4ED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9.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Loss of citizenship by registration (Article 18, Constitution of Kenya 2010):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If registration was obtained through fraud, false representation, or concealment of material facts.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If th</w:t>
      </w:r>
      <w:r w:rsidRPr="00E15F7D">
        <w:rPr>
          <w:rFonts w:cs="Times New Roman"/>
          <w:color w:val="0D0D0D" w:themeColor="text1" w:themeTint="F2"/>
          <w:sz w:val="24"/>
          <w:szCs w:val="24"/>
        </w:rPr>
        <w:t>e person is convicted of treason or an offence involving disloyalty to Kenya.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If the person has been convicted of an offence carrying a prison sentence of 7 years or more within 5 years of registration.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If the person engaged in trade, communication, or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assistance with an enemy state during war.</w:t>
      </w:r>
    </w:p>
    <w:p w14:paraId="083BA04C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constitutional grounds = Total 2 marks.</w:t>
      </w:r>
    </w:p>
    <w:p w14:paraId="72814B6D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10. </w:t>
      </w:r>
      <w:r w:rsidRPr="00E15F7D">
        <w:rPr>
          <w:rFonts w:cs="Times New Roman"/>
          <w:color w:val="0D0D0D" w:themeColor="text1" w:themeTint="F2"/>
          <w:sz w:val="24"/>
          <w:szCs w:val="24"/>
        </w:rPr>
        <w:t>Peaceful methods of resolving conflicts: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Negotiation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Mediation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Reconciliation / Peacebuilding circles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Peer counseling </w:t>
      </w:r>
      <w:r w:rsidRPr="00E15F7D">
        <w:rPr>
          <w:rFonts w:cs="Times New Roman"/>
          <w:color w:val="0D0D0D" w:themeColor="text1" w:themeTint="F2"/>
          <w:sz w:val="24"/>
          <w:szCs w:val="24"/>
        </w:rPr>
        <w:t>/ Guidance and Counseling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Arbitration</w:t>
      </w:r>
    </w:p>
    <w:p w14:paraId="6537858D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peaceful methods = Total 2 marks.</w:t>
      </w:r>
    </w:p>
    <w:p w14:paraId="1E0B5881" w14:textId="0A9B7FF2" w:rsidR="00AC5C0F" w:rsidRPr="00E15F7D" w:rsidRDefault="00E15F7D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lastRenderedPageBreak/>
        <w:t xml:space="preserve">SECTION B: </w:t>
      </w: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t>(45 MARKS)</w:t>
      </w:r>
    </w:p>
    <w:p w14:paraId="344EFE04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11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Reasons for studying History and Citizenship: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Fosters </w:t>
      </w:r>
      <w:r w:rsidRPr="00E15F7D">
        <w:rPr>
          <w:rFonts w:cs="Times New Roman"/>
          <w:color w:val="0D0D0D" w:themeColor="text1" w:themeTint="F2"/>
          <w:sz w:val="24"/>
          <w:szCs w:val="24"/>
        </w:rPr>
        <w:t>patriotism, national pride, and responsible citizenship.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Helps learners understand rights, duties, and constitutional governance.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Enhances critical thinking, evidence evaluation, and analytical skills.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Promotes national unity, empathy, and appreciati</w:t>
      </w:r>
      <w:r w:rsidRPr="00E15F7D">
        <w:rPr>
          <w:rFonts w:cs="Times New Roman"/>
          <w:color w:val="0D0D0D" w:themeColor="text1" w:themeTint="F2"/>
          <w:sz w:val="24"/>
          <w:szCs w:val="24"/>
        </w:rPr>
        <w:t>on of cultural diversity.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Explains how past political, social, and economic developments shape present society.</w:t>
      </w:r>
    </w:p>
    <w:p w14:paraId="5573BF49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3 distinct reasons = Total 3 marks.</w:t>
      </w:r>
    </w:p>
    <w:p w14:paraId="547E3992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11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Limitations of Oral Traditions: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Memory loss / Forgetfulne</w:t>
      </w:r>
      <w:r w:rsidRPr="00E15F7D">
        <w:rPr>
          <w:rFonts w:cs="Times New Roman"/>
          <w:color w:val="0D0D0D" w:themeColor="text1" w:themeTint="F2"/>
          <w:sz w:val="24"/>
          <w:szCs w:val="24"/>
        </w:rPr>
        <w:t>ss: Narrators may omit critical historical details due to lapse of memory.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Subjectivity / Bias: Information may be exaggerated to glorify a clan, ruler, or ethnic group.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Inaccurate chronology: Difficulty in establishing precise dates and timeframes for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events.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Distortion of information: Story details change over generations during oral transmission.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Omission of negative events: Narrators tend to suppress embarrassing defeats or internal conflicts.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Language barriers: Translation errors when convert</w:t>
      </w:r>
      <w:r w:rsidRPr="00E15F7D">
        <w:rPr>
          <w:rFonts w:cs="Times New Roman"/>
          <w:color w:val="0D0D0D" w:themeColor="text1" w:themeTint="F2"/>
          <w:sz w:val="24"/>
          <w:szCs w:val="24"/>
        </w:rPr>
        <w:t>ing traditional accounts into modern languages.</w:t>
      </w:r>
    </w:p>
    <w:p w14:paraId="09737F04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for identification + 1 mark for explanation per point, or 1 mark each for 6 well-articulated limitations = Total 6 marks.</w:t>
      </w:r>
    </w:p>
    <w:p w14:paraId="2EDC824A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12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Physical cultural developments of Homo </w:t>
      </w:r>
      <w:r w:rsidRPr="00E15F7D">
        <w:rPr>
          <w:rFonts w:cs="Times New Roman"/>
          <w:color w:val="0D0D0D" w:themeColor="text1" w:themeTint="F2"/>
          <w:sz w:val="24"/>
          <w:szCs w:val="24"/>
        </w:rPr>
        <w:t>erectus (Middle Stone Age):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Development and refinement of Acheulian hand axes and cleavers.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Discovery and controlled use of fire for cooking, light, and warmth.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Construction of temporary shelters / cave dwelling.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Beginning of organized group huntin</w:t>
      </w:r>
      <w:r w:rsidRPr="00E15F7D">
        <w:rPr>
          <w:rFonts w:cs="Times New Roman"/>
          <w:color w:val="0D0D0D" w:themeColor="text1" w:themeTint="F2"/>
          <w:sz w:val="24"/>
          <w:szCs w:val="24"/>
        </w:rPr>
        <w:t>g and gathering strategies.</w:t>
      </w:r>
    </w:p>
    <w:p w14:paraId="5C7F0F72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3 developments = Total 3 marks.</w:t>
      </w:r>
    </w:p>
    <w:p w14:paraId="11807BF5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12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Factors facilitating early agriculture in Mesopotamia: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Availability of fertile alluvial soils deposited by Tigris and Euphrates rivers.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Reliable </w:t>
      </w:r>
      <w:r w:rsidRPr="00E15F7D">
        <w:rPr>
          <w:rFonts w:cs="Times New Roman"/>
          <w:color w:val="0D0D0D" w:themeColor="text1" w:themeTint="F2"/>
          <w:sz w:val="24"/>
          <w:szCs w:val="24"/>
        </w:rPr>
        <w:t>water supply from Tigris and Euphrates for crop irrigation.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Development of canal and basin irrigation systems to control river floods.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Availability of indigenous wild crops (wheat, barley) and animals (sheep, goats) suitable for domestication.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Invent</w:t>
      </w:r>
      <w:r w:rsidRPr="00E15F7D">
        <w:rPr>
          <w:rFonts w:cs="Times New Roman"/>
          <w:color w:val="0D0D0D" w:themeColor="text1" w:themeTint="F2"/>
          <w:sz w:val="24"/>
          <w:szCs w:val="24"/>
        </w:rPr>
        <w:t>ion of agricultural tools such as the wooden plough and seed drills.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Favorable climate that supported crop growing seasons.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Settled lifestyle (sedentism) that encouraged long-term farm management.</w:t>
      </w:r>
    </w:p>
    <w:p w14:paraId="09201CEE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6 well-explaine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d factors = Total 6 marks.</w:t>
      </w:r>
    </w:p>
    <w:p w14:paraId="30028F68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13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Desert trading centers / Oases: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Taghaza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Taoudenni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Ghat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Ghadames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Bilma / Sijilmasa</w:t>
      </w:r>
    </w:p>
    <w:p w14:paraId="6D44646B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correct centers named = Total 2 marks.</w:t>
      </w:r>
    </w:p>
    <w:p w14:paraId="73CD3C54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13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Primary commodities from North Africa to W</w:t>
      </w:r>
      <w:r w:rsidRPr="00E15F7D">
        <w:rPr>
          <w:rFonts w:cs="Times New Roman"/>
          <w:color w:val="0D0D0D" w:themeColor="text1" w:themeTint="F2"/>
          <w:sz w:val="24"/>
          <w:szCs w:val="24"/>
        </w:rPr>
        <w:t>estern Sudan: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Salt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Manufactured goods (glassware, metal utensils, weapons)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Silk and woven textiles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Horses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Cowrie shells</w:t>
      </w:r>
    </w:p>
    <w:p w14:paraId="23904C3E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2 items = Total 2 marks.</w:t>
      </w:r>
    </w:p>
    <w:p w14:paraId="71C9A563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13 (c)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Roles played by Tuaregs / Berber desert guides: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Guid</w:t>
      </w:r>
      <w:r w:rsidRPr="00E15F7D">
        <w:rPr>
          <w:rFonts w:cs="Times New Roman"/>
          <w:color w:val="0D0D0D" w:themeColor="text1" w:themeTint="F2"/>
          <w:sz w:val="24"/>
          <w:szCs w:val="24"/>
        </w:rPr>
        <w:t>ing trade caravans safely across sand dunes and vast desert routes.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Protecting traders and goods from banditry and hostile desert tribes.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Providing security at water points, oases, and resting stops.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Acting as interpreters between North African merch</w:t>
      </w:r>
      <w:r w:rsidRPr="00E15F7D">
        <w:rPr>
          <w:rFonts w:cs="Times New Roman"/>
          <w:color w:val="0D0D0D" w:themeColor="text1" w:themeTint="F2"/>
          <w:sz w:val="24"/>
          <w:szCs w:val="24"/>
        </w:rPr>
        <w:t>ants and West African traders.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Maintenance and provision of camels and transport equipment.</w:t>
      </w:r>
    </w:p>
    <w:p w14:paraId="5FDAB003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5 distinct roles = Total 5 marks.</w:t>
      </w:r>
    </w:p>
    <w:p w14:paraId="639F5667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13 (d)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Effects of Trans-Saharan Trade on West Africa: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Economic growth and emergence of wea</w:t>
      </w:r>
      <w:r w:rsidRPr="00E15F7D">
        <w:rPr>
          <w:rFonts w:cs="Times New Roman"/>
          <w:color w:val="0D0D0D" w:themeColor="text1" w:themeTint="F2"/>
          <w:sz w:val="24"/>
          <w:szCs w:val="24"/>
        </w:rPr>
        <w:t>lthy trading kingdoms (Ghana, Mali, Songhai).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Growth and urbanization of major commercial cities e.g., Timbuktu, Gao, Kumbi Saleh.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Introduction and spread of Islam and Islamic culture in West Africa.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Introduction of Arabic literacy, Islamic education</w:t>
      </w:r>
      <w:r w:rsidRPr="00E15F7D">
        <w:rPr>
          <w:rFonts w:cs="Times New Roman"/>
          <w:color w:val="0D0D0D" w:themeColor="text1" w:themeTint="F2"/>
          <w:sz w:val="24"/>
          <w:szCs w:val="24"/>
        </w:rPr>
        <w:t>, and administrative legal systems.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Development of new trade routes and transport networks across the region.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Introduction of new items of wealth e.g., cloth, glassware, horses.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Depopulation and social disruption due to the slave trade across the des</w:t>
      </w:r>
      <w:r w:rsidRPr="00E15F7D">
        <w:rPr>
          <w:rFonts w:cs="Times New Roman"/>
          <w:color w:val="0D0D0D" w:themeColor="text1" w:themeTint="F2"/>
          <w:sz w:val="24"/>
          <w:szCs w:val="24"/>
        </w:rPr>
        <w:t>ert.</w:t>
      </w:r>
    </w:p>
    <w:p w14:paraId="72C29C29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6 well-explained points (mix of positive &amp; negative) = Total 6 marks.</w:t>
      </w:r>
    </w:p>
    <w:p w14:paraId="2EEDBC91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14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Disadvantages of animal transport: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Slow speed of travel compared to mechanical transport.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Limited load capacity (animals could car</w:t>
      </w:r>
      <w:r w:rsidRPr="00E15F7D">
        <w:rPr>
          <w:rFonts w:cs="Times New Roman"/>
          <w:color w:val="0D0D0D" w:themeColor="text1" w:themeTint="F2"/>
          <w:sz w:val="24"/>
          <w:szCs w:val="24"/>
        </w:rPr>
        <w:t>ry small quantities of goods).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Susceptibility to diseases e.g., animal trypanosomiasis (nagana) spread by tsetse flies.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High maintenance demands (require continuous feeding, water, and rest).</w:t>
      </w:r>
    </w:p>
    <w:p w14:paraId="7167E143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3 points = Total 3 m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arks.</w:t>
      </w:r>
    </w:p>
    <w:p w14:paraId="3939B855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14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Impacts of railway transport on European industrialization: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Enabled bulk transportation of heavy raw materials (coal, iron ore) to industrial factories.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Facilitated rapid distribution of manufactured finished goods to domestic markets.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L</w:t>
      </w:r>
      <w:r w:rsidRPr="00E15F7D">
        <w:rPr>
          <w:rFonts w:cs="Times New Roman"/>
          <w:color w:val="0D0D0D" w:themeColor="text1" w:themeTint="F2"/>
          <w:sz w:val="24"/>
          <w:szCs w:val="24"/>
        </w:rPr>
        <w:t>owered freight and transportation costs, making goods cheaper and more competitive.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Connected inland agricultural and mining areas directly to urban ports and industrial hubs.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Stimulated heavy industries such as iron, steel, coal mining, and locomotive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engineering.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Created widespread employment opportunities in construction, maintenance, and operation.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Promoted urban growth and movement of labor between rural areas and industrial towns.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Facilitated international and cross-border trade across conti</w:t>
      </w:r>
      <w:r w:rsidRPr="00E15F7D">
        <w:rPr>
          <w:rFonts w:cs="Times New Roman"/>
          <w:color w:val="0D0D0D" w:themeColor="text1" w:themeTint="F2"/>
          <w:sz w:val="24"/>
          <w:szCs w:val="24"/>
        </w:rPr>
        <w:t>nental Europe.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Encouraged investment capital flow into infrastructure development.</w:t>
      </w:r>
    </w:p>
    <w:p w14:paraId="76616B6B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9 distinct impacts = Total 9 marks.</w:t>
      </w:r>
    </w:p>
    <w:p w14:paraId="1262E036" w14:textId="0A88252F" w:rsidR="00AC5C0F" w:rsidRPr="00E15F7D" w:rsidRDefault="00E15F7D">
      <w:pPr>
        <w:keepNext/>
        <w:spacing w:before="240" w:after="80"/>
        <w:rPr>
          <w:rFonts w:cs="Times New Roman"/>
          <w:color w:val="0D0D0D" w:themeColor="text1" w:themeTint="F2"/>
          <w:sz w:val="24"/>
          <w:szCs w:val="24"/>
          <w:u w:val="single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lastRenderedPageBreak/>
        <w:t xml:space="preserve">SECTION C: </w:t>
      </w:r>
      <w:r w:rsidRPr="00E15F7D">
        <w:rPr>
          <w:rFonts w:cs="Times New Roman"/>
          <w:b/>
          <w:color w:val="0D0D0D" w:themeColor="text1" w:themeTint="F2"/>
          <w:sz w:val="24"/>
          <w:szCs w:val="24"/>
          <w:u w:val="single"/>
        </w:rPr>
        <w:t>(35 MARKS)</w:t>
      </w:r>
    </w:p>
    <w:p w14:paraId="7640204D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15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Responsibi</w:t>
      </w:r>
      <w:r w:rsidRPr="00E15F7D">
        <w:rPr>
          <w:rFonts w:cs="Times New Roman"/>
          <w:color w:val="0D0D0D" w:themeColor="text1" w:themeTint="F2"/>
          <w:sz w:val="24"/>
          <w:szCs w:val="24"/>
        </w:rPr>
        <w:t>lities of a good Kenyan citizen: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Obeying the laws of the country and respecting the Constitution.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Paying taxes and duties promptly to the government.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Protecting and preserving public property and the environment.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Participating in democratic process</w:t>
      </w:r>
      <w:r w:rsidRPr="00E15F7D">
        <w:rPr>
          <w:rFonts w:cs="Times New Roman"/>
          <w:color w:val="0D0D0D" w:themeColor="text1" w:themeTint="F2"/>
          <w:sz w:val="24"/>
          <w:szCs w:val="24"/>
        </w:rPr>
        <w:t>es such as voting in elections.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Promoting peace, national unity, and harmonious co-existence.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Reporting crime and assisting law enforcement agencies in maintaining order.</w:t>
      </w:r>
    </w:p>
    <w:p w14:paraId="15241C04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3 responsibilities = Total 3 marks.</w:t>
      </w:r>
    </w:p>
    <w:p w14:paraId="25538A9D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15 (b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Values of good citizenship promoting national cohesion: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Patriotism / Nationalism: Love for one's country and commitment to its development.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Integrity and Honesty: Upholding moral uprightness, transparency, and rejecting corruption.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Respect for Huma</w:t>
      </w:r>
      <w:r w:rsidRPr="00E15F7D">
        <w:rPr>
          <w:rFonts w:cs="Times New Roman"/>
          <w:color w:val="0D0D0D" w:themeColor="text1" w:themeTint="F2"/>
          <w:sz w:val="24"/>
          <w:szCs w:val="24"/>
        </w:rPr>
        <w:t>n Rights and Dignity: Recognizing and upholding equality and non-discrimination.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Inclusivity and Fairness: Ensuring equal opportunity and participation for marginalized groups.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Social Justice and Responsibility: Demonstrating concern for public welfare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and civic duty.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Rule of Law: Submission to legal authority and constitutional principles.</w:t>
      </w:r>
    </w:p>
    <w:p w14:paraId="10F9759D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for stating value + 1 mark for explanation, or 1 mark each for 6 well-explained values = Total 6 marks.</w:t>
      </w:r>
    </w:p>
    <w:p w14:paraId="4D21D3F0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16 (a)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National Symbols of Kenya</w:t>
      </w:r>
      <w:r w:rsidRPr="00E15F7D">
        <w:rPr>
          <w:rFonts w:cs="Times New Roman"/>
          <w:color w:val="0D0D0D" w:themeColor="text1" w:themeTint="F2"/>
          <w:sz w:val="24"/>
          <w:szCs w:val="24"/>
        </w:rPr>
        <w:t xml:space="preserve"> (Article 9, Constitution of Kenya 2010):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The National Flag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The National Anthem ('Ee Mungu Nguvu Yetu')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The Coat of Arms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The Public Seal</w:t>
      </w:r>
    </w:p>
    <w:p w14:paraId="25CC781A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any 3 symbols = Total 3 marks.</w:t>
      </w:r>
    </w:p>
    <w:p w14:paraId="30285616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16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Factors promoting national integratio</w:t>
      </w:r>
      <w:r w:rsidRPr="00E15F7D">
        <w:rPr>
          <w:rFonts w:cs="Times New Roman"/>
          <w:color w:val="0D0D0D" w:themeColor="text1" w:themeTint="F2"/>
          <w:sz w:val="24"/>
          <w:szCs w:val="24"/>
        </w:rPr>
        <w:t>n in Kenya: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The Constitution of Kenya (guarantees equal rights and protects all citizens).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National language policy (Kiswahili as national language and English as official language).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• Equal education system and national school placement (CBC promotes </w:t>
      </w:r>
      <w:r w:rsidRPr="00E15F7D">
        <w:rPr>
          <w:rFonts w:cs="Times New Roman"/>
          <w:color w:val="0D0D0D" w:themeColor="text1" w:themeTint="F2"/>
          <w:sz w:val="24"/>
          <w:szCs w:val="24"/>
        </w:rPr>
        <w:t>shared national values).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Inter-community trade and economic interdependence.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National symbols (Flag, Anthem, Coat of Arms foster shared pride).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Devolved governance system (ensures equitable resource distribution across counties).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National sports, c</w:t>
      </w:r>
      <w:r w:rsidRPr="00E15F7D">
        <w:rPr>
          <w:rFonts w:cs="Times New Roman"/>
          <w:color w:val="0D0D0D" w:themeColor="text1" w:themeTint="F2"/>
          <w:sz w:val="24"/>
          <w:szCs w:val="24"/>
        </w:rPr>
        <w:t>ultural festivals, and artistic initiatives.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National holidays and celebrations (e.g., Jamhuri Day, Madaraka Day, Mashujaa Day).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Government agencies like National Cohesion and Integration Commission (NCIC).</w:t>
      </w:r>
    </w:p>
    <w:p w14:paraId="167B5F43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1 mark each for 9 distinc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t factors = Total 9 marks.</w:t>
      </w:r>
    </w:p>
    <w:p w14:paraId="16025BF1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17 (b)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Conflict resolution methods in scenario: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Negotiation (direct discussion between pastoralists and farmers).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Mediation (third-party facilitation led by County Commissioner / peace committee).</w:t>
      </w:r>
    </w:p>
    <w:p w14:paraId="738DF4C7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Marking 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Allocation: 1 mark each for identifying Negotiation and Mediation = Total 2 marks.</w:t>
      </w:r>
    </w:p>
    <w:p w14:paraId="27F47A65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lastRenderedPageBreak/>
        <w:t xml:space="preserve">17 (c)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Distinction between Arbitration and Mediation: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Mediation: A voluntary process where a neutral third party (mediator) assists disputing parties to reach a mutually a</w:t>
      </w:r>
      <w:r w:rsidRPr="00E15F7D">
        <w:rPr>
          <w:rFonts w:cs="Times New Roman"/>
          <w:color w:val="0D0D0D" w:themeColor="text1" w:themeTint="F2"/>
          <w:sz w:val="24"/>
          <w:szCs w:val="24"/>
        </w:rPr>
        <w:t>cceptable agreement. The mediator does NOT impose a decision.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Arbitration: A formal process where an independent third party (arbitrator) listens to evidence from both sides and issues a legal, binding decision (award).</w:t>
      </w:r>
    </w:p>
    <w:p w14:paraId="69083128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2 marks for co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mplete explanation of Mediation; 2 marks for complete explanation of Arbitration = Total 4 marks.</w:t>
      </w:r>
    </w:p>
    <w:p w14:paraId="7A52BBC5" w14:textId="77777777" w:rsidR="00AC5C0F" w:rsidRPr="00E15F7D" w:rsidRDefault="00E15F7D">
      <w:pPr>
        <w:keepNext/>
        <w:spacing w:before="120" w:after="4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 xml:space="preserve">17 (d) </w:t>
      </w:r>
      <w:r w:rsidRPr="00E15F7D">
        <w:rPr>
          <w:rFonts w:cs="Times New Roman"/>
          <w:color w:val="0D0D0D" w:themeColor="text1" w:themeTint="F2"/>
          <w:sz w:val="24"/>
          <w:szCs w:val="24"/>
        </w:rPr>
        <w:t>Calculation &amp; Step-by-Step Budget Breakdown: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• Total Peace Project Fund = KSh 1,200,000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1. Dialogue and Mediation Workshops (40%):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   Calculation: (4</w:t>
      </w:r>
      <w:r w:rsidRPr="00E15F7D">
        <w:rPr>
          <w:rFonts w:cs="Times New Roman"/>
          <w:color w:val="0D0D0D" w:themeColor="text1" w:themeTint="F2"/>
          <w:sz w:val="24"/>
          <w:szCs w:val="24"/>
        </w:rPr>
        <w:t>0 / 100) × 1,200,000 = KSh 480,000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2. Youth Peace Sports Tournaments (35%):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   Calculation: (35 / 100) × 1,200,000 = KSh 420,000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3. Water Trough Construction (25%):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   Calculation: (25 / 100) × 1,200,000 = KSh 300,000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>4. Financial Difference (Dialogue/M</w:t>
      </w:r>
      <w:r w:rsidRPr="00E15F7D">
        <w:rPr>
          <w:rFonts w:cs="Times New Roman"/>
          <w:color w:val="0D0D0D" w:themeColor="text1" w:themeTint="F2"/>
          <w:sz w:val="24"/>
          <w:szCs w:val="24"/>
        </w:rPr>
        <w:t>ediation vs. Water Trough):</w:t>
      </w:r>
      <w:r w:rsidRPr="00E15F7D">
        <w:rPr>
          <w:rFonts w:cs="Times New Roman"/>
          <w:color w:val="0D0D0D" w:themeColor="text1" w:themeTint="F2"/>
          <w:sz w:val="24"/>
          <w:szCs w:val="24"/>
        </w:rPr>
        <w:br/>
        <w:t xml:space="preserve">   Calculation: KSh 480,000 - KSh 300,000 = KSh 180,000</w:t>
      </w:r>
    </w:p>
    <w:p w14:paraId="52FA7884" w14:textId="77777777" w:rsidR="00AC5C0F" w:rsidRPr="00E15F7D" w:rsidRDefault="00E15F7D">
      <w:pPr>
        <w:spacing w:before="20" w:after="60"/>
        <w:ind w:left="360"/>
        <w:rPr>
          <w:rFonts w:cs="Times New Roman"/>
          <w:color w:val="0D0D0D" w:themeColor="text1" w:themeTint="F2"/>
          <w:sz w:val="24"/>
          <w:szCs w:val="24"/>
        </w:rPr>
      </w:pPr>
      <w:r w:rsidRPr="00E15F7D">
        <w:rPr>
          <w:rFonts w:cs="Times New Roman"/>
          <w:b/>
          <w:color w:val="0D0D0D" w:themeColor="text1" w:themeTint="F2"/>
          <w:sz w:val="24"/>
          <w:szCs w:val="24"/>
        </w:rPr>
        <w:t>Marking Allocation: Mark Allocation Breakdown: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>• 2 marks for correct calculation of Dialogue/Mediation Workshops = KSh 480,000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>• 2 marks for correct calculation of Youth Pe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t>ace Sports = KSh 420,000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>• 2 marks for correct calculation of Water Trough Construction = KSh 300,000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>• 2 marks for correct subtraction showing difference = KSh 180,000</w:t>
      </w:r>
      <w:r w:rsidRPr="00E15F7D">
        <w:rPr>
          <w:rFonts w:cs="Times New Roman"/>
          <w:b/>
          <w:color w:val="0D0D0D" w:themeColor="text1" w:themeTint="F2"/>
          <w:sz w:val="24"/>
          <w:szCs w:val="24"/>
        </w:rPr>
        <w:br/>
        <w:t>Total = 8 marks.</w:t>
      </w:r>
    </w:p>
    <w:p w14:paraId="6DEE34D8" w14:textId="77777777" w:rsidR="00AC5C0F" w:rsidRDefault="00E15F7D">
      <w:pPr>
        <w:spacing w:after="80"/>
        <w:ind w:left="360"/>
      </w:pPr>
      <w:r w:rsidRPr="00E15F7D">
        <w:rPr>
          <w:rFonts w:cs="Times New Roman"/>
          <w:i/>
          <w:color w:val="0D0D0D" w:themeColor="text1" w:themeTint="F2"/>
          <w:sz w:val="24"/>
          <w:szCs w:val="24"/>
        </w:rPr>
        <w:t>Examiner's Note: Full marks awarded if formula, working steps, and KSh</w:t>
      </w:r>
      <w:r w:rsidRPr="00E15F7D">
        <w:rPr>
          <w:rFonts w:cs="Times New Roman"/>
          <w:i/>
          <w:color w:val="0D0D0D" w:themeColor="text1" w:themeTint="F2"/>
          <w:sz w:val="24"/>
          <w:szCs w:val="24"/>
        </w:rPr>
        <w:t xml:space="preserve"> currency</w:t>
      </w:r>
      <w:r w:rsidRPr="00E15F7D">
        <w:rPr>
          <w:i/>
          <w:color w:val="0D0D0D" w:themeColor="text1" w:themeTint="F2"/>
          <w:sz w:val="19"/>
        </w:rPr>
        <w:t xml:space="preserve"> </w:t>
      </w:r>
      <w:r>
        <w:rPr>
          <w:i/>
          <w:color w:val="744210"/>
          <w:sz w:val="19"/>
        </w:rPr>
        <w:t>units are explicitly shown.</w:t>
      </w:r>
    </w:p>
    <w:sectPr w:rsidR="00AC5C0F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C5C0F"/>
    <w:rsid w:val="00B47730"/>
    <w:rsid w:val="00CB0664"/>
    <w:rsid w:val="00E15F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7AA414"/>
  <w14:defaultImageDpi w14:val="300"/>
  <w15:docId w15:val="{8A000E97-4FEF-4D19-988B-922D24A8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2026-08-16T18:04:00Z</dcterms:created>
  <dcterms:modified xsi:type="dcterms:W3CDTF">2026-08-16T18:04:00Z</dcterms:modified>
  <cp:category/>
</cp:coreProperties>
</file>