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D81E" w14:textId="751DD29E" w:rsidR="00A45AA0" w:rsidRPr="003F76C9" w:rsidRDefault="003F76C9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3F76C9">
        <w:rPr>
          <w:rFonts w:ascii="Times New Roman" w:hAnsi="Times New Roman" w:cs="Times New Roman"/>
          <w:b/>
          <w:color w:val="1B365D"/>
          <w:sz w:val="24"/>
          <w:szCs w:val="24"/>
          <w:u w:val="single"/>
        </w:rPr>
        <w:t>OPENER TERM 3 2026 EXAMINATION</w:t>
      </w:r>
      <w:r w:rsidRPr="003F76C9">
        <w:rPr>
          <w:rFonts w:ascii="Times New Roman" w:hAnsi="Times New Roman" w:cs="Times New Roman"/>
          <w:b/>
          <w:color w:val="1B365D"/>
          <w:sz w:val="24"/>
          <w:szCs w:val="24"/>
          <w:u w:val="single"/>
        </w:rPr>
        <w:br/>
      </w:r>
      <w:r w:rsidRPr="003F76C9">
        <w:rPr>
          <w:rFonts w:ascii="Times New Roman" w:hAnsi="Times New Roman" w:cs="Times New Roman"/>
          <w:b/>
          <w:color w:val="1B365D"/>
          <w:sz w:val="24"/>
          <w:szCs w:val="24"/>
          <w:u w:val="single"/>
        </w:rPr>
        <w:t>BUSINESS STUDIES GRADE 10</w:t>
      </w:r>
    </w:p>
    <w:p w14:paraId="3381DC21" w14:textId="08282B1B" w:rsidR="00A45AA0" w:rsidRPr="003F76C9" w:rsidRDefault="003F76C9">
      <w:pPr>
        <w:jc w:val="center"/>
        <w:rPr>
          <w:rFonts w:ascii="Times New Roman" w:hAnsi="Times New Roman" w:cs="Times New Roman"/>
          <w:b/>
          <w:color w:val="555555"/>
          <w:sz w:val="24"/>
          <w:szCs w:val="24"/>
          <w:u w:val="single"/>
        </w:rPr>
      </w:pPr>
      <w:r w:rsidRPr="003F76C9">
        <w:rPr>
          <w:rFonts w:ascii="Times New Roman" w:hAnsi="Times New Roman" w:cs="Times New Roman"/>
          <w:b/>
          <w:color w:val="555555"/>
          <w:sz w:val="24"/>
          <w:szCs w:val="24"/>
          <w:u w:val="single"/>
        </w:rPr>
        <w:t>MARKING   SCHEME</w:t>
      </w:r>
    </w:p>
    <w:p w14:paraId="080A54D9" w14:textId="77777777" w:rsidR="003F76C9" w:rsidRDefault="003F76C9">
      <w:pPr>
        <w:jc w:val="center"/>
      </w:pPr>
    </w:p>
    <w:p w14:paraId="42A39120" w14:textId="0F65B87D" w:rsidR="00A45AA0" w:rsidRPr="003F76C9" w:rsidRDefault="003F76C9">
      <w:pPr>
        <w:spacing w:before="240" w:after="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QUESTION 1</w:t>
      </w:r>
    </w:p>
    <w:p w14:paraId="18035517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(a) Name the 'big five' wild animals printed in the Kenya currency notes and the banknote associated with each.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3F76C9" w:rsidRPr="003F76C9" w14:paraId="2B95F4C4" w14:textId="77777777">
        <w:trPr>
          <w:jc w:val="center"/>
        </w:trPr>
        <w:tc>
          <w:tcPr>
            <w:tcW w:w="3312" w:type="dxa"/>
            <w:shd w:val="clear" w:color="auto" w:fill="1B365D"/>
          </w:tcPr>
          <w:p w14:paraId="52E40C60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Banknote Denominatio</w:t>
            </w: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n</w:t>
            </w:r>
          </w:p>
        </w:tc>
        <w:tc>
          <w:tcPr>
            <w:tcW w:w="3312" w:type="dxa"/>
            <w:shd w:val="clear" w:color="auto" w:fill="1B365D"/>
          </w:tcPr>
          <w:p w14:paraId="11BBA17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Associated 'Big Five' Wild Animal</w:t>
            </w:r>
          </w:p>
        </w:tc>
        <w:tc>
          <w:tcPr>
            <w:tcW w:w="3312" w:type="dxa"/>
            <w:shd w:val="clear" w:color="auto" w:fill="1B365D"/>
          </w:tcPr>
          <w:p w14:paraId="662EC705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Marks Allocation</w:t>
            </w:r>
          </w:p>
        </w:tc>
      </w:tr>
      <w:tr w:rsidR="003F76C9" w:rsidRPr="003F76C9" w14:paraId="3EC87430" w14:textId="77777777">
        <w:trPr>
          <w:jc w:val="center"/>
        </w:trPr>
        <w:tc>
          <w:tcPr>
            <w:tcW w:w="3312" w:type="dxa"/>
            <w:shd w:val="clear" w:color="auto" w:fill="F9F9F9"/>
          </w:tcPr>
          <w:p w14:paraId="32DBD6E6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proofErr w:type="spellStart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Ksh</w:t>
            </w:r>
            <w:proofErr w:type="spellEnd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50</w:t>
            </w:r>
          </w:p>
        </w:tc>
        <w:tc>
          <w:tcPr>
            <w:tcW w:w="3312" w:type="dxa"/>
            <w:shd w:val="clear" w:color="auto" w:fill="F9F9F9"/>
          </w:tcPr>
          <w:p w14:paraId="36D00B46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Buffalo</w:t>
            </w:r>
          </w:p>
        </w:tc>
        <w:tc>
          <w:tcPr>
            <w:tcW w:w="3312" w:type="dxa"/>
            <w:shd w:val="clear" w:color="auto" w:fill="F9F9F9"/>
          </w:tcPr>
          <w:p w14:paraId="664D4E79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 mark (Correct animal &amp; note pairing)</w:t>
            </w:r>
          </w:p>
        </w:tc>
      </w:tr>
      <w:tr w:rsidR="003F76C9" w:rsidRPr="003F76C9" w14:paraId="1CAA509E" w14:textId="77777777">
        <w:trPr>
          <w:jc w:val="center"/>
        </w:trPr>
        <w:tc>
          <w:tcPr>
            <w:tcW w:w="3312" w:type="dxa"/>
          </w:tcPr>
          <w:p w14:paraId="2B1E356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proofErr w:type="spellStart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Ksh</w:t>
            </w:r>
            <w:proofErr w:type="spellEnd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100</w:t>
            </w:r>
          </w:p>
        </w:tc>
        <w:tc>
          <w:tcPr>
            <w:tcW w:w="3312" w:type="dxa"/>
          </w:tcPr>
          <w:p w14:paraId="40F43DD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Leopard</w:t>
            </w:r>
          </w:p>
        </w:tc>
        <w:tc>
          <w:tcPr>
            <w:tcW w:w="3312" w:type="dxa"/>
          </w:tcPr>
          <w:p w14:paraId="74F601A7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 mark (Correct animal &amp; note pairing)</w:t>
            </w:r>
          </w:p>
        </w:tc>
      </w:tr>
      <w:tr w:rsidR="003F76C9" w:rsidRPr="003F76C9" w14:paraId="481EFB54" w14:textId="77777777">
        <w:trPr>
          <w:jc w:val="center"/>
        </w:trPr>
        <w:tc>
          <w:tcPr>
            <w:tcW w:w="3312" w:type="dxa"/>
            <w:shd w:val="clear" w:color="auto" w:fill="F9F9F9"/>
          </w:tcPr>
          <w:p w14:paraId="4CE37512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proofErr w:type="spellStart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Ksh</w:t>
            </w:r>
            <w:proofErr w:type="spellEnd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200</w:t>
            </w:r>
          </w:p>
        </w:tc>
        <w:tc>
          <w:tcPr>
            <w:tcW w:w="3312" w:type="dxa"/>
            <w:shd w:val="clear" w:color="auto" w:fill="F9F9F9"/>
          </w:tcPr>
          <w:p w14:paraId="4D0F0BCE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Rhinoceros</w:t>
            </w:r>
          </w:p>
        </w:tc>
        <w:tc>
          <w:tcPr>
            <w:tcW w:w="3312" w:type="dxa"/>
            <w:shd w:val="clear" w:color="auto" w:fill="F9F9F9"/>
          </w:tcPr>
          <w:p w14:paraId="5544B6A0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 mark (Correct animal &amp; note pairing)</w:t>
            </w:r>
          </w:p>
        </w:tc>
      </w:tr>
      <w:tr w:rsidR="003F76C9" w:rsidRPr="003F76C9" w14:paraId="13DB637B" w14:textId="77777777">
        <w:trPr>
          <w:jc w:val="center"/>
        </w:trPr>
        <w:tc>
          <w:tcPr>
            <w:tcW w:w="3312" w:type="dxa"/>
          </w:tcPr>
          <w:p w14:paraId="679CB23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proofErr w:type="spellStart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Ksh</w:t>
            </w:r>
            <w:proofErr w:type="spellEnd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500</w:t>
            </w:r>
          </w:p>
        </w:tc>
        <w:tc>
          <w:tcPr>
            <w:tcW w:w="3312" w:type="dxa"/>
          </w:tcPr>
          <w:p w14:paraId="016E9725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Lion</w:t>
            </w:r>
          </w:p>
        </w:tc>
        <w:tc>
          <w:tcPr>
            <w:tcW w:w="3312" w:type="dxa"/>
          </w:tcPr>
          <w:p w14:paraId="0AA916C6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1 mark 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(Correct animal &amp; note pairing)</w:t>
            </w:r>
          </w:p>
        </w:tc>
      </w:tr>
      <w:tr w:rsidR="003F76C9" w:rsidRPr="003F76C9" w14:paraId="0D2534D6" w14:textId="77777777">
        <w:trPr>
          <w:jc w:val="center"/>
        </w:trPr>
        <w:tc>
          <w:tcPr>
            <w:tcW w:w="3312" w:type="dxa"/>
            <w:shd w:val="clear" w:color="auto" w:fill="F9F9F9"/>
          </w:tcPr>
          <w:p w14:paraId="6284117A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proofErr w:type="spellStart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Ksh</w:t>
            </w:r>
            <w:proofErr w:type="spellEnd"/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1000</w:t>
            </w:r>
          </w:p>
        </w:tc>
        <w:tc>
          <w:tcPr>
            <w:tcW w:w="3312" w:type="dxa"/>
            <w:shd w:val="clear" w:color="auto" w:fill="F9F9F9"/>
          </w:tcPr>
          <w:p w14:paraId="7F9F68D2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Elephant</w:t>
            </w:r>
          </w:p>
        </w:tc>
        <w:tc>
          <w:tcPr>
            <w:tcW w:w="3312" w:type="dxa"/>
            <w:shd w:val="clear" w:color="auto" w:fill="F9F9F9"/>
          </w:tcPr>
          <w:p w14:paraId="21852D3D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 mark (Correct animal &amp; note pairing)</w:t>
            </w:r>
          </w:p>
        </w:tc>
      </w:tr>
    </w:tbl>
    <w:p w14:paraId="6768A7A4" w14:textId="77777777" w:rsidR="00A45AA0" w:rsidRPr="003F76C9" w:rsidRDefault="00A45AA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4F43DBC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(b) Give at least one example of themes portrayed in each note as per the security barcodes/features in the currency notes.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18F11224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Ksh 50 Note: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Theme: Green Energy / Harnessing Wind &amp; Solar Power (featuring wind turbines &amp; solar panels).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351B56F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Ksh 10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0 Note: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Theme: Agriculture / Farming &amp; Food Security (featuring tea pickers, livestock &amp; crops).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0AA52AB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Ksh 200 Note: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Theme: Social Services / Education &amp; Healthcare (featuring medical care &amp; learning activities).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13240F7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Ksh 500 Note: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Theme: Tourism &amp;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Wildlife / National Heritage (featuring wildlife &amp; beach tourism).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FF30B36" w14:textId="1AA5A17B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Ksh 1000 Note: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Theme: Governance, Industry &amp; Economy (featuring the Parliament Buildings of Kenya).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F30A6CD" w14:textId="77777777" w:rsidR="003F76C9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A01FB65" w14:textId="4C635AF7" w:rsidR="00A45AA0" w:rsidRPr="003F76C9" w:rsidRDefault="003F76C9">
      <w:pPr>
        <w:spacing w:before="240" w:after="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QUESTION 2</w:t>
      </w:r>
    </w:p>
    <w:p w14:paraId="6916374B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(a) Highlight five features of Kenya's currency notes.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14541DC7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Portability: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Lightweight and easy to carry around for daily commercial transactions.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A07137C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 xml:space="preserve">Divisibility: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Available in different denominations (Ksh 50, 100, 200, 500, 1000) allowing exact p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ayment and change.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C838516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Durability: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Made of high-quality durable paper substrate that withstands wear and tear.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C95A5BC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Cognizability / Distinctiveness: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Standardized colors, sizes, and tactile feel for easy identification, including features for visua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lly impaired persons.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4040A2A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Homogeneity / Uniformity: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Currency notes of the same denomination are identical in value, appearance, and dimensions.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A06EA89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Malleability / Security Features: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Contains security threads, watermarks, anti-counterfeit features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 and unique serial numbers.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 (Any 5 points @ 1 mark each))</w:t>
      </w:r>
    </w:p>
    <w:p w14:paraId="56607E95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(b) Highlight five functions of money in an economy.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4EE4FAC9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Medium of Exchange: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Facilitates buying and selling of goods and services, eliminating the drawbacks of barter trade.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175D6FF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Measure of Value (Unit of Account):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Provides a common standard/price tag to measure and express the worth of different items.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60C5D6A4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Store of Value: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Allows individuals and businesses to save wealth for future use without rapid depreciation.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0C841E6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Stan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dard of Deferred Payment: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Enables transactions on credit terms, allowing future settlement of debts in monetary terms.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D94D2BF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Transfer of Value: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Enables easy transfer of ownership of property, assets, or wealth from one person or location to another.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mark)</w:t>
      </w:r>
    </w:p>
    <w:p w14:paraId="1165BA16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(c) State five factors that determine the supply of money in an economy.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06A0A986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Central Bank Policy / Monetary Policy: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Reserve ratio requirements, discount rates, and open market operations set by the Central Bank of Kenya (CBK).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C9430C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Commerci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al Banks' Lending Policies: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rate and willingness of financial institutions to advance loans to borrowers.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C1F22FF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Government Fiscal Policy: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Levels of government spending, taxation, and budget deficit financing.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18E6409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Demand for Credit / Economic Ac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tivity: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Overall economic performance, inflation rates, and consumer confidence influencing borrowing demand.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EA0671E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Foreign Exchange Inflows &amp; Foreign Reserves: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Balance of payments, remittances, export earnings, and foreign direct investment (FDI).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rk)</w:t>
      </w:r>
    </w:p>
    <w:p w14:paraId="0AA0A612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(d) State five ethical practices on the use of money in financial transactions.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500FAE8B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Honesty and Transparency: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Clear and accurate disclosure of financial terms, interest rates, and fees without hidden charges.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4A7F892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Prevention of Money Launderi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ng (AML):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Avoiding participation in illegal wealth generation or illicit cash movements.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AF7A5FF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Fair Pricing and Honoring Contracts: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Charging fair prices and fulfilling payment terms, debt servicing, and contractual commitments on time.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9A800E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Proper Bookkeeping &amp; Record Keeping: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Maintaining authentic and verifiable receipts, invoices, and financial records.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D367807" w14:textId="7527F9E9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 xml:space="preserve">Anti-Bribery and Corruption: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Refraining from offering or accepting bribes, kickbacks, or fraudulent financial inducements.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)</w:t>
      </w:r>
    </w:p>
    <w:p w14:paraId="19AB5416" w14:textId="5CC58DF5" w:rsidR="003F76C9" w:rsidRPr="003F76C9" w:rsidRDefault="003F76C9" w:rsidP="003F76C9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1E3D22A" w14:textId="3C0246C9" w:rsidR="003F76C9" w:rsidRPr="003F76C9" w:rsidRDefault="003F76C9" w:rsidP="003F76C9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E626955" w14:textId="606FB353" w:rsidR="003F76C9" w:rsidRPr="003F76C9" w:rsidRDefault="003F76C9" w:rsidP="003F76C9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83F6200" w14:textId="77777777" w:rsidR="003F76C9" w:rsidRPr="003F76C9" w:rsidRDefault="003F76C9" w:rsidP="003F76C9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DA7788A" w14:textId="687BEC5F" w:rsidR="00A45AA0" w:rsidRPr="003F76C9" w:rsidRDefault="003F76C9">
      <w:pPr>
        <w:spacing w:before="240" w:after="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QUESTION 3</w:t>
      </w:r>
    </w:p>
    <w:p w14:paraId="5CC8115C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(a) Give five benefits of setting goals in a business.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024EDE5A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Provides Clear Direction &amp; Focus: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Keeps management and employees aligned towards common business objectives.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6B4D3B3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Basis for Planning &amp;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Decision Making: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Helps prioritize resources, time, and budget allocations effectively.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22A4BEE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Enhances Motivation &amp; Productivity: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Challenges and inspires workers to achieve targets and measure performance.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BAFA209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Facilitates Evaluation &amp; Control: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Acts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as a benchmark to measure actual business achievements against planned targets.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BE7EC12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Promotes Resource Optimization: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Reduces wastage of time, capital, and labor by focusing efforts on priority areas.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B582CE1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(b) State the factors to consider when set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ting goals for a business.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60BE925F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Availability of Business Resources: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Financial capital, human resources, machinery, and technology.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A02302A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Market Conditions &amp; Target Audience: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Level of market demand, target customer demographics, and consumer prefere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nces.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0FE7315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Competitor Activity: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Strategy, market share, and strength of competing businesses in the industry.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C91AC79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Government Regulations &amp; Policies: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Legal requirements, taxation laws, and industry standards.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B924824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Timeframe &amp; Achievability: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Realistic timelines and operational capacity of the enterprise.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5E67108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(c) Give the five component parts that make up SMART criteria in the evaluation of business goals.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348B2596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Specific: Goal must be clear, detailed, prec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ise, and well-defined.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92DB1A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M: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Measurable: Quantifiable with criteria or metrics to track progress and success.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904219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A: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Achievable / Attainable: Realistic and attainable given available resources and constraints.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E88745E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R: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Relevant / Realistic: A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ligned with the overall mission, vision, and practical capability of the business.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3E518F0" w14:textId="729F7496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Time-bound: Bound by a defined deadline or specified timeframe for completion.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6A488F7B" w14:textId="77777777" w:rsidR="003F76C9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6FA5A0C" w14:textId="7CB55E96" w:rsidR="00A45AA0" w:rsidRPr="003F76C9" w:rsidRDefault="003F76C9">
      <w:pPr>
        <w:spacing w:before="240" w:after="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>QUESTION 4</w:t>
      </w:r>
    </w:p>
    <w:p w14:paraId="5D5D544D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(a) Give five reasons why it is important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to budget in a business.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6077F4EC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Financial Control &amp; Monitoring: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Prevents overspending and ensures expenditure remains within allocated limits.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4FBF199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Efficient Resource Allocation: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Helps allocate scarce financial resources to priority areas and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projects.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070820E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Planning for Future Capital Needs: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Anticipates cash inflows and cash shortages in advance.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73A1625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Performance Evaluation: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Compares actual income and expenditure against budgeted figures to identify variances.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A707917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Decision Making &amp;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Coordination: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Synchronizes operational goals between different departments (e.g., sales, production, marketing).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7E218BC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(b) Give five examples of budgets in a business.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57DBB2AC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Cash Budget: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Projects expected cash inflows and outflows over a specific p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eriod.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2624A2D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Master Budget: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Comprehensive summary consolidating all departmental operational and financial budgets.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FC46416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Sales Budget: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Forecasts expected sales volume and revenue generation over a given timeline.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C405B43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Capital Budget: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Plans long-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term investments in capital assets (e.g., buying machinery, land, building expansions).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6BF9E6D0" w14:textId="54FA98D3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Production Budget / Operational Budget: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Estimates units of product to manufacture and associated raw material/labor costs.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CC5CC11" w14:textId="77777777" w:rsidR="003F76C9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D18B2B8" w14:textId="3B3273DB" w:rsidR="00A45AA0" w:rsidRPr="003F76C9" w:rsidRDefault="003F76C9">
      <w:pPr>
        <w:spacing w:before="240" w:after="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QUESTION 5</w:t>
      </w:r>
    </w:p>
    <w:p w14:paraId="678D321B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(a) State five importance of banking in an economy.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2EC819FD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Safekeeping of Funds / Deposit Mobilization: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Provides secure storage for personal and corporate savings.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D99D321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Credit Provision &amp; Capital Formation: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Loans money to indi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viduals, entrepreneurs, and businesses for investments.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145792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Facilitation of Payments: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Offers smooth payment mechanisms (cheques, electronic funds transfer, mobile banking, debit cards).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14475D4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Financial &amp; Business Advisory: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Provides professional adv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ice on investments, credit, trade, and economic opportunities.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A68F825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International Trade Support: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Facilitates foreign exchange services, letters of credit, and cross-border trade settlements.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68046AC6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(b) Identify the three main accounts provided by banks to customers and give their characteristics for each.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(6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3F76C9" w:rsidRPr="003F76C9" w14:paraId="7AD2B15B" w14:textId="77777777">
        <w:trPr>
          <w:jc w:val="center"/>
        </w:trPr>
        <w:tc>
          <w:tcPr>
            <w:tcW w:w="3312" w:type="dxa"/>
            <w:shd w:val="clear" w:color="auto" w:fill="1B365D"/>
          </w:tcPr>
          <w:p w14:paraId="0C81103D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Bank Account Type</w:t>
            </w:r>
          </w:p>
        </w:tc>
        <w:tc>
          <w:tcPr>
            <w:tcW w:w="3312" w:type="dxa"/>
            <w:shd w:val="clear" w:color="auto" w:fill="1B365D"/>
          </w:tcPr>
          <w:p w14:paraId="4E58B3A0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Key Characteristics / </w:t>
            </w: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lastRenderedPageBreak/>
              <w:t>Features</w:t>
            </w:r>
          </w:p>
        </w:tc>
        <w:tc>
          <w:tcPr>
            <w:tcW w:w="3312" w:type="dxa"/>
            <w:shd w:val="clear" w:color="auto" w:fill="1B365D"/>
          </w:tcPr>
          <w:p w14:paraId="3BEFD532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lastRenderedPageBreak/>
              <w:t>Marks Allocation</w:t>
            </w:r>
          </w:p>
        </w:tc>
      </w:tr>
      <w:tr w:rsidR="003F76C9" w:rsidRPr="003F76C9" w14:paraId="4359CFD3" w14:textId="77777777">
        <w:trPr>
          <w:jc w:val="center"/>
        </w:trPr>
        <w:tc>
          <w:tcPr>
            <w:tcW w:w="3312" w:type="dxa"/>
            <w:shd w:val="clear" w:color="auto" w:fill="F9F9F9"/>
          </w:tcPr>
          <w:p w14:paraId="7FEAFA39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1. Savings Account</w:t>
            </w:r>
          </w:p>
        </w:tc>
        <w:tc>
          <w:tcPr>
            <w:tcW w:w="3312" w:type="dxa"/>
            <w:shd w:val="clear" w:color="auto" w:fill="F9F9F9"/>
          </w:tcPr>
          <w:p w14:paraId="748E5ACF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• Ideal for accumulating short-to-medium term savin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gs.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Earns interest on deposited funds.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Has minimum balance requirements &amp; withdrawal limits.</w:t>
            </w:r>
          </w:p>
        </w:tc>
        <w:tc>
          <w:tcPr>
            <w:tcW w:w="3312" w:type="dxa"/>
            <w:shd w:val="clear" w:color="auto" w:fill="F9F9F9"/>
          </w:tcPr>
          <w:p w14:paraId="143EAC04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 Marks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(1 mark identification, 1 mark key characteristics)</w:t>
            </w:r>
          </w:p>
        </w:tc>
      </w:tr>
      <w:tr w:rsidR="003F76C9" w:rsidRPr="003F76C9" w14:paraId="030680F4" w14:textId="77777777">
        <w:trPr>
          <w:jc w:val="center"/>
        </w:trPr>
        <w:tc>
          <w:tcPr>
            <w:tcW w:w="3312" w:type="dxa"/>
          </w:tcPr>
          <w:p w14:paraId="6786983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2. Current / Checking Account</w:t>
            </w:r>
          </w:p>
        </w:tc>
        <w:tc>
          <w:tcPr>
            <w:tcW w:w="3312" w:type="dxa"/>
          </w:tcPr>
          <w:p w14:paraId="318B13AF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• Mainly used by businesses/traders for frequent daily 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transactions.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Operates with cheques, debit cards &amp; internet banking.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Does not earn interest; offers overdraft facilities &amp; incurs maintenance fees.</w:t>
            </w:r>
          </w:p>
        </w:tc>
        <w:tc>
          <w:tcPr>
            <w:tcW w:w="3312" w:type="dxa"/>
          </w:tcPr>
          <w:p w14:paraId="3F7EEAE7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 Marks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(1 mark identification, 1 mark key characteristics)</w:t>
            </w:r>
          </w:p>
        </w:tc>
      </w:tr>
      <w:tr w:rsidR="003F76C9" w:rsidRPr="003F76C9" w14:paraId="7C9DFFDF" w14:textId="77777777">
        <w:trPr>
          <w:jc w:val="center"/>
        </w:trPr>
        <w:tc>
          <w:tcPr>
            <w:tcW w:w="3312" w:type="dxa"/>
            <w:shd w:val="clear" w:color="auto" w:fill="F9F9F9"/>
          </w:tcPr>
          <w:p w14:paraId="2B8DCCB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3. Fixed Deposit / Time Deposit 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Account</w:t>
            </w:r>
          </w:p>
        </w:tc>
        <w:tc>
          <w:tcPr>
            <w:tcW w:w="3312" w:type="dxa"/>
            <w:shd w:val="clear" w:color="auto" w:fill="F9F9F9"/>
          </w:tcPr>
          <w:p w14:paraId="79F415B2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• Money is deposited for a fixed period (e.g., 3, 6, 12 months).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Earns a higher interest rate than regular savings accounts.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Premature withdrawals attract financial penalties or loss of interest.</w:t>
            </w:r>
          </w:p>
        </w:tc>
        <w:tc>
          <w:tcPr>
            <w:tcW w:w="3312" w:type="dxa"/>
            <w:shd w:val="clear" w:color="auto" w:fill="F9F9F9"/>
          </w:tcPr>
          <w:p w14:paraId="23F156D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 Marks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(1 mark identification, 1 mark key chara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cteristics)</w:t>
            </w:r>
          </w:p>
        </w:tc>
      </w:tr>
    </w:tbl>
    <w:p w14:paraId="546E18EE" w14:textId="77777777" w:rsidR="00A45AA0" w:rsidRPr="003F76C9" w:rsidRDefault="00A45AA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EBF3350" w14:textId="19935D92" w:rsidR="00A45AA0" w:rsidRPr="003F76C9" w:rsidRDefault="003F76C9">
      <w:pPr>
        <w:spacing w:before="240" w:after="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QUESTION 6: </w:t>
      </w:r>
    </w:p>
    <w:p w14:paraId="2820372A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(a) Give three differences between basic needs and wants.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(6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3F76C9" w:rsidRPr="003F76C9" w14:paraId="5E15F784" w14:textId="77777777">
        <w:trPr>
          <w:jc w:val="center"/>
        </w:trPr>
        <w:tc>
          <w:tcPr>
            <w:tcW w:w="3312" w:type="dxa"/>
            <w:shd w:val="clear" w:color="auto" w:fill="1B365D"/>
          </w:tcPr>
          <w:p w14:paraId="76F11B73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Feature / Aspect</w:t>
            </w:r>
          </w:p>
        </w:tc>
        <w:tc>
          <w:tcPr>
            <w:tcW w:w="3312" w:type="dxa"/>
            <w:shd w:val="clear" w:color="auto" w:fill="1B365D"/>
          </w:tcPr>
          <w:p w14:paraId="1AB6F8C6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Basic Needs</w:t>
            </w:r>
          </w:p>
        </w:tc>
        <w:tc>
          <w:tcPr>
            <w:tcW w:w="3312" w:type="dxa"/>
            <w:shd w:val="clear" w:color="auto" w:fill="1B365D"/>
          </w:tcPr>
          <w:p w14:paraId="78729047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Wants</w:t>
            </w:r>
          </w:p>
        </w:tc>
      </w:tr>
      <w:tr w:rsidR="003F76C9" w:rsidRPr="003F76C9" w14:paraId="6AEC45A1" w14:textId="77777777">
        <w:trPr>
          <w:jc w:val="center"/>
        </w:trPr>
        <w:tc>
          <w:tcPr>
            <w:tcW w:w="3312" w:type="dxa"/>
            <w:shd w:val="clear" w:color="auto" w:fill="F9F9F9"/>
          </w:tcPr>
          <w:p w14:paraId="0BC56962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Essentiality / Priority</w:t>
            </w:r>
          </w:p>
        </w:tc>
        <w:tc>
          <w:tcPr>
            <w:tcW w:w="3312" w:type="dxa"/>
            <w:shd w:val="clear" w:color="auto" w:fill="F9F9F9"/>
          </w:tcPr>
          <w:p w14:paraId="2F6893B1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Essential for human survival; 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mandatory.</w:t>
            </w:r>
          </w:p>
        </w:tc>
        <w:tc>
          <w:tcPr>
            <w:tcW w:w="3312" w:type="dxa"/>
            <w:shd w:val="clear" w:color="auto" w:fill="F9F9F9"/>
          </w:tcPr>
          <w:p w14:paraId="59F6C4E4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Desires that improve comfort; non-essential for survival.</w:t>
            </w:r>
          </w:p>
        </w:tc>
      </w:tr>
      <w:tr w:rsidR="003F76C9" w:rsidRPr="003F76C9" w14:paraId="51D35408" w14:textId="77777777">
        <w:trPr>
          <w:jc w:val="center"/>
        </w:trPr>
        <w:tc>
          <w:tcPr>
            <w:tcW w:w="3312" w:type="dxa"/>
          </w:tcPr>
          <w:p w14:paraId="0538136C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Satiability / Satisfaction</w:t>
            </w:r>
          </w:p>
        </w:tc>
        <w:tc>
          <w:tcPr>
            <w:tcW w:w="3312" w:type="dxa"/>
          </w:tcPr>
          <w:p w14:paraId="534DD94B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Can be satisfied temporarily (e.g., hunger is met by eating).</w:t>
            </w:r>
          </w:p>
        </w:tc>
        <w:tc>
          <w:tcPr>
            <w:tcW w:w="3312" w:type="dxa"/>
          </w:tcPr>
          <w:p w14:paraId="6C9601E3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Inexhaustible and unlimited; satisfying one creates another.</w:t>
            </w:r>
          </w:p>
        </w:tc>
      </w:tr>
      <w:tr w:rsidR="003F76C9" w:rsidRPr="003F76C9" w14:paraId="5A060B6C" w14:textId="77777777">
        <w:trPr>
          <w:jc w:val="center"/>
        </w:trPr>
        <w:tc>
          <w:tcPr>
            <w:tcW w:w="3312" w:type="dxa"/>
            <w:shd w:val="clear" w:color="auto" w:fill="F9F9F9"/>
          </w:tcPr>
          <w:p w14:paraId="334B8668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Examples</w:t>
            </w:r>
          </w:p>
        </w:tc>
        <w:tc>
          <w:tcPr>
            <w:tcW w:w="3312" w:type="dxa"/>
            <w:shd w:val="clear" w:color="auto" w:fill="F9F9F9"/>
          </w:tcPr>
          <w:p w14:paraId="737012E7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Food, shelter, clothing, m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edical care, clean water.</w:t>
            </w:r>
          </w:p>
        </w:tc>
        <w:tc>
          <w:tcPr>
            <w:tcW w:w="3312" w:type="dxa"/>
            <w:shd w:val="clear" w:color="auto" w:fill="F9F9F9"/>
          </w:tcPr>
          <w:p w14:paraId="2D9220EE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Luxury cars, designer clothes, smartphones, entertainment.</w:t>
            </w:r>
          </w:p>
        </w:tc>
      </w:tr>
    </w:tbl>
    <w:p w14:paraId="34F11A95" w14:textId="77777777" w:rsidR="00A45AA0" w:rsidRPr="003F76C9" w:rsidRDefault="00A45AA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09592A2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(b) Highlight the four factors of production (or resources) and the characteristics of each factor.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(8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482"/>
        <w:gridCol w:w="2480"/>
        <w:gridCol w:w="2481"/>
      </w:tblGrid>
      <w:tr w:rsidR="003F76C9" w:rsidRPr="003F76C9" w14:paraId="44D0A841" w14:textId="77777777">
        <w:trPr>
          <w:jc w:val="center"/>
        </w:trPr>
        <w:tc>
          <w:tcPr>
            <w:tcW w:w="2484" w:type="dxa"/>
            <w:shd w:val="clear" w:color="auto" w:fill="1B365D"/>
          </w:tcPr>
          <w:p w14:paraId="252715CA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Factor of Production</w:t>
            </w:r>
          </w:p>
        </w:tc>
        <w:tc>
          <w:tcPr>
            <w:tcW w:w="2484" w:type="dxa"/>
            <w:shd w:val="clear" w:color="auto" w:fill="1B365D"/>
          </w:tcPr>
          <w:p w14:paraId="677B9E0D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Key Characteristics</w:t>
            </w:r>
          </w:p>
        </w:tc>
        <w:tc>
          <w:tcPr>
            <w:tcW w:w="2484" w:type="dxa"/>
            <w:shd w:val="clear" w:color="auto" w:fill="1B365D"/>
          </w:tcPr>
          <w:p w14:paraId="0C6B575B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Reward / Return</w:t>
            </w:r>
          </w:p>
        </w:tc>
        <w:tc>
          <w:tcPr>
            <w:tcW w:w="2484" w:type="dxa"/>
            <w:shd w:val="clear" w:color="auto" w:fill="1B365D"/>
          </w:tcPr>
          <w:p w14:paraId="0D02F07D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Marks Allocation</w:t>
            </w:r>
          </w:p>
        </w:tc>
      </w:tr>
      <w:tr w:rsidR="003F76C9" w:rsidRPr="003F76C9" w14:paraId="42666C76" w14:textId="77777777">
        <w:trPr>
          <w:jc w:val="center"/>
        </w:trPr>
        <w:tc>
          <w:tcPr>
            <w:tcW w:w="2484" w:type="dxa"/>
            <w:shd w:val="clear" w:color="auto" w:fill="F9F9F9"/>
          </w:tcPr>
          <w:p w14:paraId="13D38BF9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1. Land</w:t>
            </w:r>
          </w:p>
        </w:tc>
        <w:tc>
          <w:tcPr>
            <w:tcW w:w="2484" w:type="dxa"/>
            <w:shd w:val="clear" w:color="auto" w:fill="F9F9F9"/>
          </w:tcPr>
          <w:p w14:paraId="35AD9870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• Free gift of nature; natural resources.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Fixed in supply, im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mobile geographically.</w:t>
            </w:r>
          </w:p>
        </w:tc>
        <w:tc>
          <w:tcPr>
            <w:tcW w:w="2484" w:type="dxa"/>
            <w:shd w:val="clear" w:color="auto" w:fill="F9F9F9"/>
          </w:tcPr>
          <w:p w14:paraId="5FBDD761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Rent / Rates</w:t>
            </w:r>
          </w:p>
        </w:tc>
        <w:tc>
          <w:tcPr>
            <w:tcW w:w="2484" w:type="dxa"/>
            <w:shd w:val="clear" w:color="auto" w:fill="F9F9F9"/>
          </w:tcPr>
          <w:p w14:paraId="10FC8426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 Marks (1 mark factor &amp; char., 1 mark reward)</w:t>
            </w:r>
          </w:p>
        </w:tc>
      </w:tr>
      <w:tr w:rsidR="003F76C9" w:rsidRPr="003F76C9" w14:paraId="4B26CE9A" w14:textId="77777777">
        <w:trPr>
          <w:jc w:val="center"/>
        </w:trPr>
        <w:tc>
          <w:tcPr>
            <w:tcW w:w="2484" w:type="dxa"/>
          </w:tcPr>
          <w:p w14:paraId="6E5BCFB8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lastRenderedPageBreak/>
              <w:t>2. Labor</w:t>
            </w:r>
          </w:p>
        </w:tc>
        <w:tc>
          <w:tcPr>
            <w:tcW w:w="2484" w:type="dxa"/>
          </w:tcPr>
          <w:p w14:paraId="533CB26A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• Human physical and mental efforts in production.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Perishable, cannot be stored; highly variable in skill.</w:t>
            </w:r>
          </w:p>
        </w:tc>
        <w:tc>
          <w:tcPr>
            <w:tcW w:w="2484" w:type="dxa"/>
          </w:tcPr>
          <w:p w14:paraId="5A956DFD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Wages / Salaries</w:t>
            </w:r>
          </w:p>
        </w:tc>
        <w:tc>
          <w:tcPr>
            <w:tcW w:w="2484" w:type="dxa"/>
          </w:tcPr>
          <w:p w14:paraId="31A968D0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2 Marks (1 mark factor &amp; char., 1 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mark reward)</w:t>
            </w:r>
          </w:p>
        </w:tc>
      </w:tr>
      <w:tr w:rsidR="003F76C9" w:rsidRPr="003F76C9" w14:paraId="3885EFF0" w14:textId="77777777">
        <w:trPr>
          <w:jc w:val="center"/>
        </w:trPr>
        <w:tc>
          <w:tcPr>
            <w:tcW w:w="2484" w:type="dxa"/>
            <w:shd w:val="clear" w:color="auto" w:fill="F9F9F9"/>
          </w:tcPr>
          <w:p w14:paraId="2AD0B806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3. Capital</w:t>
            </w:r>
          </w:p>
        </w:tc>
        <w:tc>
          <w:tcPr>
            <w:tcW w:w="2484" w:type="dxa"/>
            <w:shd w:val="clear" w:color="auto" w:fill="F9F9F9"/>
          </w:tcPr>
          <w:p w14:paraId="24307BFF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• Man-made assets used to produce other goods (e.g., machines, tools).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Subject to depreciation; enhances labor productivity.</w:t>
            </w:r>
          </w:p>
        </w:tc>
        <w:tc>
          <w:tcPr>
            <w:tcW w:w="2484" w:type="dxa"/>
            <w:shd w:val="clear" w:color="auto" w:fill="F9F9F9"/>
          </w:tcPr>
          <w:p w14:paraId="7311B9DA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Interest</w:t>
            </w:r>
          </w:p>
        </w:tc>
        <w:tc>
          <w:tcPr>
            <w:tcW w:w="2484" w:type="dxa"/>
            <w:shd w:val="clear" w:color="auto" w:fill="F9F9F9"/>
          </w:tcPr>
          <w:p w14:paraId="0A13E6B2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 Marks (1 mark factor &amp; char., 1 mark reward)</w:t>
            </w:r>
          </w:p>
        </w:tc>
      </w:tr>
      <w:tr w:rsidR="003F76C9" w:rsidRPr="003F76C9" w14:paraId="564A2216" w14:textId="77777777">
        <w:trPr>
          <w:jc w:val="center"/>
        </w:trPr>
        <w:tc>
          <w:tcPr>
            <w:tcW w:w="2484" w:type="dxa"/>
          </w:tcPr>
          <w:p w14:paraId="0552A9A6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4. Entrepreneurship</w:t>
            </w:r>
          </w:p>
        </w:tc>
        <w:tc>
          <w:tcPr>
            <w:tcW w:w="2484" w:type="dxa"/>
          </w:tcPr>
          <w:p w14:paraId="4F430884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• Risk-taking, organizing a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nd combining land, labor, and capital.</w:t>
            </w: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br/>
              <w:t>• Decisions on what, how, and for whom to produce.</w:t>
            </w:r>
          </w:p>
        </w:tc>
        <w:tc>
          <w:tcPr>
            <w:tcW w:w="2484" w:type="dxa"/>
          </w:tcPr>
          <w:p w14:paraId="59AA872B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Profit / Loss</w:t>
            </w:r>
          </w:p>
        </w:tc>
        <w:tc>
          <w:tcPr>
            <w:tcW w:w="2484" w:type="dxa"/>
          </w:tcPr>
          <w:p w14:paraId="7E1066F1" w14:textId="77777777" w:rsidR="00A45AA0" w:rsidRPr="003F76C9" w:rsidRDefault="003F76C9">
            <w:pPr>
              <w:spacing w:before="40" w:after="4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3F76C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 Marks (1 mark factor &amp; char., 1 mark reward)</w:t>
            </w:r>
          </w:p>
        </w:tc>
      </w:tr>
    </w:tbl>
    <w:p w14:paraId="750A8D9D" w14:textId="77777777" w:rsidR="00A45AA0" w:rsidRPr="003F76C9" w:rsidRDefault="00A45AA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0E7C842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(c) Highlight five benefits of business activities to the society.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46FA4825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Provision of Goods and Services: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Meets consumer needs and elevates standard of living.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0AAE87D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Employment Creation: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Generates jobs and income sources for citizens.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649CFE44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Infrastructure Development: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Promotes development of roads, power grids, communication networks, and housing.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5D37062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Revenue Generation for Government: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Pays taxes (VAT, income tax, corporate tax) used to finance public services.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B8B5F34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Utiliza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tion of Local Resources: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Converts raw materials into valuable finished products, reducing waste.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CD0349E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(d) Give five main factors that constitute the external business environment.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(5 Marks)</w:t>
      </w:r>
    </w:p>
    <w:p w14:paraId="1A7F6C5D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PESTLE Framework / Key Components:</w:t>
      </w:r>
    </w:p>
    <w:p w14:paraId="256CF2E5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1. Political Environment: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overnment stability, trade policies, political goodwill, and tax regimes.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FAEFD2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2. Economic Environment: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Inflation, interest rates, exchange rates, purchasing power, and economic growth.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731AED5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3. Social-Cultural Environment: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Demographic shifts, cultu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ral values, lifestyle trends, and consumer habits.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80D0509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4. Technological Environment: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Digital advancements, automation, internet connectivity, and e-commerce.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686F414" w14:textId="31D1DD64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 xml:space="preserve">5. Legal &amp; Regulatory / Physical Environment: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Commercial laws, labor laws, infrastru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cture, and climate/environmental conditions.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B271D71" w14:textId="06A16945" w:rsidR="003F76C9" w:rsidRPr="003F76C9" w:rsidRDefault="003F76C9" w:rsidP="003F76C9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9504126" w14:textId="77777777" w:rsidR="003F76C9" w:rsidRPr="003F76C9" w:rsidRDefault="003F76C9" w:rsidP="003F76C9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DB1AF5B" w14:textId="77777777" w:rsidR="003F76C9" w:rsidRPr="003F76C9" w:rsidRDefault="003F76C9" w:rsidP="003F76C9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24E5385" w14:textId="04A10F3A" w:rsidR="00A45AA0" w:rsidRPr="003F76C9" w:rsidRDefault="003F76C9">
      <w:pPr>
        <w:spacing w:before="240" w:after="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QUESTION 7</w:t>
      </w:r>
    </w:p>
    <w:p w14:paraId="21E6EE42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(a) Highlight three advantages of Sole Proprietorship form of business ownership.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(3 Marks)</w:t>
      </w:r>
    </w:p>
    <w:p w14:paraId="334F24C2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Ease of Formation &amp; Dissolution: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Simple legal procedure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s, low initial costs, and minimal regulatory requirements.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E41E497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Quick Decision Making: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Sole owner makes fast operational decisions without consulting partners or directors.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40EB64F3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Retention of All Profits: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The proprietor enjoys all profits generated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by the business.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218C8DEE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High Level of Confidentiality: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Business financial records and trade secrets remain private.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 (Any 3 points @ 1 mark each))</w:t>
      </w:r>
    </w:p>
    <w:p w14:paraId="282D9A29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(b) Highlight three sources of finance for a cooperative society.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(3 Marks)</w:t>
      </w:r>
    </w:p>
    <w:p w14:paraId="787FE14C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Member Share Capital / E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ntrance Fees: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Contributions paid by members upon joining and buying shares.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CF3089C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Retained Earnings &amp; Reserves: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Profits ploughed back from cooperative commercial activities.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729E2701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Loans from Financial Institutions / Cooperative Banks: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Borrowings from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banks, SACCO financial schemes, or government funds.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384B4581" w14:textId="77777777" w:rsidR="00A45AA0" w:rsidRPr="003F76C9" w:rsidRDefault="003F76C9">
      <w:pPr>
        <w:spacing w:before="120" w:after="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(c) Outline three disadvantages of partnership form of business ownership.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(3 Marks)</w:t>
      </w:r>
    </w:p>
    <w:p w14:paraId="3AB62E52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Unlimited Liability: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Partners are personally responsible for all debts of the firm if assets fall short.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mark)</w:t>
      </w:r>
    </w:p>
    <w:p w14:paraId="7A1BCC10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Potential for Conflict &amp; Slow Decisions: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Disagreements among partners can delay key decisions and disrupt operations.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17707E92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Shared Profits: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Profits are divided among partners according to the partnership agreement.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mark)</w:t>
      </w:r>
    </w:p>
    <w:p w14:paraId="51B46B26" w14:textId="77777777" w:rsidR="00A45AA0" w:rsidRPr="003F76C9" w:rsidRDefault="003F76C9">
      <w:pPr>
        <w:pStyle w:val="ListBullet"/>
        <w:spacing w:after="40"/>
        <w:ind w:left="43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Risk of Discontinuation: </w:t>
      </w:r>
      <w:r w:rsidRPr="003F76C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Death, bankruptcy, or insanity of a general partner can lead to dissolution of the firm.</w:t>
      </w:r>
      <w:r w:rsidRPr="003F76C9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(1 mark (Any 3 points @ 1 mark each))</w:t>
      </w:r>
    </w:p>
    <w:p w14:paraId="117F6EEB" w14:textId="2427C7E8" w:rsidR="00A45AA0" w:rsidRDefault="00A45AA0">
      <w:pPr>
        <w:spacing w:before="400"/>
        <w:jc w:val="center"/>
      </w:pPr>
    </w:p>
    <w:sectPr w:rsidR="00A45AA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6C9"/>
    <w:rsid w:val="00A45A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3AD30"/>
  <w14:defaultImageDpi w14:val="300"/>
  <w15:docId w15:val="{9FBB072C-000D-4DD7-8898-56ACBAB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2028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2026-08-17T10:09:00Z</dcterms:created>
  <dcterms:modified xsi:type="dcterms:W3CDTF">2026-08-17T10:09:00Z</dcterms:modified>
  <cp:category/>
</cp:coreProperties>
</file>