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6E063" w14:textId="356080EE" w:rsidR="00223F3A" w:rsidRPr="00C939F3" w:rsidRDefault="00C939F3" w:rsidP="00601DA0">
      <w:pPr>
        <w:spacing w:after="40" w:line="252" w:lineRule="auto"/>
        <w:rPr>
          <w:u w:val="single"/>
        </w:rPr>
      </w:pPr>
      <w:r w:rsidRPr="00C939F3">
        <w:t xml:space="preserve">                                                    </w:t>
      </w:r>
      <w:r w:rsidRPr="00C939F3">
        <w:rPr>
          <w:b/>
        </w:rPr>
        <w:t xml:space="preserve">               </w:t>
      </w:r>
      <w:r w:rsidRPr="00C939F3">
        <w:rPr>
          <w:b/>
          <w:u w:val="single"/>
        </w:rPr>
        <w:t>MARKING SCHEME</w:t>
      </w:r>
    </w:p>
    <w:p w14:paraId="014676E1" w14:textId="77777777" w:rsidR="00C939F3" w:rsidRPr="00C939F3" w:rsidRDefault="00C939F3">
      <w:pPr>
        <w:spacing w:after="40" w:line="252" w:lineRule="auto"/>
        <w:jc w:val="center"/>
        <w:rPr>
          <w:b/>
          <w:u w:val="single"/>
        </w:rPr>
      </w:pPr>
      <w:r w:rsidRPr="00C939F3">
        <w:rPr>
          <w:b/>
          <w:u w:val="single"/>
        </w:rPr>
        <w:t xml:space="preserve">GRADE 10 BIOLOGY </w:t>
      </w:r>
    </w:p>
    <w:p w14:paraId="18FAEE3D" w14:textId="54250BB5" w:rsidR="00223F3A" w:rsidRPr="00C939F3" w:rsidRDefault="00C939F3">
      <w:pPr>
        <w:spacing w:after="40" w:line="252" w:lineRule="auto"/>
        <w:jc w:val="center"/>
        <w:rPr>
          <w:b/>
          <w:u w:val="single"/>
        </w:rPr>
      </w:pPr>
      <w:r w:rsidRPr="00C939F3">
        <w:rPr>
          <w:b/>
          <w:u w:val="single"/>
        </w:rPr>
        <w:t xml:space="preserve"> TERM 3 OPENER EXAM </w:t>
      </w:r>
      <w:r w:rsidRPr="00C939F3">
        <w:rPr>
          <w:b/>
          <w:u w:val="single"/>
        </w:rPr>
        <w:t xml:space="preserve"> 2026</w:t>
      </w:r>
    </w:p>
    <w:p w14:paraId="2C3F040F" w14:textId="088B7D1C" w:rsidR="00C939F3" w:rsidRDefault="00C939F3">
      <w:pPr>
        <w:spacing w:after="40" w:line="252" w:lineRule="auto"/>
        <w:jc w:val="center"/>
        <w:rPr>
          <w:b/>
        </w:rPr>
      </w:pPr>
    </w:p>
    <w:p w14:paraId="6A4B3D7D" w14:textId="77777777" w:rsidR="00C939F3" w:rsidRDefault="00C939F3">
      <w:pPr>
        <w:spacing w:after="40" w:line="252" w:lineRule="auto"/>
        <w:jc w:val="center"/>
      </w:pPr>
    </w:p>
    <w:p w14:paraId="60AB1FDC" w14:textId="523EF40A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b/>
          <w:color w:val="0D0D0D" w:themeColor="text1" w:themeTint="F2"/>
          <w:sz w:val="24"/>
          <w:szCs w:val="24"/>
        </w:rPr>
        <w:t>Question 1</w:t>
      </w:r>
    </w:p>
    <w:p w14:paraId="1FF21271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a) Any two valid contributions, 1 mark each: diagnosis/prevention/treatment of diseases; development of medicines/vaccines; improved nutrition; public-health education; disease surveillance. (2)</w:t>
      </w:r>
    </w:p>
    <w:p w14:paraId="24BA3286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b) i. </w:t>
      </w:r>
      <w:proofErr w:type="gramStart"/>
      <w:r w:rsidRPr="00C939F3">
        <w:rPr>
          <w:rFonts w:cs="Times New Roman"/>
          <w:color w:val="0D0D0D" w:themeColor="text1" w:themeTint="F2"/>
          <w:sz w:val="24"/>
          <w:szCs w:val="24"/>
        </w:rPr>
        <w:t>Independent</w:t>
      </w:r>
      <w:proofErr w:type="gramEnd"/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variable — temperature. (1)</w:t>
      </w:r>
    </w:p>
    <w:p w14:paraId="1630FE5F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  i</w:t>
      </w:r>
      <w:r w:rsidRPr="00C939F3">
        <w:rPr>
          <w:rFonts w:cs="Times New Roman"/>
          <w:color w:val="0D0D0D" w:themeColor="text1" w:themeTint="F2"/>
          <w:sz w:val="24"/>
          <w:szCs w:val="24"/>
        </w:rPr>
        <w:t>i. Dependent variable — enzyme reaction rate/activity, measured using reaction time/end point. (1)</w:t>
      </w:r>
    </w:p>
    <w:p w14:paraId="709B451F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  iii. Controlled variable — any valid one, </w:t>
      </w:r>
      <w:proofErr w:type="gramStart"/>
      <w:r w:rsidRPr="00C939F3">
        <w:rPr>
          <w:rFonts w:cs="Times New Roman"/>
          <w:color w:val="0D0D0D" w:themeColor="text1" w:themeTint="F2"/>
          <w:sz w:val="24"/>
          <w:szCs w:val="24"/>
        </w:rPr>
        <w:t>e.g.</w:t>
      </w:r>
      <w:proofErr w:type="gramEnd"/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enzyme concentration, substrate concentration, pH, volume of reagents. (1)</w:t>
      </w:r>
    </w:p>
    <w:p w14:paraId="0FB7A276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c) i. Percentage decrease = ((80</w:t>
      </w: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− 25) / 80) × 100 = (55/80) × 100 = 68.75%. Award 1 mark for correct difference 55 s; 1 mark for correct percentage. (2)</w:t>
      </w:r>
    </w:p>
    <w:p w14:paraId="12E0476F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  ii. 40°C; it has the shortest reaction time (25 s), hence the highest rate. (1)</w:t>
      </w:r>
    </w:p>
    <w:p w14:paraId="41213A80" w14:textId="6382C59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d) Any two: wear goggles/gloves; use a test-tube ho</w:t>
      </w:r>
      <w:r w:rsidRPr="00C939F3">
        <w:rPr>
          <w:rFonts w:cs="Times New Roman"/>
          <w:color w:val="0D0D0D" w:themeColor="text1" w:themeTint="F2"/>
          <w:sz w:val="24"/>
          <w:szCs w:val="24"/>
        </w:rPr>
        <w:t>lder; handle hot apparatus carefully; keep chemicals away from skin/eyes; follow reagent instructions; use a heat source in a ventilated area. (2)</w:t>
      </w:r>
    </w:p>
    <w:p w14:paraId="2AE32240" w14:textId="77777777" w:rsidR="00C939F3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</w:p>
    <w:p w14:paraId="32CE1DC9" w14:textId="66A5B668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b/>
          <w:color w:val="0D0D0D" w:themeColor="text1" w:themeTint="F2"/>
          <w:sz w:val="24"/>
          <w:szCs w:val="24"/>
        </w:rPr>
        <w:t xml:space="preserve">Question 2 </w:t>
      </w:r>
    </w:p>
    <w:p w14:paraId="28598755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a) Diagram labels: 1 Cell wall; 2 Nucleus; 3 Large </w:t>
      </w: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central vacuole; 4 Chloroplast. Accept cell membrane </w:t>
      </w:r>
      <w:proofErr w:type="gramStart"/>
      <w:r w:rsidRPr="00C939F3">
        <w:rPr>
          <w:rFonts w:cs="Times New Roman"/>
          <w:color w:val="0D0D0D" w:themeColor="text1" w:themeTint="F2"/>
          <w:sz w:val="24"/>
          <w:szCs w:val="24"/>
        </w:rPr>
        <w:t>where</w:t>
      </w:r>
      <w:proofErr w:type="gramEnd"/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indicated at the inner boundary. 1 mark each. (4)</w:t>
      </w:r>
    </w:p>
    <w:p w14:paraId="0DA97D28" w14:textId="77777777" w:rsidR="00223F3A" w:rsidRPr="00C939F3" w:rsidRDefault="00C939F3">
      <w:pPr>
        <w:spacing w:after="40" w:line="252" w:lineRule="auto"/>
        <w:jc w:val="center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noProof/>
          <w:color w:val="0D0D0D" w:themeColor="text1" w:themeTint="F2"/>
          <w:sz w:val="24"/>
          <w:szCs w:val="24"/>
        </w:rPr>
        <w:drawing>
          <wp:inline distT="0" distB="0" distL="0" distR="0" wp14:anchorId="4B0C7716" wp14:editId="3841736A">
            <wp:extent cx="4114800" cy="33121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_cell_labell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1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20A1" w14:textId="77777777" w:rsidR="00223F3A" w:rsidRPr="00C939F3" w:rsidRDefault="00C939F3">
      <w:pPr>
        <w:spacing w:after="40" w:line="252" w:lineRule="auto"/>
        <w:jc w:val="center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i/>
          <w:color w:val="0D0D0D" w:themeColor="text1" w:themeTint="F2"/>
          <w:sz w:val="24"/>
          <w:szCs w:val="24"/>
        </w:rPr>
        <w:t>Expected labelled diagram.</w:t>
      </w:r>
    </w:p>
    <w:p w14:paraId="567783B3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b) Nucleus — controls cell activities/contains genetic material. Cell membrane — selectively controls movement of </w:t>
      </w:r>
      <w:r w:rsidRPr="00C939F3">
        <w:rPr>
          <w:rFonts w:cs="Times New Roman"/>
          <w:color w:val="0D0D0D" w:themeColor="text1" w:themeTint="F2"/>
          <w:sz w:val="24"/>
          <w:szCs w:val="24"/>
        </w:rPr>
        <w:t>substances into and out of the cell. Chloroplast — site of photosynthesis/contains chlorophyll. 1 mark each. (3)</w:t>
      </w:r>
    </w:p>
    <w:p w14:paraId="4204413E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lastRenderedPageBreak/>
        <w:t xml:space="preserve">c) Any two: long extension gives large surface area; thin wall gives short diffusion distance; many mitochondria provide ATP for active uptake </w:t>
      </w:r>
      <w:r w:rsidRPr="00C939F3">
        <w:rPr>
          <w:rFonts w:cs="Times New Roman"/>
          <w:color w:val="0D0D0D" w:themeColor="text1" w:themeTint="F2"/>
          <w:sz w:val="24"/>
          <w:szCs w:val="24"/>
        </w:rPr>
        <w:t>of mineral ions; large vacuole helps maintain water potential gradient. 1 mark each. (2)</w:t>
      </w:r>
    </w:p>
    <w:p w14:paraId="3847D1D9" w14:textId="7E53A6B8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d) Diffusion is net movement of particles down a concentration gradient without metabolic energy; active transport moves substances against a concentration gradient us</w:t>
      </w:r>
      <w:r w:rsidRPr="00C939F3">
        <w:rPr>
          <w:rFonts w:cs="Times New Roman"/>
          <w:color w:val="0D0D0D" w:themeColor="text1" w:themeTint="F2"/>
          <w:sz w:val="24"/>
          <w:szCs w:val="24"/>
        </w:rPr>
        <w:t>ing energy. (1)</w:t>
      </w:r>
    </w:p>
    <w:p w14:paraId="6A2FD31B" w14:textId="77777777" w:rsidR="00C939F3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</w:p>
    <w:p w14:paraId="364A4202" w14:textId="47C2B329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b/>
          <w:color w:val="0D0D0D" w:themeColor="text1" w:themeTint="F2"/>
          <w:sz w:val="24"/>
          <w:szCs w:val="24"/>
        </w:rPr>
        <w:t xml:space="preserve">Question 3 </w:t>
      </w:r>
    </w:p>
    <w:p w14:paraId="59D307D7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a) i. Starch. (1)  ii. Reducing sugar. (1)  iii. Protein. (1)</w:t>
      </w:r>
    </w:p>
    <w:p w14:paraId="0FE09707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b) Iodine: blue-black; Benedict's after heating: green/yellow/orange/brick-red depending on concentration; Biuret: lilac/purple. 1 mark </w:t>
      </w:r>
      <w:r w:rsidRPr="00C939F3">
        <w:rPr>
          <w:rFonts w:cs="Times New Roman"/>
          <w:color w:val="0D0D0D" w:themeColor="text1" w:themeTint="F2"/>
          <w:sz w:val="24"/>
          <w:szCs w:val="24"/>
        </w:rPr>
        <w:t>each. (3)</w:t>
      </w:r>
    </w:p>
    <w:p w14:paraId="360EABCE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c) The sample contains starch (1), reducing sugar (1), and protein (1). (3)</w:t>
      </w:r>
    </w:p>
    <w:p w14:paraId="6BE1C384" w14:textId="13600B82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d) Any one: energy store; insulation; protection of organs; component of cell membranes. (1)</w:t>
      </w:r>
    </w:p>
    <w:p w14:paraId="66A62502" w14:textId="77777777" w:rsidR="00C939F3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</w:p>
    <w:p w14:paraId="4F169C4F" w14:textId="0EE6B311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b/>
          <w:color w:val="0D0D0D" w:themeColor="text1" w:themeTint="F2"/>
          <w:sz w:val="24"/>
          <w:szCs w:val="24"/>
        </w:rPr>
        <w:t xml:space="preserve">Question 4 </w:t>
      </w:r>
    </w:p>
    <w:p w14:paraId="31775832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a) Photosynthesis is the process by w</w:t>
      </w:r>
      <w:r w:rsidRPr="00C939F3">
        <w:rPr>
          <w:rFonts w:cs="Times New Roman"/>
          <w:color w:val="0D0D0D" w:themeColor="text1" w:themeTint="F2"/>
          <w:sz w:val="24"/>
          <w:szCs w:val="24"/>
        </w:rPr>
        <w:t>hich green plants use light energy to manufacture organic food, mainly glucose, from carbon dioxide and water, releasing oxygen. Award 1 mark for raw materials and 1 for light/chlorophyll/food formation. (2)</w:t>
      </w:r>
    </w:p>
    <w:p w14:paraId="4A7F334E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b) Any two: light; chlorophyll; carbon dioxide; </w:t>
      </w:r>
      <w:r w:rsidRPr="00C939F3">
        <w:rPr>
          <w:rFonts w:cs="Times New Roman"/>
          <w:color w:val="0D0D0D" w:themeColor="text1" w:themeTint="F2"/>
          <w:sz w:val="24"/>
          <w:szCs w:val="24"/>
        </w:rPr>
        <w:t>water; suitable temperature. (2)</w:t>
      </w:r>
    </w:p>
    <w:p w14:paraId="0CE01992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c) 1 Upper epidermis; 2 Palisade mesophyll; 3 Spongy mesophyll; 4 Vascular bundle. 1 mark each. (4)</w:t>
      </w:r>
    </w:p>
    <w:p w14:paraId="0C41AE8A" w14:textId="77777777" w:rsidR="00223F3A" w:rsidRPr="00C939F3" w:rsidRDefault="00C939F3">
      <w:pPr>
        <w:spacing w:after="40" w:line="252" w:lineRule="auto"/>
        <w:jc w:val="center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noProof/>
          <w:color w:val="0D0D0D" w:themeColor="text1" w:themeTint="F2"/>
          <w:sz w:val="24"/>
          <w:szCs w:val="24"/>
        </w:rPr>
        <w:drawing>
          <wp:inline distT="0" distB="0" distL="0" distR="0" wp14:anchorId="41F57CFA" wp14:editId="01C86A00">
            <wp:extent cx="4754880" cy="35724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f_label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7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95F6" w14:textId="77777777" w:rsidR="00223F3A" w:rsidRPr="00C939F3" w:rsidRDefault="00C939F3">
      <w:pPr>
        <w:spacing w:after="40" w:line="252" w:lineRule="auto"/>
        <w:jc w:val="center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i/>
          <w:color w:val="0D0D0D" w:themeColor="text1" w:themeTint="F2"/>
          <w:sz w:val="24"/>
          <w:szCs w:val="24"/>
        </w:rPr>
        <w:t>Expected labelled leaf section.</w:t>
      </w:r>
    </w:p>
    <w:p w14:paraId="5972D030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d) Any two: closely packed cells near upper surface receive strong light; many </w:t>
      </w:r>
      <w:r w:rsidRPr="00C939F3">
        <w:rPr>
          <w:rFonts w:cs="Times New Roman"/>
          <w:color w:val="0D0D0D" w:themeColor="text1" w:themeTint="F2"/>
          <w:sz w:val="24"/>
          <w:szCs w:val="24"/>
        </w:rPr>
        <w:t>chloroplasts/</w:t>
      </w:r>
      <w:proofErr w:type="gramStart"/>
      <w:r w:rsidRPr="00C939F3">
        <w:rPr>
          <w:rFonts w:cs="Times New Roman"/>
          <w:color w:val="0D0D0D" w:themeColor="text1" w:themeTint="F2"/>
          <w:sz w:val="24"/>
          <w:szCs w:val="24"/>
        </w:rPr>
        <w:t>chlorophyll</w:t>
      </w:r>
      <w:proofErr w:type="gramEnd"/>
      <w:r w:rsidRPr="00C939F3">
        <w:rPr>
          <w:rFonts w:cs="Times New Roman"/>
          <w:color w:val="0D0D0D" w:themeColor="text1" w:themeTint="F2"/>
          <w:sz w:val="24"/>
          <w:szCs w:val="24"/>
        </w:rPr>
        <w:t>; elongated cells provide large chloroplast-containing area; thin leaf allows light penetration. 1 mark each. (2)</w:t>
      </w:r>
    </w:p>
    <w:p w14:paraId="24A9A8C4" w14:textId="437057E3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e) Rate is likely to decrease because carbon dioxide becomes limiting; high temperature may also reduce enzyme-control</w:t>
      </w:r>
      <w:r w:rsidRPr="00C939F3">
        <w:rPr>
          <w:rFonts w:cs="Times New Roman"/>
          <w:color w:val="0D0D0D" w:themeColor="text1" w:themeTint="F2"/>
          <w:sz w:val="24"/>
          <w:szCs w:val="24"/>
        </w:rPr>
        <w:t>led photosynthetic processes if above optimum. Award 1 mark for prediction and 1 for valid explanation. (2)</w:t>
      </w:r>
    </w:p>
    <w:p w14:paraId="47E86898" w14:textId="38921E18" w:rsidR="00C939F3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</w:p>
    <w:p w14:paraId="58994214" w14:textId="0A88DE6C" w:rsidR="00C939F3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</w:p>
    <w:p w14:paraId="3FC990F4" w14:textId="32CAB190" w:rsidR="00C939F3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</w:p>
    <w:p w14:paraId="250AC1BF" w14:textId="28B78D76" w:rsidR="00C939F3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</w:p>
    <w:p w14:paraId="24BAAFE0" w14:textId="77777777" w:rsidR="00C939F3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</w:p>
    <w:p w14:paraId="1BBC2D30" w14:textId="204CACE9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b/>
          <w:color w:val="0D0D0D" w:themeColor="text1" w:themeTint="F2"/>
          <w:sz w:val="24"/>
          <w:szCs w:val="24"/>
        </w:rPr>
        <w:t xml:space="preserve">Question 5 </w:t>
      </w:r>
    </w:p>
    <w:p w14:paraId="1D1E56F1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a) i. Xylem. (1) ii. Phloem. (1)</w:t>
      </w:r>
    </w:p>
    <w:p w14:paraId="2FFA207C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b) Any three: vessels are hollow with no cytoplasm; end walls are perfo</w:t>
      </w:r>
      <w:r w:rsidRPr="00C939F3">
        <w:rPr>
          <w:rFonts w:cs="Times New Roman"/>
          <w:color w:val="0D0D0D" w:themeColor="text1" w:themeTint="F2"/>
          <w:sz w:val="24"/>
          <w:szCs w:val="24"/>
        </w:rPr>
        <w:t>rated/absent to form continuous tubes; lignified walls prevent collapse; thick walls provide strength; narrow lumen can maintain a continuous water column. 1 mark each. (3)</w:t>
      </w:r>
    </w:p>
    <w:p w14:paraId="29BD1315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c) i. Oil prevents evaporation directly from the water surface. (1)</w:t>
      </w:r>
    </w:p>
    <w:p w14:paraId="5591E4E5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  ii. It permi</w:t>
      </w:r>
      <w:r w:rsidRPr="00C939F3">
        <w:rPr>
          <w:rFonts w:cs="Times New Roman"/>
          <w:color w:val="0D0D0D" w:themeColor="text1" w:themeTint="F2"/>
          <w:sz w:val="24"/>
          <w:szCs w:val="24"/>
        </w:rPr>
        <w:t>ts measurement of movement/volume of water taken up. (1)</w:t>
      </w:r>
    </w:p>
    <w:p w14:paraId="5906FDFB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  iii. Prevents air leakage/ensures water loss is mainly through the shoot, improving validity. (1)</w:t>
      </w:r>
    </w:p>
    <w:p w14:paraId="7C4A6963" w14:textId="77777777" w:rsidR="00223F3A" w:rsidRPr="00C939F3" w:rsidRDefault="00C939F3">
      <w:pPr>
        <w:spacing w:after="40" w:line="252" w:lineRule="auto"/>
        <w:jc w:val="center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noProof/>
          <w:color w:val="0D0D0D" w:themeColor="text1" w:themeTint="F2"/>
          <w:sz w:val="24"/>
          <w:szCs w:val="24"/>
        </w:rPr>
        <w:drawing>
          <wp:inline distT="0" distB="0" distL="0" distR="0" wp14:anchorId="00973A0D" wp14:editId="449AB31B">
            <wp:extent cx="4754880" cy="28794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piration_label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E7AF" w14:textId="77777777" w:rsidR="00223F3A" w:rsidRPr="00C939F3" w:rsidRDefault="00C939F3">
      <w:pPr>
        <w:spacing w:after="40" w:line="252" w:lineRule="auto"/>
        <w:jc w:val="center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i/>
          <w:color w:val="0D0D0D" w:themeColor="text1" w:themeTint="F2"/>
          <w:sz w:val="24"/>
          <w:szCs w:val="24"/>
        </w:rPr>
        <w:t>Expected apparatus features.</w:t>
      </w:r>
    </w:p>
    <w:p w14:paraId="6FFA13FD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d) Rate = distance ÷ time = 12 mm ÷ 30 min = 0.4 mm min⁻¹. Award 1 </w:t>
      </w:r>
      <w:r w:rsidRPr="00C939F3">
        <w:rPr>
          <w:rFonts w:cs="Times New Roman"/>
          <w:color w:val="0D0D0D" w:themeColor="text1" w:themeTint="F2"/>
          <w:sz w:val="24"/>
          <w:szCs w:val="24"/>
        </w:rPr>
        <w:t>mark for formula/substitution; 1 mark for answer and units. (2)</w:t>
      </w:r>
    </w:p>
    <w:p w14:paraId="67DDD4EF" w14:textId="28F9ED35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e) Any one factor such as increased wind speed, higher temperature, lower humidity or greater light intensity, with correct explanation linking it to a steeper water-vapour gradient/increased </w:t>
      </w:r>
      <w:r w:rsidRPr="00C939F3">
        <w:rPr>
          <w:rFonts w:cs="Times New Roman"/>
          <w:color w:val="0D0D0D" w:themeColor="text1" w:themeTint="F2"/>
          <w:sz w:val="24"/>
          <w:szCs w:val="24"/>
        </w:rPr>
        <w:t>stomatal opening. (1)</w:t>
      </w:r>
    </w:p>
    <w:p w14:paraId="170DD303" w14:textId="77777777" w:rsidR="00C939F3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</w:p>
    <w:p w14:paraId="443EB0C3" w14:textId="0864DBE1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b/>
          <w:color w:val="0D0D0D" w:themeColor="text1" w:themeTint="F2"/>
          <w:sz w:val="24"/>
          <w:szCs w:val="24"/>
        </w:rPr>
        <w:t xml:space="preserve">Question 6 </w:t>
      </w:r>
    </w:p>
    <w:p w14:paraId="340FFDCF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a) Any two: allow carbon dioxide in for photosynthesis; allow oxygen in/out; allow carbon dioxide out; allow water vapour loss/transpiration; regulate gaseous exchange</w:t>
      </w:r>
      <w:r w:rsidRPr="00C939F3">
        <w:rPr>
          <w:rFonts w:cs="Times New Roman"/>
          <w:color w:val="0D0D0D" w:themeColor="text1" w:themeTint="F2"/>
          <w:sz w:val="24"/>
          <w:szCs w:val="24"/>
        </w:rPr>
        <w:t>. 1 mark each. (2)</w:t>
      </w:r>
    </w:p>
    <w:p w14:paraId="6488C749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b) In light/favourable conditions, guard cells accumulate solutes, water enters by osmosis, guard cells become turgid and their unequal wall thickness causes the stomatal pore to open. Award 1 mark each for solute/water change, turgidity</w:t>
      </w:r>
      <w:r w:rsidRPr="00C939F3">
        <w:rPr>
          <w:rFonts w:cs="Times New Roman"/>
          <w:color w:val="0D0D0D" w:themeColor="text1" w:themeTint="F2"/>
          <w:sz w:val="24"/>
          <w:szCs w:val="24"/>
        </w:rPr>
        <w:t>, and opening mechanism. (3)</w:t>
      </w:r>
    </w:p>
    <w:p w14:paraId="6E523A98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c) Aerobic respiration uses oxygen and releases more energy; anaerobic respiration occurs without oxygen and releases less energy, producing ethanol + carbon dioxide in plants. Any two clear contrasts. (2)</w:t>
      </w:r>
    </w:p>
    <w:p w14:paraId="639EDBD1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lastRenderedPageBreak/>
        <w:t>d) i. Carbon dioxide.</w:t>
      </w: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(1)</w:t>
      </w:r>
    </w:p>
    <w:p w14:paraId="6063D1D7" w14:textId="20540CA6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  ii. Germinating seeds respire and produce carbon dioxide; the gas enters limewater and reacts to form insoluble calcium carbonate, turning it milky. (2)</w:t>
      </w:r>
    </w:p>
    <w:p w14:paraId="537601D6" w14:textId="77777777" w:rsidR="00C939F3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</w:p>
    <w:p w14:paraId="70761B0A" w14:textId="118708A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b/>
          <w:color w:val="0D0D0D" w:themeColor="text1" w:themeTint="F2"/>
          <w:sz w:val="24"/>
          <w:szCs w:val="24"/>
        </w:rPr>
        <w:t>Question 7</w:t>
      </w:r>
    </w:p>
    <w:p w14:paraId="7DF84B16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a) Any two: ingestion; digestion; absorption; assimila</w:t>
      </w:r>
      <w:r w:rsidRPr="00C939F3">
        <w:rPr>
          <w:rFonts w:cs="Times New Roman"/>
          <w:color w:val="0D0D0D" w:themeColor="text1" w:themeTint="F2"/>
          <w:sz w:val="24"/>
          <w:szCs w:val="24"/>
        </w:rPr>
        <w:t>tion; egestion. 1 mark each. (2)</w:t>
      </w:r>
    </w:p>
    <w:p w14:paraId="39657FF5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b) i. Numerous villi greatly increase surface area for absorption. (2)</w:t>
      </w:r>
    </w:p>
    <w:p w14:paraId="05EAA250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  ii. Rich capillary supply maintains concentration gradients and rapidly carries absorbed nutrients away. (2)</w:t>
      </w:r>
    </w:p>
    <w:p w14:paraId="15619568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c) Starch → glucose/simple sugars; prote</w:t>
      </w:r>
      <w:r w:rsidRPr="00C939F3">
        <w:rPr>
          <w:rFonts w:cs="Times New Roman"/>
          <w:color w:val="0D0D0D" w:themeColor="text1" w:themeTint="F2"/>
          <w:sz w:val="24"/>
          <w:szCs w:val="24"/>
        </w:rPr>
        <w:t>ins → amino acids; fats → fatty acids and glycerol. 1 mark each. (3)</w:t>
      </w:r>
    </w:p>
    <w:p w14:paraId="5BAD6F0D" w14:textId="0463A166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d) Bile emulsifies fats into small droplets, increasing surface area for lipase action; it also helps provide an alkaline medium. (1)</w:t>
      </w:r>
    </w:p>
    <w:p w14:paraId="7D337867" w14:textId="77777777" w:rsidR="00C939F3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</w:p>
    <w:p w14:paraId="278A2F60" w14:textId="3A9F0A05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b/>
          <w:color w:val="0D0D0D" w:themeColor="text1" w:themeTint="F2"/>
          <w:sz w:val="24"/>
          <w:szCs w:val="24"/>
        </w:rPr>
        <w:t xml:space="preserve">Question 8 </w:t>
      </w:r>
    </w:p>
    <w:p w14:paraId="7B482DB1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a) 1 </w:t>
      </w:r>
      <w:r w:rsidRPr="00C939F3">
        <w:rPr>
          <w:rFonts w:cs="Times New Roman"/>
          <w:color w:val="0D0D0D" w:themeColor="text1" w:themeTint="F2"/>
          <w:sz w:val="24"/>
          <w:szCs w:val="24"/>
        </w:rPr>
        <w:t>Right atrium; 2 Left atrium; 3 Right ventricle; 4 Left ventricle; 5 Aorta; 6 Pulmonary artery. 1 mark each. Accept pulmonary vein/vena cava only where the indicated structure is correctly identified from the diagram. (6)</w:t>
      </w:r>
    </w:p>
    <w:p w14:paraId="1B0DEBDE" w14:textId="77777777" w:rsidR="00223F3A" w:rsidRPr="00C939F3" w:rsidRDefault="00C939F3">
      <w:pPr>
        <w:spacing w:after="40" w:line="252" w:lineRule="auto"/>
        <w:jc w:val="center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noProof/>
          <w:color w:val="0D0D0D" w:themeColor="text1" w:themeTint="F2"/>
          <w:sz w:val="24"/>
          <w:szCs w:val="24"/>
        </w:rPr>
        <w:drawing>
          <wp:inline distT="0" distB="0" distL="0" distR="0" wp14:anchorId="7DD5EDFD" wp14:editId="1317F22F">
            <wp:extent cx="4754880" cy="4329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rt_label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7433" w14:textId="77777777" w:rsidR="00223F3A" w:rsidRPr="00C939F3" w:rsidRDefault="00C939F3">
      <w:pPr>
        <w:spacing w:after="40" w:line="252" w:lineRule="auto"/>
        <w:jc w:val="center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i/>
          <w:color w:val="0D0D0D" w:themeColor="text1" w:themeTint="F2"/>
          <w:sz w:val="24"/>
          <w:szCs w:val="24"/>
        </w:rPr>
        <w:t>Expected labelled heart diagram.</w:t>
      </w:r>
    </w:p>
    <w:p w14:paraId="2B5C861F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b) Any two paired differences: arteries carry blood away from heart, veins toward heart; arteries have thicker muscular/elastic walls, veins thinner walls; arteries generally have narrower lumen, veins wider; veins have valves, most arteries do not. 1 mark</w:t>
      </w: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per valid difference. (2)</w:t>
      </w:r>
    </w:p>
    <w:p w14:paraId="17921295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lastRenderedPageBreak/>
        <w:t>c) Right ventricle → pulmonary artery → lungs/pulmonary capillaries → pulmonary veins → left atrium → left ventricle → aorta → body tissues → venae cavae → right atrium. Since the question asks until return to right atrium, award</w:t>
      </w:r>
      <w:r w:rsidRPr="00C939F3">
        <w:rPr>
          <w:rFonts w:cs="Times New Roman"/>
          <w:color w:val="0D0D0D" w:themeColor="text1" w:themeTint="F2"/>
          <w:sz w:val="24"/>
          <w:szCs w:val="24"/>
        </w:rPr>
        <w:t xml:space="preserve"> 1 mark for each of four major stages in correct sequence. (4)</w:t>
      </w:r>
    </w:p>
    <w:p w14:paraId="59DF8C49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d) i. Antigen A. (1) ii. Anti-B antibody. (1)</w:t>
      </w:r>
    </w:p>
    <w:p w14:paraId="7015A229" w14:textId="02502C60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e) Clotting seals the damaged vessel, reduces blood loss, prevents entry of pathogens and starts repair. Any two valid points. (2)</w:t>
      </w:r>
    </w:p>
    <w:p w14:paraId="58C30816" w14:textId="77777777" w:rsidR="00C939F3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</w:p>
    <w:p w14:paraId="08FAF057" w14:textId="4D1A0A16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b/>
          <w:color w:val="0D0D0D" w:themeColor="text1" w:themeTint="F2"/>
          <w:sz w:val="24"/>
          <w:szCs w:val="24"/>
        </w:rPr>
        <w:t xml:space="preserve">Question 9 </w:t>
      </w:r>
    </w:p>
    <w:p w14:paraId="1DE2ED62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a) Percentage increase = ((128 − 72) / 72) × 100 = (56/72) × 100 = 77.78% ≈ 77.8%. Award 1 mark for difference 56, 1 for division by 72, 1 for correct percentage. (3)</w:t>
      </w:r>
    </w:p>
    <w:p w14:paraId="25B98FC9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b) Exercise increases energy de</w:t>
      </w:r>
      <w:r w:rsidRPr="00C939F3">
        <w:rPr>
          <w:rFonts w:cs="Times New Roman"/>
          <w:color w:val="0D0D0D" w:themeColor="text1" w:themeTint="F2"/>
          <w:sz w:val="24"/>
          <w:szCs w:val="24"/>
        </w:rPr>
        <w:t>mand by muscles; respiration rate increases, requiring more oxygen and glucose and producing more carbon dioxide; heart rate rises to deliver oxygen/nutrients and remove carbon dioxide. Award 1 mark for each valid linked point. (3)</w:t>
      </w:r>
    </w:p>
    <w:p w14:paraId="5ACDDAEC" w14:textId="77777777" w:rsidR="00223F3A" w:rsidRPr="00C939F3" w:rsidRDefault="00C939F3">
      <w:pPr>
        <w:spacing w:after="40" w:line="252" w:lineRule="auto"/>
        <w:rPr>
          <w:rFonts w:cs="Times New Roman"/>
          <w:color w:val="0D0D0D" w:themeColor="text1" w:themeTint="F2"/>
          <w:sz w:val="24"/>
          <w:szCs w:val="24"/>
        </w:rPr>
      </w:pPr>
      <w:r w:rsidRPr="00C939F3">
        <w:rPr>
          <w:rFonts w:cs="Times New Roman"/>
          <w:color w:val="0D0D0D" w:themeColor="text1" w:themeTint="F2"/>
          <w:sz w:val="24"/>
          <w:szCs w:val="24"/>
        </w:rPr>
        <w:t>c) No. Original = 72 bea</w:t>
      </w:r>
      <w:r w:rsidRPr="00C939F3">
        <w:rPr>
          <w:rFonts w:cs="Times New Roman"/>
          <w:color w:val="0D0D0D" w:themeColor="text1" w:themeTint="F2"/>
          <w:sz w:val="24"/>
          <w:szCs w:val="24"/>
        </w:rPr>
        <w:t>ts/min; after 10 min rest = 78 beats/min, which is 6 beats/min higher. 1 mark for conclusion, 1 for evidence. (2)</w:t>
      </w:r>
    </w:p>
    <w:p w14:paraId="265485D3" w14:textId="77777777" w:rsidR="00223F3A" w:rsidRDefault="00C939F3">
      <w:pPr>
        <w:spacing w:after="40" w:line="252" w:lineRule="auto"/>
      </w:pPr>
      <w:r w:rsidRPr="00C939F3">
        <w:rPr>
          <w:rFonts w:cs="Times New Roman"/>
          <w:color w:val="0D0D0D" w:themeColor="text1" w:themeTint="F2"/>
          <w:sz w:val="24"/>
          <w:szCs w:val="24"/>
        </w:rPr>
        <w:t>d) Any two: regular physical activity; balanced diet; avoid smoking/tobacco; maintain healthy body mass; manage stress; adequate sleep; contro</w:t>
      </w:r>
      <w:r w:rsidRPr="00C939F3">
        <w:rPr>
          <w:rFonts w:cs="Times New Roman"/>
          <w:color w:val="0D0D0D" w:themeColor="text1" w:themeTint="F2"/>
          <w:sz w:val="24"/>
          <w:szCs w:val="24"/>
        </w:rPr>
        <w:t>l alcohol int</w:t>
      </w:r>
      <w:r>
        <w:t>ake. 1 mark each. (2)</w:t>
      </w:r>
    </w:p>
    <w:sectPr w:rsidR="00223F3A" w:rsidSect="00034616">
      <w:footerReference w:type="default" r:id="rId12"/>
      <w:pgSz w:w="12240" w:h="15840"/>
      <w:pgMar w:top="936" w:right="936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FE95E" w14:textId="77777777" w:rsidR="00000000" w:rsidRDefault="00C939F3">
      <w:pPr>
        <w:spacing w:after="0" w:line="240" w:lineRule="auto"/>
      </w:pPr>
      <w:r>
        <w:separator/>
      </w:r>
    </w:p>
  </w:endnote>
  <w:endnote w:type="continuationSeparator" w:id="0">
    <w:p w14:paraId="3E9C7951" w14:textId="77777777" w:rsidR="00000000" w:rsidRDefault="00C93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27431" w14:textId="77777777" w:rsidR="00223F3A" w:rsidRDefault="00C939F3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601DA0">
      <w:fldChar w:fldCharType="separate"/>
    </w:r>
    <w:r w:rsidR="00601D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29E83" w14:textId="77777777" w:rsidR="00000000" w:rsidRDefault="00C939F3">
      <w:pPr>
        <w:spacing w:after="0" w:line="240" w:lineRule="auto"/>
      </w:pPr>
      <w:r>
        <w:separator/>
      </w:r>
    </w:p>
  </w:footnote>
  <w:footnote w:type="continuationSeparator" w:id="0">
    <w:p w14:paraId="69E28F3B" w14:textId="77777777" w:rsidR="00000000" w:rsidRDefault="00C93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3F3A"/>
    <w:rsid w:val="0029639D"/>
    <w:rsid w:val="00326F90"/>
    <w:rsid w:val="00601DA0"/>
    <w:rsid w:val="00AA1D8D"/>
    <w:rsid w:val="00B47730"/>
    <w:rsid w:val="00C939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F0D9D"/>
  <w14:defaultImageDpi w14:val="300"/>
  <w15:docId w15:val="{CBEED6BF-DABA-4194-90EA-8353921F9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Philip</cp:lastModifiedBy>
  <cp:revision>2</cp:revision>
  <dcterms:created xsi:type="dcterms:W3CDTF">2026-08-16T19:39:00Z</dcterms:created>
  <dcterms:modified xsi:type="dcterms:W3CDTF">2026-08-16T19:39:00Z</dcterms:modified>
  <cp:category/>
</cp:coreProperties>
</file>