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Проректору по учебной  работе,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к.э.н., доц. Боеву В.Ю. </w:t>
      </w:r>
    </w:p>
    <w:p>
      <w:pPr>
        <w:spacing w:before="0" w:after="0" w:line="276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ИС и ПИ,</w:t>
      </w:r>
    </w:p>
    <w:p>
      <w:pPr>
        <w:tabs>
          <w:tab w:val="left" w:pos="6804" w:leader="none"/>
        </w:tabs>
        <w:spacing w:before="0" w:after="200" w:line="276"/>
        <w:ind w:right="0" w:left="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д.э.н. Щербакова С.М.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Служебная записка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Вас разрешить произвести следующую замену преподавателей кафедры Информационных систем и прикладной информатики: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г.: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time_start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time_end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type_lesson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«name_lesson»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group_name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science_degree_subject surname_subject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name_subject. parent_subject.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заменить на science_degree_object surname_object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name_object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.parent_object.;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Причина: cause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   </w:t>
        <w:tab/>
        <w:tab/>
        <w:tab/>
        <w:tab/>
        <w:t xml:space="preserve">Щербаков С.М.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