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BBB9F28">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cs="Times New Roman"/>
          <w:b/>
          <w:bCs/>
          <w:szCs w:val="24"/>
        </w:rPr>
      </w:pPr>
      <w:r>
        <w:rPr>
          <w:rFonts w:ascii="Times New Roman" w:hAnsi="Times New Roman" w:eastAsia="Times New Roman" w:cs="Times New Roman"/>
          <w:b/>
          <w:bCs/>
          <w:color w:val="000000"/>
          <w:sz w:val="24"/>
          <w:szCs w:val="24"/>
        </w:rPr>
        <w:t xml:space="preserve">Project Deliverable 3: Classification, Clustering, and Pattern Mining</w:t>
      </w:r>
      <w:r>
        <w:rPr>
          <w:rFonts w:ascii="Times New Roman" w:hAnsi="Times New Roman" w:eastAsia="Times New Roman" w:cs="Times New Roman"/>
          <w:b/>
          <w:bCs/>
          <w:sz w:val="24"/>
          <w:szCs w:val="24"/>
        </w:rPr>
      </w:r>
    </w:p>
    <w:p w14:paraId="69E927C4">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cs="Times New Roman"/>
          <w:b/>
          <w:bCs/>
          <w:szCs w:val="24"/>
        </w:rPr>
      </w:pPr>
      <w:r>
        <w:rPr>
          <w:rFonts w:ascii="Times New Roman" w:hAnsi="Times New Roman" w:eastAsia="Times New Roman" w:cs="Times New Roman"/>
          <w:b/>
          <w:bCs/>
          <w:color w:val="000000"/>
          <w:sz w:val="24"/>
          <w:szCs w:val="24"/>
        </w:rPr>
        <w:t xml:space="preserve">Advanced Data Mining for Data-Driven Insights and Predictive Modeling</w:t>
      </w:r>
      <w:r>
        <w:rPr>
          <w:rFonts w:ascii="Times New Roman" w:hAnsi="Times New Roman" w:eastAsia="Times New Roman" w:cs="Times New Roman"/>
          <w:b/>
          <w:bCs/>
          <w:sz w:val="24"/>
          <w:szCs w:val="24"/>
        </w:rPr>
      </w:r>
    </w:p>
    <w:p w14:paraId="7262C640">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cs="Times New Roman"/>
          <w:b/>
          <w:bCs/>
          <w:szCs w:val="24"/>
        </w:rPr>
      </w:pPr>
      <w:r>
        <w:rPr>
          <w:rFonts w:ascii="Times New Roman" w:hAnsi="Times New Roman" w:eastAsia="Times New Roman" w:cs="Times New Roman"/>
          <w:b/>
          <w:bCs/>
          <w:color w:val="000000"/>
          <w:sz w:val="24"/>
          <w:szCs w:val="24"/>
        </w:rPr>
        <w:t xml:space="preserve">MSCS 634</w:t>
      </w:r>
      <w:r>
        <w:rPr>
          <w:rFonts w:ascii="Times New Roman" w:hAnsi="Times New Roman" w:eastAsia="Times New Roman" w:cs="Times New Roman"/>
          <w:b/>
          <w:bCs/>
          <w:sz w:val="24"/>
          <w:szCs w:val="24"/>
        </w:rPr>
      </w:r>
    </w:p>
    <w:p w14:paraId="740A2ADF">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t xml:space="preserve">VINOD Advance BIG DATA Assignment Assignment</w:t>
      </w:r>
      <w:r>
        <w:rPr>
          <w:rFonts w:ascii="Times New Roman" w:hAnsi="Times New Roman" w:eastAsia="Times New Roman" w:cs="Times New Roman"/>
          <w:color w:val="000000"/>
          <w:sz w:val="24"/>
          <w:szCs w:val="24"/>
        </w:rPr>
      </w:r>
      <w:r>
        <w:rPr>
          <w:rFonts w:ascii="Times New Roman" w:hAnsi="Times New Roman" w:eastAsia="Times New Roman" w:cs="Times New Roman"/>
          <w:sz w:val="24"/>
          <w:szCs w:val="24"/>
        </w:rPr>
      </w:r>
    </w:p>
    <w:p w14:paraId="23E7F013">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cs="Times New Roman"/>
          <w:sz w:val="24"/>
          <w:szCs w:val="24"/>
        </w:rPr>
      </w:pPr>
      <w:r>
        <w:rPr>
          <w:rFonts w:ascii="Times New Roman" w:hAnsi="Times New Roman" w:eastAsia="Times New Roman" w:cs="Times New Roman"/>
          <w:color w:val="000000"/>
          <w:sz w:val="24"/>
          <w:szCs w:val="24"/>
          <w:highlight w:val="none"/>
        </w:rPr>
        <w:t xml:space="preserve">University of Cumberlands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38FC167D">
      <w:pPr>
        <w:pBdr>
          <w:top w:val="none" w:color="000000" w:sz="4" w:space="0"/>
          <w:left w:val="none" w:color="000000" w:sz="4" w:space="0"/>
          <w:bottom w:val="none" w:color="000000" w:sz="4" w:space="0"/>
          <w:right w:val="none" w:color="000000" w:sz="4" w:space="0"/>
        </w:pBdr>
        <w:spacing w:line="480" w:lineRule="auto"/>
        <w:ind w:right="0" w:firstLine="0" w:left="0"/>
        <w:jc w:val="center"/>
        <w:rPr>
          <w:rFonts w:ascii="Times New Roman" w:hAnsi="Times New Roman" w:cs="Times New Roman"/>
          <w:szCs w:val="24"/>
        </w:rPr>
      </w:pPr>
      <w:r>
        <w:rPr>
          <w:rFonts w:ascii="Times New Roman" w:hAnsi="Times New Roman" w:eastAsia="Times New Roman" w:cs="Times New Roman"/>
          <w:color w:val="000000"/>
          <w:sz w:val="24"/>
          <w:szCs w:val="24"/>
        </w:rPr>
        <w:t xml:space="preserve">Date: April 13, 2026</w:t>
      </w:r>
      <w:r>
        <w:rPr>
          <w:rFonts w:ascii="Times New Roman" w:hAnsi="Times New Roman" w:eastAsia="Times New Roman" w:cs="Times New Roman"/>
          <w:sz w:val="24"/>
          <w:szCs w:val="24"/>
        </w:rPr>
      </w:r>
    </w:p>
    <w:p w14:paraId="30576B80">
      <w:pPr>
        <w:pBdr/>
        <w:spacing w:line="480" w:lineRule="auto"/>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1EFE0ED9">
      <w:pPr>
        <w:pBdr/>
        <w:spacing w:line="480" w:lineRule="auto"/>
        <w:ind/>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86EA728">
      <w:pPr>
        <w:pBdr/>
        <w:shd w:val="nil"/>
        <w:spacing w:line="480" w:lineRule="auto"/>
        <w:ind/>
        <w:rPr>
          <w:rFonts w:ascii="Times New Roman" w:hAnsi="Times New Roman" w:cs="Times New Roman"/>
          <w:sz w:val="24"/>
          <w:szCs w:val="24"/>
        </w:rPr>
      </w:pP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1DA7220">
      <w:pPr>
        <w:pBdr/>
        <w:shd w:val="nil" w:color="000000"/>
        <w:spacing w:line="480" w:lineRule="auto"/>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ab/>
      </w:r>
      <w:r>
        <w:rPr>
          <w:rFonts w:ascii="Times New Roman" w:hAnsi="Times New Roman" w:cs="Times New Roman"/>
          <w:sz w:val="24"/>
          <w:szCs w:val="24"/>
        </w:rPr>
      </w:r>
      <w:r>
        <w:rPr>
          <w:rFonts w:ascii="Times New Roman" w:hAnsi="Times New Roman" w:eastAsia="Times New Roman" w:cs="Times New Roman"/>
          <w:sz w:val="24"/>
          <w:szCs w:val="24"/>
          <w:highlight w:val="none"/>
        </w:rPr>
        <w:t xml:space="preserve">Dataset:  </w:t>
      </w:r>
      <w:r/>
    </w:p>
    <w:p w14:paraId="5CF49E9B">
      <w:pPr>
        <w:pBdr/>
        <w:shd w:val="nil" w:color="000000"/>
        <w:spacing w:line="480" w:lineRule="auto"/>
        <w:ind w:firstLine="708"/>
        <w:rPr/>
      </w:pPr>
      <w:r>
        <w:rPr>
          <w:rFonts w:ascii="Times New Roman" w:hAnsi="Times New Roman" w:eastAsia="Times New Roman" w:cs="Times New Roman"/>
          <w:sz w:val="24"/>
          <w:szCs w:val="24"/>
          <w:highlight w:val="none"/>
        </w:rPr>
        <w:t xml:space="preserve">I used the Stroke Prediction Dataset from Kaggle—5,110 patient records, 12 features each. The prediction target was “0” (0 = No Stroke, 1 = Stroke). Stroke cases make up only 4.87% of the dataset, so it’s pretty imbalanced.</w:t>
      </w:r>
      <w:r/>
    </w:p>
    <w:p w14:paraId="06D041D7">
      <w:pPr>
        <w:pBdr/>
        <w:shd w:val="nil" w:color="000000"/>
        <w:spacing w:line="480" w:lineRule="auto"/>
        <w:ind/>
        <w:rPr/>
      </w:pPr>
      <w:r>
        <w:rPr>
          <w:rFonts w:ascii="Times New Roman" w:hAnsi="Times New Roman" w:eastAsia="Times New Roman" w:cs="Times New Roman"/>
          <w:sz w:val="24"/>
          <w:szCs w:val="24"/>
          <w:highlight w:val="none"/>
        </w:rPr>
      </w:r>
      <w:r/>
    </w:p>
    <w:p w14:paraId="5FFD650B">
      <w:pPr>
        <w:pBdr/>
        <w:shd w:val="nil" w:color="000000"/>
        <w:spacing w:line="480" w:lineRule="auto"/>
        <w:ind/>
        <w:rPr/>
      </w:pPr>
      <w:r>
        <w:rPr>
          <w:rFonts w:ascii="Times New Roman" w:hAnsi="Times New Roman" w:eastAsia="Times New Roman" w:cs="Times New Roman"/>
          <w:sz w:val="24"/>
          <w:szCs w:val="24"/>
          <w:highlight w:val="none"/>
        </w:rPr>
        <w:t xml:space="preserve">1. Introduction &amp; What Got Done  </w:t>
      </w:r>
      <w:r/>
    </w:p>
    <w:p w14:paraId="4DDEF729">
      <w:pPr>
        <w:pBdr/>
        <w:shd w:val="nil" w:color="000000"/>
        <w:spacing w:line="480" w:lineRule="auto"/>
        <w:ind w:firstLine="708"/>
        <w:rPr/>
      </w:pPr>
      <w:r>
        <w:rPr>
          <w:rFonts w:ascii="Times New Roman" w:hAnsi="Times New Roman" w:eastAsia="Times New Roman" w:cs="Times New Roman"/>
          <w:sz w:val="24"/>
          <w:szCs w:val="24"/>
          <w:highlight w:val="none"/>
        </w:rPr>
        <w:t xml:space="preserve">Here’s a walkthrough of Deliverable 3, built around a Kaggle healthcare dataset focused on stroke risk. I covered all the main bases: two classification models (Decision Tree and k-Nearest Neighbors), Decision Tree tuning with GridSearchCV, thorough model e</w:t>
      </w:r>
      <w:r>
        <w:rPr>
          <w:rFonts w:ascii="Times New Roman" w:hAnsi="Times New Roman" w:eastAsia="Times New Roman" w:cs="Times New Roman"/>
          <w:sz w:val="24"/>
          <w:szCs w:val="24"/>
          <w:highlight w:val="none"/>
        </w:rPr>
        <w:t xml:space="preserve">valuation (confusion matrix, ROC, accuracy, F1), K-Means clustering with the elbow method and PCA visualization, plus association rule mining (Apriori) after discretizing features. Every step was coded in Jupyter Notebook, with clear comments. The next sect</w:t>
      </w:r>
      <w:r>
        <w:rPr>
          <w:rFonts w:ascii="Times New Roman" w:hAnsi="Times New Roman" w:eastAsia="Times New Roman" w:cs="Times New Roman"/>
          <w:sz w:val="24"/>
          <w:szCs w:val="24"/>
          <w:highlight w:val="none"/>
        </w:rPr>
        <w:t xml:space="preserve">ions break down how I tackled the data, what worked, what didn’t, and what the visualizations show (</w:t>
      </w:r>
      <w:r>
        <w:rPr>
          <w:rFonts w:ascii="Times New Roman" w:hAnsi="Times New Roman" w:eastAsia="Times New Roman" w:cs="Times New Roman"/>
          <w:sz w:val="24"/>
          <w:szCs w:val="24"/>
          <w:highlight w:val="none"/>
        </w:rPr>
        <w:t xml:space="preserve">Cleary, J. 2024)</w:t>
      </w:r>
      <w:r>
        <w:rPr>
          <w:rFonts w:ascii="Times New Roman" w:hAnsi="Times New Roman" w:eastAsia="Times New Roman" w:cs="Times New Roman"/>
          <w:sz w:val="24"/>
          <w:szCs w:val="24"/>
          <w:highlight w:val="none"/>
        </w:rPr>
        <w:t xml:space="preserve">.</w:t>
      </w:r>
      <w:r/>
    </w:p>
    <w:p w14:paraId="6D1B6DFE">
      <w:pPr>
        <w:pBdr/>
        <w:shd w:val="nil" w:color="000000"/>
        <w:spacing w:line="480" w:lineRule="auto"/>
        <w:ind/>
        <w:rPr/>
      </w:pPr>
      <w:r>
        <w:rPr>
          <w:rFonts w:ascii="Times New Roman" w:hAnsi="Times New Roman" w:eastAsia="Times New Roman" w:cs="Times New Roman"/>
          <w:sz w:val="24"/>
          <w:szCs w:val="24"/>
          <w:highlight w:val="none"/>
        </w:rPr>
      </w:r>
      <w:r/>
    </w:p>
    <w:p w14:paraId="2FBF4D1E">
      <w:pPr>
        <w:pBdr/>
        <w:shd w:val="nil" w:color="000000"/>
        <w:spacing w:line="480" w:lineRule="auto"/>
        <w:ind/>
        <w:rPr/>
      </w:pPr>
      <w:r>
        <w:rPr>
          <w:rFonts w:ascii="Times New Roman" w:hAnsi="Times New Roman" w:eastAsia="Times New Roman" w:cs="Times New Roman"/>
          <w:sz w:val="24"/>
          <w:szCs w:val="24"/>
          <w:highlight w:val="none"/>
        </w:rPr>
        <w:t xml:space="preserve">2. Data Preparation  </w:t>
      </w:r>
      <w:r/>
    </w:p>
    <w:p w14:paraId="45AEFF0E">
      <w:pPr>
        <w:pBdr/>
        <w:shd w:val="nil" w:color="000000"/>
        <w:spacing w:line="480" w:lineRule="auto"/>
        <w:ind w:firstLine="708"/>
        <w:rPr/>
      </w:pPr>
      <w:r>
        <w:rPr>
          <w:rFonts w:ascii="Times New Roman" w:hAnsi="Times New Roman" w:eastAsia="Times New Roman" w:cs="Times New Roman"/>
          <w:sz w:val="24"/>
          <w:szCs w:val="24"/>
          <w:highlight w:val="none"/>
        </w:rPr>
        <w:t xml:space="preserve">The raw data included one ‘id’ column—didn’t need it, so I dropped it right away. The only missing values were in ‘bmi’ (201 records), so I filled those in with the column median. This approach keeps things balanced and avoids bias from making assumptions a</w:t>
      </w:r>
      <w:r>
        <w:rPr>
          <w:rFonts w:ascii="Times New Roman" w:hAnsi="Times New Roman" w:eastAsia="Times New Roman" w:cs="Times New Roman"/>
          <w:sz w:val="24"/>
          <w:szCs w:val="24"/>
          <w:highlight w:val="none"/>
        </w:rPr>
        <w:t xml:space="preserve">bout missing data.</w:t>
      </w:r>
      <w:r/>
    </w:p>
    <w:p w14:paraId="2490AB9D">
      <w:pPr>
        <w:pBdr/>
        <w:shd w:val="nil" w:color="000000"/>
        <w:spacing w:line="480" w:lineRule="auto"/>
        <w:ind/>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324475" cy="34385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89874" name=""/>
                        <pic:cNvPicPr>
                          <a:picLocks noChangeAspect="1"/>
                        </pic:cNvPicPr>
                        <pic:nvPr/>
                      </pic:nvPicPr>
                      <pic:blipFill rotWithShape="1">
                        <a:blip r:embed="rId9"/>
                        <a:stretch/>
                      </pic:blipFill>
                      <pic:spPr bwMode="auto">
                        <a:xfrm>
                          <a:off x="0" y="0"/>
                          <a:ext cx="5324474" cy="3438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9.25pt;height:270.7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sz w:val="24"/>
          <w:szCs w:val="24"/>
          <w:highlight w:val="none"/>
        </w:rPr>
      </w:r>
      <w:r/>
    </w:p>
    <w:p w14:paraId="7BC76A35">
      <w:pPr>
        <w:pBdr/>
        <w:shd w:val="nil" w:color="000000"/>
        <w:spacing w:line="480" w:lineRule="auto"/>
        <w:ind w:firstLine="708"/>
        <w:rPr/>
      </w:pPr>
      <w:r>
        <w:rPr>
          <w:rFonts w:ascii="Times New Roman" w:hAnsi="Times New Roman" w:eastAsia="Times New Roman" w:cs="Times New Roman"/>
          <w:sz w:val="24"/>
          <w:szCs w:val="24"/>
          <w:highlight w:val="none"/>
        </w:rPr>
        <w:t xml:space="preserve">I split features into numerical (age, avg_glucose_level, bmi) and categorical types. Categorical variables were label-encoded, while numerical ones were standardized (using the k-NN method) since k-NN and clustering both rely on feature scaling. I went with</w:t>
      </w:r>
      <w:r>
        <w:rPr>
          <w:rFonts w:ascii="Times New Roman" w:hAnsi="Times New Roman" w:eastAsia="Times New Roman" w:cs="Times New Roman"/>
          <w:sz w:val="24"/>
          <w:szCs w:val="24"/>
          <w:highlight w:val="none"/>
        </w:rPr>
        <w:t xml:space="preserve"> an 80/20 train-test split—all while keeping the class distribution the same on both sides, because balancing is key with rare events like stroke.</w:t>
      </w:r>
      <w:r/>
    </w:p>
    <w:p w14:paraId="1A6D268A">
      <w:pPr>
        <w:pBdr/>
        <w:shd w:val="nil" w:color="000000"/>
        <w:spacing w:line="480" w:lineRule="auto"/>
        <w:ind/>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324475" cy="313372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45124" name=""/>
                        <pic:cNvPicPr>
                          <a:picLocks noChangeAspect="1"/>
                        </pic:cNvPicPr>
                        <pic:nvPr/>
                      </pic:nvPicPr>
                      <pic:blipFill rotWithShape="1">
                        <a:blip r:embed="rId10"/>
                        <a:stretch/>
                      </pic:blipFill>
                      <pic:spPr bwMode="auto">
                        <a:xfrm>
                          <a:off x="0" y="0"/>
                          <a:ext cx="5324474" cy="3133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9.25pt;height:246.75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sz w:val="24"/>
          <w:szCs w:val="24"/>
          <w:highlight w:val="none"/>
        </w:rPr>
      </w:r>
      <w:r/>
    </w:p>
    <w:p w14:paraId="6CE80D1A">
      <w:pPr>
        <w:pBdr/>
        <w:shd w:val="nil" w:color="000000"/>
        <w:spacing w:line="480" w:lineRule="auto"/>
        <w:ind/>
        <w:rPr/>
      </w:pPr>
      <w:r>
        <w:rPr>
          <w:rFonts w:ascii="Times New Roman" w:hAnsi="Times New Roman" w:eastAsia="Times New Roman" w:cs="Times New Roman"/>
          <w:sz w:val="24"/>
          <w:szCs w:val="24"/>
          <w:highlight w:val="none"/>
        </w:rPr>
        <w:t xml:space="preserve">3. Classification Models  </w:t>
      </w:r>
      <w:r/>
    </w:p>
    <w:p w14:paraId="0F6CDAF3">
      <w:pPr>
        <w:pBdr/>
        <w:shd w:val="nil" w:color="000000"/>
        <w:spacing w:line="480" w:lineRule="auto"/>
        <w:ind w:firstLine="708"/>
        <w:rPr/>
      </w:pPr>
      <w:r>
        <w:rPr>
          <w:rFonts w:ascii="Times New Roman" w:hAnsi="Times New Roman" w:eastAsia="Times New Roman" w:cs="Times New Roman"/>
          <w:sz w:val="24"/>
          <w:szCs w:val="24"/>
          <w:highlight w:val="none"/>
        </w:rPr>
        <w:t xml:space="preserve">I started simple:</w:t>
      </w:r>
      <w:r/>
    </w:p>
    <w:p w14:paraId="6525840D">
      <w:pPr>
        <w:pBdr/>
        <w:shd w:val="nil" w:color="000000"/>
        <w:spacing w:line="480" w:lineRule="auto"/>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 Decision Tree hit 92% accuracy but lagged on stroke prediction (macro F1 = 0.56).</w:t>
      </w:r>
      <w:r>
        <w:rPr>
          <w:rFonts w:ascii="Times New Roman" w:hAnsi="Times New Roman" w:eastAsia="Times New Roman" w:cs="Times New Roman"/>
          <w:sz w:val="24"/>
          <w:szCs w:val="24"/>
          <w:highlight w:val="none"/>
        </w:rPr>
      </w:r>
    </w:p>
    <w:p w14:paraId="5E139884">
      <w:pPr>
        <w:pBdr/>
        <w:shd w:val="nil" w:color="000000"/>
        <w:spacing w:line="480" w:lineRule="auto"/>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324475" cy="313372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08393" name=""/>
                        <pic:cNvPicPr>
                          <a:picLocks noChangeAspect="1"/>
                        </pic:cNvPicPr>
                        <pic:nvPr/>
                      </pic:nvPicPr>
                      <pic:blipFill rotWithShape="1">
                        <a:blip r:embed="rId11"/>
                        <a:stretch/>
                      </pic:blipFill>
                      <pic:spPr bwMode="auto">
                        <a:xfrm>
                          <a:off x="0" y="0"/>
                          <a:ext cx="5324474" cy="3133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9.25pt;height:246.7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14:paraId="29050B86">
      <w:pPr>
        <w:pBdr/>
        <w:shd w:val="nil" w:color="000000"/>
        <w:spacing w:line="480" w:lineRule="auto"/>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 xml:space="preserve">- k-NN (k=5) had 94% accuracy, but didn’t catch a single stroke case (recall 0.00 for class 1)—classic case of imbalanced data biting back.</w:t>
      </w:r>
      <w:r>
        <w:rPr>
          <w:rFonts w:ascii="Times New Roman" w:hAnsi="Times New Roman" w:eastAsia="Times New Roman" w:cs="Times New Roman"/>
          <w:sz w:val="24"/>
          <w:szCs w:val="24"/>
          <w:highlight w:val="none"/>
        </w:rPr>
      </w:r>
    </w:p>
    <w:p w14:paraId="472B9E3D">
      <w:pPr>
        <w:pBdr/>
        <w:shd w:val="nil" w:color="000000"/>
        <w:spacing w:line="480" w:lineRule="auto"/>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324475" cy="313372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17815" name=""/>
                        <pic:cNvPicPr>
                          <a:picLocks noChangeAspect="1"/>
                        </pic:cNvPicPr>
                        <pic:nvPr/>
                      </pic:nvPicPr>
                      <pic:blipFill rotWithShape="1">
                        <a:blip r:embed="rId12"/>
                        <a:stretch/>
                      </pic:blipFill>
                      <pic:spPr bwMode="auto">
                        <a:xfrm>
                          <a:off x="0" y="0"/>
                          <a:ext cx="5324474" cy="31337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9.25pt;height:246.7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3FB57067">
      <w:pPr>
        <w:pBdr/>
        <w:shd w:val="nil" w:color="000000"/>
        <w:spacing w:line="480" w:lineRule="auto"/>
        <w:ind w:firstLine="708"/>
        <w:rPr/>
      </w:pPr>
      <w:r>
        <w:rPr>
          <w:rFonts w:ascii="Times New Roman" w:hAnsi="Times New Roman" w:eastAsia="Times New Roman" w:cs="Times New Roman"/>
          <w:sz w:val="24"/>
          <w:szCs w:val="24"/>
          <w:highlight w:val="none"/>
        </w:rPr>
        <w:t xml:space="preserve">I fine-tuned the Decision Tree using 5-fold cross-validation focused on F1-score. Best parameters: ‘gini’ split, no max depth, min_samples_leaf = 1, min_samples_split = 5. Cross-validation F1 improved a bit to 0.1869. Then, I ran the best model on the test </w:t>
      </w:r>
      <w:r>
        <w:rPr>
          <w:rFonts w:ascii="Times New Roman" w:hAnsi="Times New Roman" w:eastAsia="Times New Roman" w:cs="Times New Roman"/>
          <w:sz w:val="24"/>
          <w:szCs w:val="24"/>
          <w:highlight w:val="none"/>
        </w:rPr>
        <w:t xml:space="preserve">set.</w:t>
      </w:r>
      <w:r/>
    </w:p>
    <w:p w14:paraId="4D339EAF">
      <w:pPr>
        <w:pBdr/>
        <w:shd w:val="nil" w:color="000000"/>
        <w:spacing w:line="480" w:lineRule="auto"/>
        <w:ind/>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324475" cy="9048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4916" name=""/>
                        <pic:cNvPicPr>
                          <a:picLocks noChangeAspect="1"/>
                        </pic:cNvPicPr>
                        <pic:nvPr/>
                      </pic:nvPicPr>
                      <pic:blipFill rotWithShape="1">
                        <a:blip r:embed="rId13"/>
                        <a:stretch/>
                      </pic:blipFill>
                      <pic:spPr bwMode="auto">
                        <a:xfrm>
                          <a:off x="0" y="0"/>
                          <a:ext cx="5324474" cy="904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9.25pt;height:71.2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highlight w:val="none"/>
        </w:rPr>
      </w:r>
      <w:r/>
    </w:p>
    <w:p w14:paraId="66EAD428">
      <w:pPr>
        <w:pBdr/>
        <w:shd w:val="nil" w:color="000000"/>
        <w:spacing w:line="480" w:lineRule="auto"/>
        <w:ind/>
        <w:rPr/>
      </w:pPr>
      <w:r>
        <w:rPr>
          <w:rFonts w:ascii="Times New Roman" w:hAnsi="Times New Roman" w:eastAsia="Times New Roman" w:cs="Times New Roman"/>
          <w:sz w:val="24"/>
          <w:szCs w:val="24"/>
          <w:highlight w:val="none"/>
        </w:rPr>
        <w:t xml:space="preserve">4. Model Evaluation &amp; Visual Insights  </w:t>
      </w:r>
      <w:r/>
    </w:p>
    <w:p w14:paraId="7C24B0D4">
      <w:pPr>
        <w:pBdr/>
        <w:shd w:val="nil" w:color="000000"/>
        <w:spacing w:line="480" w:lineRule="auto"/>
        <w:ind w:firstLine="708"/>
        <w:rPr/>
      </w:pPr>
      <w:r>
        <w:rPr>
          <w:rFonts w:ascii="Times New Roman" w:hAnsi="Times New Roman" w:eastAsia="Times New Roman" w:cs="Times New Roman"/>
          <w:sz w:val="24"/>
          <w:szCs w:val="24"/>
          <w:highlight w:val="none"/>
        </w:rPr>
        <w:t xml:space="preserve">The final, tuned Decision Tree scored:</w:t>
      </w:r>
      <w:r/>
    </w:p>
    <w:p w14:paraId="3AB899E4">
      <w:pPr>
        <w:pBdr/>
        <w:shd w:val="nil" w:color="000000"/>
        <w:spacing w:line="480" w:lineRule="auto"/>
        <w:ind/>
        <w:rPr/>
      </w:pPr>
      <w:r>
        <w:rPr>
          <w:rFonts w:ascii="Times New Roman" w:hAnsi="Times New Roman" w:eastAsia="Times New Roman" w:cs="Times New Roman"/>
          <w:sz w:val="24"/>
          <w:szCs w:val="24"/>
          <w:highlight w:val="none"/>
        </w:rPr>
        <w:t xml:space="preserve">- 92% accuracy on test data,</w:t>
      </w:r>
      <w:r/>
    </w:p>
    <w:p w14:paraId="25B4F9C6">
      <w:pPr>
        <w:pBdr/>
        <w:shd w:val="nil" w:color="000000"/>
        <w:spacing w:line="480" w:lineRule="auto"/>
        <w:ind/>
        <w:rPr/>
      </w:pPr>
      <w:r>
        <w:rPr>
          <w:rFonts w:ascii="Times New Roman" w:hAnsi="Times New Roman" w:eastAsia="Times New Roman" w:cs="Times New Roman"/>
          <w:sz w:val="24"/>
          <w:szCs w:val="24"/>
          <w:highlight w:val="none"/>
        </w:rPr>
        <w:t xml:space="preserve">- Macro F1: 0.56,</w:t>
      </w:r>
      <w:r/>
    </w:p>
    <w:p w14:paraId="4A5CAFAA">
      <w:pPr>
        <w:pBdr/>
        <w:shd w:val="nil" w:color="000000"/>
        <w:spacing w:line="480" w:lineRule="auto"/>
        <w:ind/>
        <w:rPr/>
      </w:pPr>
      <w:r>
        <w:rPr>
          <w:rFonts w:ascii="Times New Roman" w:hAnsi="Times New Roman" w:eastAsia="Times New Roman" w:cs="Times New Roman"/>
          <w:sz w:val="24"/>
          <w:szCs w:val="24"/>
          <w:highlight w:val="none"/>
        </w:rPr>
        <w:t xml:space="preserve">- Precision (stroke): 0.18,</w:t>
      </w:r>
      <w:r/>
    </w:p>
    <w:p w14:paraId="5622E573">
      <w:pPr>
        <w:pBdr/>
        <w:shd w:val="nil" w:color="000000"/>
        <w:spacing w:line="480" w:lineRule="auto"/>
        <w:ind/>
        <w:rPr/>
      </w:pPr>
      <w:r>
        <w:rPr>
          <w:rFonts w:ascii="Times New Roman" w:hAnsi="Times New Roman" w:eastAsia="Times New Roman" w:cs="Times New Roman"/>
          <w:sz w:val="24"/>
          <w:szCs w:val="24"/>
          <w:highlight w:val="none"/>
        </w:rPr>
        <w:t xml:space="preserve">- Recall (stroke): 0.16.</w:t>
      </w:r>
      <w:r/>
    </w:p>
    <w:p w14:paraId="2E5C6064">
      <w:pPr>
        <w:pBdr/>
        <w:shd w:val="nil" w:color="000000"/>
        <w:spacing w:line="480" w:lineRule="auto"/>
        <w:ind/>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324475" cy="213360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0460" name=""/>
                        <pic:cNvPicPr>
                          <a:picLocks noChangeAspect="1"/>
                        </pic:cNvPicPr>
                        <pic:nvPr/>
                      </pic:nvPicPr>
                      <pic:blipFill rotWithShape="1">
                        <a:blip r:embed="rId14"/>
                        <a:stretch/>
                      </pic:blipFill>
                      <pic:spPr bwMode="auto">
                        <a:xfrm>
                          <a:off x="0" y="0"/>
                          <a:ext cx="5324474" cy="2133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9.25pt;height:168.0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4"/>
          <w:szCs w:val="24"/>
          <w:highlight w:val="none"/>
        </w:rPr>
      </w:r>
      <w:r/>
    </w:p>
    <w:p w14:paraId="3BE29D87">
      <w:pPr>
        <w:pBdr/>
        <w:shd w:val="nil" w:color="000000"/>
        <w:spacing w:line="480" w:lineRule="auto"/>
        <w:ind/>
        <w:rPr/>
      </w:pPr>
      <w:r>
        <w:rPr>
          <w:rFonts w:ascii="Times New Roman" w:hAnsi="Times New Roman" w:eastAsia="Times New Roman" w:cs="Times New Roman"/>
          <w:sz w:val="24"/>
          <w:szCs w:val="24"/>
          <w:highlight w:val="none"/>
        </w:rPr>
        <w:t xml:space="preserve">Visuals tell the real story.  </w:t>
      </w:r>
      <w:r/>
    </w:p>
    <w:p w14:paraId="06BB6026">
      <w:pPr>
        <w:pBdr/>
        <w:shd w:val="nil" w:color="000000"/>
        <w:spacing w:line="480" w:lineRule="auto"/>
        <w:ind w:firstLine="708"/>
        <w:rPr/>
      </w:pPr>
      <w:r>
        <w:rPr>
          <w:rFonts w:ascii="Times New Roman" w:hAnsi="Times New Roman" w:eastAsia="Times New Roman" w:cs="Times New Roman"/>
          <w:sz w:val="24"/>
          <w:szCs w:val="24"/>
          <w:highlight w:val="none"/>
        </w:rPr>
        <w:t xml:space="preserve">The **confusion matrix** (heatmap) confirms: the model barely misses a beat on “No Stroke” cases (935 correct predictions, just 37 false alarms), but struggles with actual strokes—42 missed, only 8 correctly flagged. It’s a classic look at what happens with</w:t>
      </w:r>
      <w:r>
        <w:rPr>
          <w:rFonts w:ascii="Times New Roman" w:hAnsi="Times New Roman" w:eastAsia="Times New Roman" w:cs="Times New Roman"/>
          <w:sz w:val="24"/>
          <w:szCs w:val="24"/>
          <w:highlight w:val="none"/>
        </w:rPr>
        <w:t xml:space="preserve"> imbalanced medical data: accuracy looks great, but the real problem (catching strokes) isn’t solved. You can see this right away in the heatmap, which is dominated by the majority class.</w:t>
      </w:r>
      <w:r/>
    </w:p>
    <w:p w14:paraId="6CE177A3">
      <w:pPr>
        <w:pBdr/>
        <w:shd w:val="nil" w:color="000000"/>
        <w:spacing w:line="480" w:lineRule="auto"/>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4886325" cy="4476750"/>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17054" name=""/>
                        <pic:cNvPicPr>
                          <a:picLocks noChangeAspect="1"/>
                        </pic:cNvPicPr>
                        <pic:nvPr/>
                      </pic:nvPicPr>
                      <pic:blipFill rotWithShape="1">
                        <a:blip r:embed="rId15"/>
                        <a:stretch/>
                      </pic:blipFill>
                      <pic:spPr bwMode="auto">
                        <a:xfrm>
                          <a:off x="0" y="0"/>
                          <a:ext cx="4886324" cy="4476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4.75pt;height:352.50pt;mso-wrap-distance-left:0.00pt;mso-wrap-distance-top:0.00pt;mso-wrap-distance-right:0.00pt;mso-wrap-distance-bottom:0.00pt;z-index:1;" stroked="false">
                <v:imagedata r:id="rId15" o:title=""/>
                <o:lock v:ext="edit" rotation="t"/>
              </v:shape>
            </w:pict>
          </mc:Fallback>
        </mc:AlternateContent>
      </w:r>
      <w:r/>
    </w:p>
    <w:p w14:paraId="6E522B08">
      <w:pPr>
        <w:pBdr/>
        <w:shd w:val="nil" w:color="000000"/>
        <w:spacing w:line="480" w:lineRule="auto"/>
        <w:ind w:firstLine="708"/>
        <w:rPr/>
      </w:pPr>
      <w:r>
        <w:rPr>
          <w:rFonts w:ascii="Times New Roman" w:hAnsi="Times New Roman" w:eastAsia="Times New Roman" w:cs="Times New Roman"/>
          <w:sz w:val="24"/>
          <w:szCs w:val="24"/>
          <w:highlight w:val="none"/>
        </w:rPr>
        <w:t xml:space="preserve">The **ROC curve** (AUC = 0.607) climbs above random (0.5) but not by much. The curve is pretty flat, showing that even at low false positives, the model doesn’t boost true positives a lot. In real life, this model would need help—maybe as a screening stage,</w:t>
      </w:r>
      <w:r>
        <w:rPr>
          <w:rFonts w:ascii="Times New Roman" w:hAnsi="Times New Roman" w:eastAsia="Times New Roman" w:cs="Times New Roman"/>
          <w:sz w:val="24"/>
          <w:szCs w:val="24"/>
          <w:highlight w:val="none"/>
        </w:rPr>
        <w:t xml:space="preserve"> used alongside a doctor’s judgment.</w:t>
      </w:r>
      <w:r/>
    </w:p>
    <w:p w14:paraId="77DA77EA">
      <w:pPr>
        <w:pBdr/>
        <w:shd w:val="nil" w:color="000000"/>
        <w:spacing w:line="480" w:lineRule="auto"/>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470499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37614" name=""/>
                        <pic:cNvPicPr>
                          <a:picLocks noChangeAspect="1"/>
                        </pic:cNvPicPr>
                        <pic:nvPr/>
                      </pic:nvPicPr>
                      <pic:blipFill rotWithShape="1">
                        <a:blip r:embed="rId16"/>
                        <a:stretch/>
                      </pic:blipFill>
                      <pic:spPr bwMode="auto">
                        <a:xfrm>
                          <a:off x="0" y="0"/>
                          <a:ext cx="5943598" cy="47049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370.47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r/>
    </w:p>
    <w:p w14:paraId="5554BB99">
      <w:pPr>
        <w:pBdr/>
        <w:shd w:val="nil" w:color="000000"/>
        <w:spacing w:line="480" w:lineRule="auto"/>
        <w:ind/>
        <w:rPr/>
      </w:pPr>
      <w:r>
        <w:rPr>
          <w:rFonts w:ascii="Times New Roman" w:hAnsi="Times New Roman" w:eastAsia="Times New Roman" w:cs="Times New Roman"/>
          <w:sz w:val="24"/>
          <w:szCs w:val="24"/>
          <w:highlight w:val="none"/>
        </w:rPr>
        <w:t xml:space="preserve">5. K-Means Clustering  </w:t>
      </w:r>
      <w:r/>
    </w:p>
    <w:p w14:paraId="612ECB87">
      <w:pPr>
        <w:pBdr/>
        <w:shd w:val="nil" w:color="000000"/>
        <w:spacing w:line="480" w:lineRule="auto"/>
        <w:ind w:firstLine="708"/>
        <w:rPr/>
      </w:pPr>
      <w:r>
        <w:rPr>
          <w:rFonts w:ascii="Times New Roman" w:hAnsi="Times New Roman" w:eastAsia="Times New Roman" w:cs="Times New Roman"/>
          <w:sz w:val="24"/>
          <w:szCs w:val="24"/>
          <w:highlight w:val="none"/>
        </w:rPr>
        <w:t xml:space="preserve">I ran K-Means after scaling and encoding, ignoring the target label.</w:t>
      </w:r>
      <w:r/>
    </w:p>
    <w:p w14:paraId="737FC88E">
      <w:pPr>
        <w:pBdr/>
        <w:shd w:val="nil" w:color="000000"/>
        <w:spacing w:line="480" w:lineRule="auto"/>
        <w:ind/>
        <w:rPr/>
      </w:pPr>
      <w:r>
        <w:rPr>
          <w:rFonts w:ascii="Times New Roman" w:hAnsi="Times New Roman" w:eastAsia="Times New Roman" w:cs="Times New Roman"/>
          <w:sz w:val="24"/>
          <w:szCs w:val="24"/>
          <w:highlight w:val="none"/>
        </w:rPr>
      </w:r>
      <w:r/>
    </w:p>
    <w:p w14:paraId="2BD78873">
      <w:pPr>
        <w:pBdr/>
        <w:shd w:val="nil" w:color="000000"/>
        <w:spacing w:line="480" w:lineRule="auto"/>
        <w:ind w:firstLine="708"/>
        <w:rPr/>
      </w:pPr>
      <w:r>
        <w:rPr>
          <w:rFonts w:ascii="Times New Roman" w:hAnsi="Times New Roman" w:eastAsia="Times New Roman" w:cs="Times New Roman"/>
          <w:sz w:val="24"/>
          <w:szCs w:val="24"/>
          <w:highlight w:val="none"/>
        </w:rPr>
        <w:t xml:space="preserve">The **elbow plot** made it clear: k = 4 is the sweet spot (steep inertia drop from k=2 to k=4, then the curve flattens). This points to four distinct patient groups.</w:t>
      </w:r>
      <w:r/>
    </w:p>
    <w:p w14:paraId="0F1E1DAF">
      <w:pPr>
        <w:pBdr/>
        <w:shd w:val="nil" w:color="000000"/>
        <w:spacing w:line="480" w:lineRule="auto"/>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391794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32456" name=""/>
                        <pic:cNvPicPr>
                          <a:picLocks noChangeAspect="1"/>
                        </pic:cNvPicPr>
                        <pic:nvPr/>
                      </pic:nvPicPr>
                      <pic:blipFill rotWithShape="1">
                        <a:blip r:embed="rId17"/>
                        <a:stretch/>
                      </pic:blipFill>
                      <pic:spPr bwMode="auto">
                        <a:xfrm>
                          <a:off x="0" y="0"/>
                          <a:ext cx="5943598" cy="39179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08.5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sz w:val="24"/>
          <w:szCs w:val="24"/>
        </w:rPr>
      </w:r>
      <w:r/>
      <w:r>
        <w:rPr>
          <w:rFonts w:ascii="Times New Roman" w:hAnsi="Times New Roman" w:eastAsia="Times New Roman" w:cs="Times New Roman"/>
          <w:sz w:val="24"/>
          <w:szCs w:val="24"/>
          <w:highlight w:val="none"/>
        </w:rPr>
      </w:r>
      <w:r/>
    </w:p>
    <w:p w14:paraId="7A70D9BD">
      <w:pPr>
        <w:pBdr/>
        <w:shd w:val="nil" w:color="000000"/>
        <w:spacing w:line="480" w:lineRule="auto"/>
        <w:ind/>
        <w:rPr/>
      </w:pPr>
      <w:r>
        <w:rPr>
          <w:rFonts w:ascii="Times New Roman" w:hAnsi="Times New Roman" w:eastAsia="Times New Roman" w:cs="Times New Roman"/>
          <w:sz w:val="24"/>
          <w:szCs w:val="24"/>
          <w:highlight w:val="none"/>
        </w:rPr>
        <w:t xml:space="preserve">The **PCA 2D cluster plot** backs this up—four clusters, and they’re fairly well separated:</w:t>
      </w:r>
      <w:r/>
    </w:p>
    <w:p w14:paraId="59BEA459">
      <w:pPr>
        <w:pBdr/>
        <w:shd w:val="nil" w:color="000000"/>
        <w:spacing w:line="480" w:lineRule="auto"/>
        <w:ind/>
        <w:rPr/>
      </w:pPr>
      <w:r>
        <w:rPr>
          <w:rFonts w:ascii="Times New Roman" w:hAnsi="Times New Roman" w:eastAsia="Times New Roman" w:cs="Times New Roman"/>
          <w:sz w:val="24"/>
          <w:szCs w:val="24"/>
          <w:highlight w:val="none"/>
        </w:rPr>
        <w:t xml:space="preserve">- Cluster 0 (blue): the big, mixed “low-risk” group—mostly younger folk.</w:t>
      </w:r>
      <w:r/>
    </w:p>
    <w:p w14:paraId="2FC1B918">
      <w:pPr>
        <w:pBdr/>
        <w:shd w:val="nil" w:color="000000"/>
        <w:spacing w:line="480" w:lineRule="auto"/>
        <w:ind/>
        <w:rPr/>
      </w:pPr>
      <w:r>
        <w:rPr>
          <w:rFonts w:ascii="Times New Roman" w:hAnsi="Times New Roman" w:eastAsia="Times New Roman" w:cs="Times New Roman"/>
          <w:sz w:val="24"/>
          <w:szCs w:val="24"/>
          <w:highlight w:val="none"/>
        </w:rPr>
        <w:t xml:space="preserve">- Cluster 1 (purple): moderate risk,</w:t>
      </w:r>
      <w:r/>
    </w:p>
    <w:p w14:paraId="056F4BE6">
      <w:pPr>
        <w:pBdr/>
        <w:shd w:val="nil" w:color="000000"/>
        <w:spacing w:line="480" w:lineRule="auto"/>
        <w:ind/>
        <w:rPr/>
      </w:pPr>
      <w:r>
        <w:rPr>
          <w:rFonts w:ascii="Times New Roman" w:hAnsi="Times New Roman" w:eastAsia="Times New Roman" w:cs="Times New Roman"/>
          <w:sz w:val="24"/>
          <w:szCs w:val="24"/>
          <w:highlight w:val="none"/>
        </w:rPr>
        <w:t xml:space="preserve">- Cluster 2 (green): smaller, higher risk.</w:t>
      </w:r>
      <w:r/>
    </w:p>
    <w:p w14:paraId="190DDC67">
      <w:pPr>
        <w:pBdr/>
        <w:shd w:val="nil" w:color="000000"/>
        <w:spacing w:line="480" w:lineRule="auto"/>
        <w:ind/>
        <w:rPr/>
      </w:pPr>
      <w:r>
        <w:rPr>
          <w:rFonts w:ascii="Times New Roman" w:hAnsi="Times New Roman" w:eastAsia="Times New Roman" w:cs="Times New Roman"/>
          <w:sz w:val="24"/>
          <w:szCs w:val="24"/>
          <w:highlight w:val="none"/>
        </w:rPr>
        <w:t xml:space="preserve">- Cluster 3 (yellow): older, clear high-risk—elevated glucose, hypertension.</w:t>
      </w:r>
      <w:r/>
    </w:p>
    <w:p w14:paraId="664691F4">
      <w:pPr>
        <w:pBdr/>
        <w:shd w:val="nil" w:color="000000"/>
        <w:spacing w:line="480" w:lineRule="auto"/>
        <w:ind/>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rPr>
        <mc:AlternateContent>
          <mc:Choice Requires="wpg">
            <w:drawing>
              <wp:inline xmlns:wp="http://schemas.openxmlformats.org/drawingml/2006/wordprocessingDrawing" distT="0" distB="0" distL="0" distR="0">
                <wp:extent cx="5943600" cy="460149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90641" name=""/>
                        <pic:cNvPicPr>
                          <a:picLocks noChangeAspect="1"/>
                        </pic:cNvPicPr>
                        <pic:nvPr/>
                      </pic:nvPicPr>
                      <pic:blipFill rotWithShape="1">
                        <a:blip r:embed="rId18"/>
                        <a:stretch/>
                      </pic:blipFill>
                      <pic:spPr bwMode="auto">
                        <a:xfrm rot="0" flipH="0" flipV="0">
                          <a:off x="0" y="0"/>
                          <a:ext cx="5943599" cy="46014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362.32pt;mso-wrap-distance-left:0.00pt;mso-wrap-distance-top:0.00pt;mso-wrap-distance-right:0.00pt;mso-wrap-distance-bottom:0.00pt;rotation:0;z-index:1;" stroked="false">
                <v:imagedata r:id="rId18" o:title=""/>
                <o:lock v:ext="edit" rotation="t"/>
              </v:shape>
            </w:pict>
          </mc:Fallback>
        </mc:AlternateContent>
      </w:r>
      <w:r/>
      <w:r>
        <w:rPr>
          <w:rFonts w:ascii="Times New Roman" w:hAnsi="Times New Roman" w:eastAsia="Times New Roman" w:cs="Times New Roman"/>
          <w:sz w:val="24"/>
          <w:szCs w:val="24"/>
          <w:highlight w:val="none"/>
        </w:rPr>
      </w:r>
      <w:r/>
    </w:p>
    <w:p w14:paraId="41EE187D">
      <w:pPr>
        <w:pBdr/>
        <w:shd w:val="nil" w:color="000000"/>
        <w:spacing w:line="480" w:lineRule="auto"/>
        <w:ind w:firstLine="708"/>
        <w:rPr/>
      </w:pPr>
      <w:r>
        <w:rPr>
          <w:rFonts w:ascii="Times New Roman" w:hAnsi="Times New Roman" w:eastAsia="Times New Roman" w:cs="Times New Roman"/>
          <w:sz w:val="24"/>
          <w:szCs w:val="24"/>
          <w:highlight w:val="none"/>
        </w:rPr>
        <w:t xml:space="preserve">When you check cluster sizes against stroke rates, Cluster 3 stands out: more than 13% with strokes, much higher than the 4.87% average. Cluster 0 is the lowest risk. The clusters basically turn raw data into patient groups you could act on.</w:t>
      </w:r>
      <w:r/>
    </w:p>
    <w:p w14:paraId="2C5E6017">
      <w:pPr>
        <w:pBdr/>
        <w:shd w:val="nil" w:color="000000"/>
        <w:spacing w:line="480" w:lineRule="auto"/>
        <w:ind/>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324475" cy="175260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10075" name=""/>
                        <pic:cNvPicPr>
                          <a:picLocks noChangeAspect="1"/>
                        </pic:cNvPicPr>
                        <pic:nvPr/>
                      </pic:nvPicPr>
                      <pic:blipFill rotWithShape="1">
                        <a:blip r:embed="rId19"/>
                        <a:stretch/>
                      </pic:blipFill>
                      <pic:spPr bwMode="auto">
                        <a:xfrm>
                          <a:off x="0" y="0"/>
                          <a:ext cx="5324474" cy="17525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19.25pt;height:138.0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eastAsia="Times New Roman" w:cs="Times New Roman"/>
          <w:sz w:val="24"/>
          <w:szCs w:val="24"/>
          <w:highlight w:val="none"/>
        </w:rPr>
      </w:r>
      <w:r/>
    </w:p>
    <w:p w14:paraId="06A134D6">
      <w:pPr>
        <w:pBdr/>
        <w:shd w:val="nil" w:color="000000"/>
        <w:spacing w:line="480" w:lineRule="auto"/>
        <w:ind/>
        <w:rPr/>
      </w:pPr>
      <w:r>
        <w:rPr>
          <w:rFonts w:ascii="Times New Roman" w:hAnsi="Times New Roman" w:eastAsia="Times New Roman" w:cs="Times New Roman"/>
          <w:sz w:val="24"/>
          <w:szCs w:val="24"/>
          <w:highlight w:val="none"/>
        </w:rPr>
        <w:t xml:space="preserve">6. Association Rule Mining  </w:t>
      </w:r>
      <w:r/>
    </w:p>
    <w:p w14:paraId="5E2AC8E9">
      <w:pPr>
        <w:pBdr/>
        <w:shd w:val="nil" w:color="000000"/>
        <w:spacing w:line="480" w:lineRule="auto"/>
        <w:ind w:firstLine="708"/>
        <w:rPr/>
      </w:pPr>
      <w:r>
        <w:rPr>
          <w:rFonts w:ascii="Times New Roman" w:hAnsi="Times New Roman" w:eastAsia="Times New Roman" w:cs="Times New Roman"/>
          <w:sz w:val="24"/>
          <w:szCs w:val="24"/>
          <w:highlight w:val="none"/>
        </w:rPr>
        <w:t xml:space="preserve">I binned continuous variables (age, avg_glucose_level, bmi) into low/medium/high, then one-hot encoded everything. Apriori found rules for min_support = 0.05 and min_lift = 1.3.</w:t>
      </w:r>
      <w:r/>
      <w:r>
        <w:rPr>
          <w:rFonts w:ascii="Times New Roman" w:hAnsi="Times New Roman" w:eastAsia="Times New Roman" w:cs="Times New Roman"/>
          <w:sz w:val="24"/>
          <w:szCs w:val="24"/>
          <w:highlight w:val="none"/>
        </w:rPr>
      </w:r>
      <w:r/>
      <w:r>
        <w:rPr>
          <w:rFonts w:ascii="Times New Roman" w:hAnsi="Times New Roman" w:eastAsia="Times New Roman" w:cs="Times New Roman"/>
          <w:sz w:val="24"/>
          <w:szCs w:val="24"/>
          <w:highlight w:val="none"/>
        </w:rPr>
      </w:r>
    </w:p>
    <w:p w14:paraId="01194A34">
      <w:pPr>
        <w:pBdr/>
        <w:shd w:val="nil" w:color="000000"/>
        <w:spacing w:line="480" w:lineRule="auto"/>
        <w:ind/>
        <w:rPr/>
      </w:pPr>
      <w:r>
        <w:rPr>
          <w:rFonts w:ascii="Times New Roman" w:hAnsi="Times New Roman" w:eastAsia="Times New Roman" w:cs="Times New Roman"/>
          <w:sz w:val="24"/>
          <w:szCs w:val="24"/>
          <w:highlight w:val="none"/>
        </w:rPr>
        <w:t xml:space="preserve">The strongest rules are pretty intuitive:</w:t>
      </w:r>
      <w:r/>
    </w:p>
    <w:p w14:paraId="6E40B154">
      <w:pPr>
        <w:pBdr/>
        <w:shd w:val="nil" w:color="000000"/>
        <w:spacing w:line="480" w:lineRule="auto"/>
        <w:ind/>
        <w:rPr/>
      </w:pPr>
      <w:r>
        <w:rPr>
          <w:rFonts w:ascii="Times New Roman" w:hAnsi="Times New Roman" w:eastAsia="Times New Roman" w:cs="Times New Roman"/>
          <w:sz w:val="24"/>
          <w:szCs w:val="24"/>
          <w:highlight w:val="none"/>
        </w:rPr>
        <w:t xml:space="preserve">- Low age, low BMI, never married, unknown smoking status link strongly to no stroke (lift ~4.35).</w:t>
      </w:r>
      <w:r/>
    </w:p>
    <w:p w14:paraId="6B1CF908">
      <w:pPr>
        <w:pBdr/>
        <w:shd w:val="nil" w:color="000000"/>
        <w:spacing w:line="480" w:lineRule="auto"/>
        <w:ind/>
        <w:rPr/>
      </w:pPr>
      <w:r>
        <w:rPr>
          <w:rFonts w:ascii="Times New Roman" w:hAnsi="Times New Roman" w:eastAsia="Times New Roman" w:cs="Times New Roman"/>
          <w:sz w:val="24"/>
          <w:szCs w:val="24"/>
          <w:highlight w:val="none"/>
        </w:rPr>
        <w:t xml:space="preserve">- High age + hypertension + high glucose? Repeatedly shows up as stroke predictors—which matches what doctors see.</w:t>
      </w:r>
      <w:r/>
    </w:p>
    <w:p w14:paraId="2EC7AA57">
      <w:pPr>
        <w:pBdr/>
        <w:shd w:val="nil" w:color="000000"/>
        <w:spacing w:line="480" w:lineRule="auto"/>
        <w:ind/>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324475" cy="343852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26961" name=""/>
                        <pic:cNvPicPr>
                          <a:picLocks noChangeAspect="1"/>
                        </pic:cNvPicPr>
                        <pic:nvPr/>
                      </pic:nvPicPr>
                      <pic:blipFill rotWithShape="1">
                        <a:blip r:embed="rId20"/>
                        <a:stretch/>
                      </pic:blipFill>
                      <pic:spPr bwMode="auto">
                        <a:xfrm>
                          <a:off x="0" y="0"/>
                          <a:ext cx="5324474" cy="3438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9.25pt;height:270.75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sz w:val="24"/>
          <w:szCs w:val="24"/>
          <w:highlight w:val="none"/>
        </w:rPr>
      </w:r>
      <w:r/>
    </w:p>
    <w:p w14:paraId="3AF5FFFE">
      <w:pPr>
        <w:pBdr/>
        <w:shd w:val="nil" w:color="000000"/>
        <w:spacing w:line="480" w:lineRule="auto"/>
        <w:ind/>
        <w:rPr/>
      </w:pPr>
      <w:r>
        <w:rPr>
          <w:rFonts w:ascii="Times New Roman" w:hAnsi="Times New Roman" w:eastAsia="Times New Roman" w:cs="Times New Roman"/>
          <w:sz w:val="24"/>
          <w:szCs w:val="24"/>
          <w:highlight w:val="none"/>
        </w:rPr>
        <w:t xml:space="preserve">These rules make the models’ thinking a little less black-box and help doctors see the patterns directly.</w:t>
      </w:r>
      <w:r/>
    </w:p>
    <w:p w14:paraId="03C2A92F">
      <w:pPr>
        <w:pBdr/>
        <w:shd w:val="nil" w:color="000000"/>
        <w:spacing w:line="480" w:lineRule="auto"/>
        <w:ind/>
        <w:rPr/>
      </w:pPr>
      <w:r>
        <w:rPr>
          <w:rFonts w:ascii="Times New Roman" w:hAnsi="Times New Roman" w:eastAsia="Times New Roman" w:cs="Times New Roman"/>
          <w:sz w:val="24"/>
          <w:szCs w:val="24"/>
          <w:highlight w:val="none"/>
        </w:rPr>
      </w:r>
      <w:r/>
    </w:p>
    <w:p w14:paraId="2CFA352B">
      <w:pPr>
        <w:pBdr/>
        <w:shd w:val="nil" w:color="000000"/>
        <w:spacing w:line="480" w:lineRule="auto"/>
        <w:ind/>
        <w:rPr/>
      </w:pPr>
      <w:r>
        <w:rPr>
          <w:rFonts w:ascii="Times New Roman" w:hAnsi="Times New Roman" w:eastAsia="Times New Roman" w:cs="Times New Roman"/>
          <w:sz w:val="24"/>
          <w:szCs w:val="24"/>
          <w:highlight w:val="none"/>
        </w:rPr>
        <w:t xml:space="preserve">7. Main Insights &amp; How You’d Use Them  </w:t>
      </w:r>
      <w:r/>
    </w:p>
    <w:p w14:paraId="3C3EA026">
      <w:pPr>
        <w:pBdr/>
        <w:shd w:val="nil" w:color="000000"/>
        <w:spacing w:line="480" w:lineRule="auto"/>
        <w:ind w:firstLine="708"/>
        <w:rPr/>
      </w:pPr>
      <w:r>
        <w:rPr>
          <w:rFonts w:ascii="Times New Roman" w:hAnsi="Times New Roman" w:eastAsia="Times New Roman" w:cs="Times New Roman"/>
          <w:sz w:val="24"/>
          <w:szCs w:val="24"/>
          <w:highlight w:val="none"/>
        </w:rPr>
        <w:t xml:space="preserve">What came through everywhere—age, glucose level, hypertension, heart disease are the biggest drivers for stroke, across all models and mining. The tuned Decision Tree, while not magic for rare stroke cases, gives a fast and readable risk assessment. K-Means</w:t>
      </w:r>
      <w:r>
        <w:rPr>
          <w:rFonts w:ascii="Times New Roman" w:hAnsi="Times New Roman" w:eastAsia="Times New Roman" w:cs="Times New Roman"/>
          <w:sz w:val="24"/>
          <w:szCs w:val="24"/>
          <w:highlight w:val="none"/>
        </w:rPr>
        <w:t xml:space="preserve"> splits the population into four groups that actually make medical sense, and Apriori rules can literally be turned into checklists for screening.</w:t>
      </w:r>
      <w:r/>
    </w:p>
    <w:p w14:paraId="52060585">
      <w:pPr>
        <w:pBdr/>
        <w:shd w:val="nil" w:color="000000"/>
        <w:spacing w:line="480" w:lineRule="auto"/>
        <w:ind/>
        <w:rPr/>
      </w:pPr>
      <w:r>
        <w:rPr>
          <w:rFonts w:ascii="Times New Roman" w:hAnsi="Times New Roman" w:eastAsia="Times New Roman" w:cs="Times New Roman"/>
          <w:sz w:val="24"/>
          <w:szCs w:val="24"/>
          <w:highlight w:val="none"/>
        </w:rPr>
      </w:r>
      <w:r/>
    </w:p>
    <w:p w14:paraId="37CB03B3">
      <w:pPr>
        <w:pBdr/>
        <w:shd w:val="nil" w:color="000000"/>
        <w:spacing w:line="480" w:lineRule="auto"/>
        <w:ind/>
        <w:rPr/>
      </w:pPr>
      <w:r>
        <w:rPr>
          <w:rFonts w:ascii="Times New Roman" w:hAnsi="Times New Roman" w:eastAsia="Times New Roman" w:cs="Times New Roman"/>
          <w:sz w:val="24"/>
          <w:szCs w:val="24"/>
          <w:highlight w:val="none"/>
        </w:rPr>
        <w:t xml:space="preserve">How could you use all this?</w:t>
      </w:r>
      <w:r/>
    </w:p>
    <w:p w14:paraId="7BCBAA3C">
      <w:pPr>
        <w:pStyle w:val="668"/>
        <w:numPr>
          <w:ilvl w:val="0"/>
          <w:numId w:val="1"/>
        </w:numPr>
        <w:pBdr/>
        <w:shd w:val="nil" w:color="000000"/>
        <w:spacing w:line="480" w:lineRule="auto"/>
        <w:ind/>
        <w:rPr/>
      </w:pPr>
      <w:r>
        <w:rPr>
          <w:rFonts w:ascii="Times New Roman" w:hAnsi="Times New Roman" w:eastAsia="Times New Roman" w:cs="Times New Roman"/>
          <w:sz w:val="24"/>
          <w:szCs w:val="24"/>
          <w:highlight w:val="none"/>
        </w:rPr>
        <w:t xml:space="preserve">- Hospitals: real-time risk calculators right inside electronic health records,</w:t>
      </w:r>
      <w:r/>
    </w:p>
    <w:p w14:paraId="744AD970">
      <w:pPr>
        <w:pStyle w:val="668"/>
        <w:numPr>
          <w:ilvl w:val="0"/>
          <w:numId w:val="1"/>
        </w:numPr>
        <w:pBdr/>
        <w:shd w:val="nil" w:color="000000"/>
        <w:spacing w:line="480" w:lineRule="auto"/>
        <w:ind/>
        <w:rPr/>
      </w:pPr>
      <w:r>
        <w:rPr>
          <w:rFonts w:ascii="Times New Roman" w:hAnsi="Times New Roman" w:eastAsia="Times New Roman" w:cs="Times New Roman"/>
          <w:sz w:val="24"/>
          <w:szCs w:val="24"/>
          <w:highlight w:val="none"/>
        </w:rPr>
        <w:t xml:space="preserve">- Public health: target the older, high-risk group (Cluster 3) for screenings or prevention programs,</w:t>
      </w:r>
      <w:r/>
    </w:p>
    <w:p w14:paraId="624B43DB">
      <w:pPr>
        <w:pStyle w:val="668"/>
        <w:numPr>
          <w:ilvl w:val="0"/>
          <w:numId w:val="1"/>
        </w:numPr>
        <w:pBdr/>
        <w:shd w:val="nil" w:color="000000"/>
        <w:spacing w:line="480" w:lineRule="auto"/>
        <w:ind/>
        <w:rPr/>
      </w:pPr>
      <w:r>
        <w:rPr>
          <w:rFonts w:ascii="Times New Roman" w:hAnsi="Times New Roman" w:eastAsia="Times New Roman" w:cs="Times New Roman"/>
          <w:sz w:val="24"/>
          <w:szCs w:val="24"/>
          <w:highlight w:val="none"/>
        </w:rPr>
        <w:t xml:space="preserve">- Insurance: create custom incentives for people that match the highest-risk patterns.</w:t>
      </w:r>
      <w:r/>
    </w:p>
    <w:p w14:paraId="5CFBB495">
      <w:pPr>
        <w:pBdr/>
        <w:shd w:val="nil" w:color="000000"/>
        <w:spacing w:line="480" w:lineRule="auto"/>
        <w:ind/>
        <w:rPr/>
      </w:pPr>
      <w:r>
        <w:rPr>
          <w:rFonts w:ascii="Times New Roman" w:hAnsi="Times New Roman" w:eastAsia="Times New Roman" w:cs="Times New Roman"/>
          <w:sz w:val="24"/>
          <w:szCs w:val="24"/>
          <w:highlight w:val="none"/>
        </w:rPr>
      </w:r>
      <w:r/>
    </w:p>
    <w:p w14:paraId="64260CB5">
      <w:pPr>
        <w:pBdr/>
        <w:shd w:val="nil" w:color="000000"/>
        <w:spacing w:line="480" w:lineRule="auto"/>
        <w:ind/>
        <w:rPr/>
      </w:pPr>
      <w:r>
        <w:rPr>
          <w:rFonts w:ascii="Times New Roman" w:hAnsi="Times New Roman" w:eastAsia="Times New Roman" w:cs="Times New Roman"/>
          <w:sz w:val="24"/>
          <w:szCs w:val="24"/>
          <w:highlight w:val="none"/>
        </w:rPr>
        <w:t xml:space="preserve">Instead of waiting for a stroke to happen, you help head it off.</w:t>
      </w:r>
      <w:r/>
    </w:p>
    <w:p w14:paraId="711FB193">
      <w:pPr>
        <w:pBdr/>
        <w:shd w:val="nil" w:color="000000"/>
        <w:spacing w:line="480" w:lineRule="auto"/>
        <w:ind/>
        <w:rPr/>
      </w:pPr>
      <w:r>
        <w:rPr>
          <w:rFonts w:ascii="Times New Roman" w:hAnsi="Times New Roman" w:eastAsia="Times New Roman" w:cs="Times New Roman"/>
          <w:sz w:val="24"/>
          <w:szCs w:val="24"/>
          <w:highlight w:val="none"/>
        </w:rPr>
      </w:r>
      <w:r/>
    </w:p>
    <w:p w14:paraId="35F21141">
      <w:pPr>
        <w:pBdr/>
        <w:shd w:val="nil" w:color="000000"/>
        <w:spacing w:line="480" w:lineRule="auto"/>
        <w:ind/>
        <w:rPr/>
      </w:pPr>
      <w:r>
        <w:rPr>
          <w:rFonts w:ascii="Times New Roman" w:hAnsi="Times New Roman" w:eastAsia="Times New Roman" w:cs="Times New Roman"/>
          <w:sz w:val="24"/>
          <w:szCs w:val="24"/>
          <w:highlight w:val="none"/>
        </w:rPr>
        <w:t xml:space="preserve">8. What Went Wrong &amp; Fixes  </w:t>
      </w:r>
      <w:r/>
    </w:p>
    <w:p w14:paraId="347759E1">
      <w:pPr>
        <w:pBdr/>
        <w:shd w:val="nil" w:color="000000"/>
        <w:spacing w:line="480" w:lineRule="auto"/>
        <w:ind w:firstLine="708"/>
        <w:rPr/>
      </w:pPr>
      <w:r>
        <w:rPr>
          <w:rFonts w:ascii="Times New Roman" w:hAnsi="Times New Roman" w:eastAsia="Times New Roman" w:cs="Times New Roman"/>
          <w:sz w:val="24"/>
          <w:szCs w:val="24"/>
          <w:highlight w:val="none"/>
        </w:rPr>
        <w:t xml:space="preserve">Class imbalance was the biggest headache—only 249 actual strokes in the whole set. Stratified splits and focusing tuning on F1 helped a bit, but there’s room for SMOTE or class weighting in future versions. Making sure the categorical encoding worked for Ap</w:t>
      </w:r>
      <w:r>
        <w:rPr>
          <w:rFonts w:ascii="Times New Roman" w:hAnsi="Times New Roman" w:eastAsia="Times New Roman" w:cs="Times New Roman"/>
          <w:sz w:val="24"/>
          <w:szCs w:val="24"/>
          <w:highlight w:val="none"/>
        </w:rPr>
        <w:t xml:space="preserve">riori took some extra care to keep it readable. In the end, every issue got sorted, and the Jupyter Notebook has all the steps clearly laid out and reproducible.</w:t>
      </w:r>
      <w:r/>
    </w:p>
    <w:p w14:paraId="0CE4451A">
      <w:pPr>
        <w:pBdr/>
        <w:shd w:val="nil" w:color="000000"/>
        <w:spacing w:line="480" w:lineRule="auto"/>
        <w:ind/>
        <w:rPr/>
      </w:pPr>
      <w:r>
        <w:rPr>
          <w:rFonts w:ascii="Times New Roman" w:hAnsi="Times New Roman" w:eastAsia="Times New Roman" w:cs="Times New Roman"/>
          <w:sz w:val="24"/>
          <w:szCs w:val="24"/>
          <w:highlight w:val="none"/>
        </w:rPr>
      </w:r>
      <w:r/>
    </w:p>
    <w:p w14:paraId="12F7FA54">
      <w:pPr>
        <w:pBdr/>
        <w:shd w:val="nil" w:color="000000"/>
        <w:spacing w:line="480" w:lineRule="auto"/>
        <w:ind/>
        <w:rPr/>
      </w:pPr>
      <w:r>
        <w:rPr>
          <w:rFonts w:ascii="Times New Roman" w:hAnsi="Times New Roman" w:eastAsia="Times New Roman" w:cs="Times New Roman"/>
          <w:sz w:val="24"/>
          <w:szCs w:val="24"/>
          <w:highlight w:val="none"/>
        </w:rPr>
        <w:t xml:space="preserve">Conclusion  </w:t>
      </w:r>
      <w:r/>
    </w:p>
    <w:p w14:paraId="78383E09">
      <w:pPr>
        <w:pBdr/>
        <w:shd w:val="nil" w:color="000000"/>
        <w:spacing w:line="480" w:lineRule="auto"/>
        <w:ind w:firstLine="708"/>
        <w:rPr>
          <w:rFonts w:ascii="Times New Roman" w:hAnsi="Times New Roman" w:cs="Times New Roman"/>
          <w:sz w:val="24"/>
          <w:szCs w:val="24"/>
        </w:rPr>
      </w:pPr>
      <w:r>
        <w:rPr>
          <w:rFonts w:ascii="Times New Roman" w:hAnsi="Times New Roman" w:eastAsia="Times New Roman" w:cs="Times New Roman"/>
          <w:sz w:val="24"/>
          <w:szCs w:val="24"/>
          <w:highlight w:val="none"/>
        </w:rPr>
        <w:t xml:space="preserve">All in, Deliverable 3 tackled classification, clustering, and pattern mining end to end—on a real-world, tough healthcare dataset. The visuals (confusion matrix, ROC, elbow plot, PCA) back up the findings with hard evidence. The models and rules aren’t just</w:t>
      </w:r>
      <w:r>
        <w:rPr>
          <w:rFonts w:ascii="Times New Roman" w:hAnsi="Times New Roman" w:eastAsia="Times New Roman" w:cs="Times New Roman"/>
          <w:sz w:val="24"/>
          <w:szCs w:val="24"/>
          <w:highlight w:val="none"/>
        </w:rPr>
        <w:t xml:space="preserve"> theoretical; they’re setup for actual, practical use in stroke prevention. Everything’s documented and ready to push to the project’s GitHub repository (MSCS_634_ProjectDeliverable_3) (</w:t>
      </w:r>
      <w:r>
        <w:rPr>
          <w:rFonts w:ascii="Times New Roman" w:hAnsi="Times New Roman" w:eastAsia="Times New Roman" w:cs="Times New Roman"/>
          <w:sz w:val="24"/>
          <w:szCs w:val="24"/>
          <w:highlight w:val="none"/>
        </w:rPr>
        <w:t xml:space="preserve">Ali, K. M. 2024)</w:t>
      </w:r>
      <w:r>
        <w:rPr>
          <w:rFonts w:ascii="Times New Roman" w:hAnsi="Times New Roman" w:eastAsia="Times New Roman" w:cs="Times New Roman"/>
          <w:sz w:val="24"/>
          <w:szCs w:val="24"/>
          <w:highlight w:val="none"/>
        </w:rPr>
        <w:t xml:space="preserve">.</w:t>
      </w: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p>
    <w:p w14:paraId="522EF029">
      <w:pPr>
        <w:pBdr/>
        <w:shd w:val="nil"/>
        <w:spacing w:line="480" w:lineRule="auto"/>
        <w:ind/>
        <w:rPr>
          <w:rFonts w:ascii="Times New Roman" w:hAnsi="Times New Roman" w:cs="Times New Roman"/>
          <w:sz w:val="24"/>
          <w:szCs w:val="24"/>
          <w:highlight w:val="none"/>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2BD6A7A">
      <w:pPr>
        <w:pBdr/>
        <w:spacing w:line="480" w:lineRule="auto"/>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Pr>
        <w:t xml:space="preserve">References</w:t>
      </w:r>
      <w:r>
        <w:rPr>
          <w:rFonts w:ascii="Times New Roman" w:hAnsi="Times New Roman" w:eastAsia="Times New Roman" w:cs="Times New Roman"/>
          <w:sz w:val="24"/>
          <w:szCs w:val="24"/>
        </w:rPr>
      </w:r>
    </w:p>
    <w:p w14:paraId="3708D67A">
      <w:pPr>
        <w:pBdr/>
        <w:spacing w:line="480" w:lineRule="auto"/>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tab/>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t xml:space="preserve">Ali, K. M. (2024). Unveiling Patterns: Advanced Data Mining Techniques for Accurate Predictive Analytics. Available at SSRN 5135709.</w:t>
      </w:r>
      <w:r>
        <w:rPr>
          <w:rFonts w:ascii="Times New Roman" w:hAnsi="Times New Roman" w:eastAsia="Times New Roman" w:cs="Times New Roman"/>
          <w:sz w:val="24"/>
          <w:szCs w:val="24"/>
          <w:highlight w:val="none"/>
        </w:rPr>
      </w:r>
      <w:r>
        <w:rPr>
          <w:rFonts w:ascii="Times New Roman" w:hAnsi="Times New Roman" w:cs="Times New Roman"/>
          <w:sz w:val="24"/>
          <w:szCs w:val="24"/>
        </w:rPr>
      </w:r>
    </w:p>
    <w:p w14:paraId="00C549D7">
      <w:pPr>
        <w:pBdr/>
        <w:spacing w:line="480" w:lineRule="auto"/>
        <w:ind/>
        <w:rPr>
          <w:rFonts w:ascii="Times New Roman" w:hAnsi="Times New Roman" w:cs="Times New Roman"/>
          <w:sz w:val="24"/>
          <w:szCs w:val="24"/>
        </w:rPr>
      </w:pPr>
      <w:r>
        <w:rPr>
          <w:rFonts w:ascii="Times New Roman" w:hAnsi="Times New Roman" w:eastAsia="Times New Roman" w:cs="Times New Roman"/>
          <w:sz w:val="24"/>
          <w:szCs w:val="24"/>
          <w:highlight w:val="none"/>
        </w:rPr>
        <w:tab/>
      </w:r>
      <w:r>
        <w:rPr>
          <w:rFonts w:ascii="Times New Roman" w:hAnsi="Times New Roman" w:eastAsia="Times New Roman" w:cs="Times New Roman"/>
          <w:sz w:val="24"/>
          <w:szCs w:val="24"/>
          <w:highlight w:val="none"/>
        </w:rPr>
        <w:t xml:space="preserve">Cleary, J. (2024). Data Driven Insights Into Building Project Performance and Outcomes Through Advanced Data Analytics (Doctoral dissertation, Arizona State University).</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7FFE8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2026-04-13T15:32:43Z</dcterms:modified>
</cp:coreProperties>
</file>