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left"/>
      </w:pPr>
      <w:r>
        <w:rPr>
          <w:rFonts w:ascii="Calibri" w:hAnsi="Calibri"/>
          <w:b/>
          <w:color w:val="0B2545"/>
          <w:sz w:val="44"/>
        </w:rPr>
        <w:t>Spacecraft Timekeeping Unified Execution Plan</w:t>
      </w:r>
    </w:p>
    <w:p>
      <w:pPr>
        <w:spacing w:after="240"/>
      </w:pPr>
      <w:r>
        <w:t>Phase-focused plan for pure Python simulation, functional flow alignment, and milestone communication</w:t>
      </w:r>
    </w:p>
    <w:p>
      <w:pPr>
        <w:pStyle w:val="Heading1"/>
      </w:pPr>
      <w:r>
        <w:t>1. Purpose</w:t>
      </w:r>
    </w:p>
    <w:p>
      <w:r>
        <w:t>This document freezes the project direction and converts the literature survey, functional flow report, and Python guide into one executable plan. The immediate objective is to deliver a credible Phase 1 simulator that proves GNSS plus Rubidium plus Kalman filtering can generate stable Master Spacecraft Time and distribute PPS timing to onboard subsystems.</w:t>
      </w:r>
    </w:p>
    <w:p>
      <w:pPr>
        <w:pStyle w:val="Heading1"/>
      </w:pPr>
      <w:r>
        <w:t>2. Immediate Scope Decision</w:t>
      </w:r>
    </w:p>
    <w:p>
      <w:r>
        <w:t>Phase 1 must stay small enough for one person to implement and defend. The first milestone is not a GNSS receiver, ground segment, flight software, or space communications project. It is a timing synchronization simulator.</w:t>
      </w:r>
    </w:p>
    <w:tbl>
      <w:tblPr>
        <w:tblStyle w:val="TableGrid"/>
        <w:tblW w:type="auto" w:w="0"/>
        <w:jc w:val="center"/>
        <w:tblLook w:firstColumn="1" w:firstRow="1" w:lastColumn="0" w:lastRow="0" w:noHBand="0" w:noVBand="1" w:val="04A0"/>
      </w:tblPr>
      <w:tblGrid>
        <w:gridCol w:w="4680"/>
        <w:gridCol w:w="4680"/>
      </w:tblGrid>
      <w:tr>
        <w:tc>
          <w:tcPr>
            <w:tcW w:type="dxa" w:w="4464"/>
            <w:shd w:fill="F2F4F7"/>
            <w:vAlign w:val="center"/>
          </w:tcPr>
          <w:p>
            <w:pPr>
              <w:spacing w:after="0"/>
            </w:pPr>
            <w:r/>
            <w:r>
              <w:rPr>
                <w:rFonts w:ascii="Calibri" w:hAnsi="Calibri"/>
                <w:b/>
                <w:sz w:val="20"/>
              </w:rPr>
              <w:t>Keep in Phase 1</w:t>
            </w:r>
          </w:p>
        </w:tc>
        <w:tc>
          <w:tcPr>
            <w:tcW w:type="dxa" w:w="4464"/>
            <w:shd w:fill="F2F4F7"/>
            <w:vAlign w:val="center"/>
          </w:tcPr>
          <w:p>
            <w:pPr>
              <w:spacing w:after="0"/>
            </w:pPr>
            <w:r/>
            <w:r>
              <w:rPr>
                <w:rFonts w:ascii="Calibri" w:hAnsi="Calibri"/>
                <w:b/>
                <w:sz w:val="20"/>
              </w:rPr>
              <w:t>Move out of Phase 1</w:t>
            </w:r>
          </w:p>
        </w:tc>
      </w:tr>
      <w:tr>
        <w:tc>
          <w:tcPr>
            <w:tcW w:type="dxa" w:w="4464"/>
            <w:vAlign w:val="top"/>
          </w:tcPr>
          <w:p>
            <w:pPr>
              <w:spacing w:after="0"/>
            </w:pPr>
            <w:r/>
            <w:r>
              <w:rPr>
                <w:rFonts w:ascii="Calibri" w:hAnsi="Calibri"/>
                <w:b w:val="0"/>
                <w:sz w:val="20"/>
              </w:rPr>
              <w:t>Rubidium clock noise model</w:t>
            </w:r>
          </w:p>
        </w:tc>
        <w:tc>
          <w:tcPr>
            <w:tcW w:type="dxa" w:w="4464"/>
            <w:vAlign w:val="top"/>
          </w:tcPr>
          <w:p>
            <w:pPr>
              <w:spacing w:after="0"/>
            </w:pPr>
            <w:r/>
            <w:r>
              <w:rPr>
                <w:rFonts w:ascii="Calibri" w:hAnsi="Calibri"/>
                <w:b w:val="0"/>
                <w:sz w:val="20"/>
              </w:rPr>
              <w:t>GMAT</w:t>
            </w:r>
          </w:p>
        </w:tc>
      </w:tr>
      <w:tr>
        <w:tc>
          <w:tcPr>
            <w:tcW w:type="dxa" w:w="4464"/>
            <w:vAlign w:val="top"/>
          </w:tcPr>
          <w:p>
            <w:pPr>
              <w:spacing w:after="0"/>
            </w:pPr>
            <w:r/>
            <w:r>
              <w:rPr>
                <w:rFonts w:ascii="Calibri" w:hAnsi="Calibri"/>
                <w:b w:val="0"/>
                <w:sz w:val="20"/>
              </w:rPr>
              <w:t>Simulated GNSS time measurements</w:t>
            </w:r>
          </w:p>
        </w:tc>
        <w:tc>
          <w:tcPr>
            <w:tcW w:type="dxa" w:w="4464"/>
            <w:vAlign w:val="top"/>
          </w:tcPr>
          <w:p>
            <w:pPr>
              <w:spacing w:after="0"/>
            </w:pPr>
            <w:r/>
            <w:r>
              <w:rPr>
                <w:rFonts w:ascii="Calibri" w:hAnsi="Calibri"/>
                <w:b w:val="0"/>
                <w:sz w:val="20"/>
              </w:rPr>
              <w:t>GPS-SDR-SIM</w:t>
            </w:r>
          </w:p>
        </w:tc>
      </w:tr>
      <w:tr>
        <w:tc>
          <w:tcPr>
            <w:tcW w:type="dxa" w:w="4464"/>
            <w:vAlign w:val="top"/>
          </w:tcPr>
          <w:p>
            <w:pPr>
              <w:spacing w:after="0"/>
            </w:pPr>
            <w:r/>
            <w:r>
              <w:rPr>
                <w:rFonts w:ascii="Calibri" w:hAnsi="Calibri"/>
                <w:b w:val="0"/>
                <w:sz w:val="20"/>
              </w:rPr>
              <w:t>Kalman clock synchronization engine</w:t>
            </w:r>
          </w:p>
        </w:tc>
        <w:tc>
          <w:tcPr>
            <w:tcW w:type="dxa" w:w="4464"/>
            <w:vAlign w:val="top"/>
          </w:tcPr>
          <w:p>
            <w:pPr>
              <w:spacing w:after="0"/>
            </w:pPr>
            <w:r/>
            <w:r>
              <w:rPr>
                <w:rFonts w:ascii="Calibri" w:hAnsi="Calibri"/>
                <w:b w:val="0"/>
                <w:sz w:val="20"/>
              </w:rPr>
              <w:t>GNSS-SDR</w:t>
            </w:r>
          </w:p>
        </w:tc>
      </w:tr>
      <w:tr>
        <w:tc>
          <w:tcPr>
            <w:tcW w:type="dxa" w:w="4464"/>
            <w:vAlign w:val="top"/>
          </w:tcPr>
          <w:p>
            <w:pPr>
              <w:spacing w:after="0"/>
            </w:pPr>
            <w:r/>
            <w:r>
              <w:rPr>
                <w:rFonts w:ascii="Calibri" w:hAnsi="Calibri"/>
                <w:b w:val="0"/>
                <w:sz w:val="20"/>
              </w:rPr>
              <w:t>PPS distribution and skew model</w:t>
            </w:r>
          </w:p>
        </w:tc>
        <w:tc>
          <w:tcPr>
            <w:tcW w:type="dxa" w:w="4464"/>
            <w:vAlign w:val="top"/>
          </w:tcPr>
          <w:p>
            <w:pPr>
              <w:spacing w:after="0"/>
            </w:pPr>
            <w:r/>
            <w:r>
              <w:rPr>
                <w:rFonts w:ascii="Calibri" w:hAnsi="Calibri"/>
                <w:b w:val="0"/>
                <w:sz w:val="20"/>
              </w:rPr>
              <w:t>TWSTFT</w:t>
            </w:r>
          </w:p>
        </w:tc>
      </w:tr>
      <w:tr>
        <w:tc>
          <w:tcPr>
            <w:tcW w:type="dxa" w:w="4464"/>
            <w:vAlign w:val="top"/>
          </w:tcPr>
          <w:p>
            <w:pPr>
              <w:spacing w:after="0"/>
            </w:pPr>
            <w:r/>
            <w:r>
              <w:rPr>
                <w:rFonts w:ascii="Calibri" w:hAnsi="Calibri"/>
                <w:b w:val="0"/>
                <w:sz w:val="20"/>
              </w:rPr>
              <w:t>Ground UTC comparison using simple reference time</w:t>
            </w:r>
          </w:p>
        </w:tc>
        <w:tc>
          <w:tcPr>
            <w:tcW w:type="dxa" w:w="4464"/>
            <w:vAlign w:val="top"/>
          </w:tcPr>
          <w:p>
            <w:pPr>
              <w:spacing w:after="0"/>
            </w:pPr>
            <w:r/>
            <w:r>
              <w:rPr>
                <w:rFonts w:ascii="Calibri" w:hAnsi="Calibri"/>
                <w:b w:val="0"/>
                <w:sz w:val="20"/>
              </w:rPr>
              <w:t>CCSDS packet timing</w:t>
            </w:r>
          </w:p>
        </w:tc>
      </w:tr>
      <w:tr>
        <w:tc>
          <w:tcPr>
            <w:tcW w:type="dxa" w:w="4464"/>
            <w:vAlign w:val="top"/>
          </w:tcPr>
          <w:p>
            <w:pPr>
              <w:spacing w:after="0"/>
            </w:pPr>
            <w:r/>
            <w:r>
              <w:rPr>
                <w:rFonts w:ascii="Calibri" w:hAnsi="Calibri"/>
                <w:b w:val="0"/>
                <w:sz w:val="20"/>
              </w:rPr>
              <w:t>Four validation plots</w:t>
            </w:r>
          </w:p>
        </w:tc>
        <w:tc>
          <w:tcPr>
            <w:tcW w:type="dxa" w:w="4464"/>
            <w:vAlign w:val="top"/>
          </w:tcPr>
          <w:p>
            <w:pPr>
              <w:spacing w:after="0"/>
            </w:pPr>
            <w:r/>
            <w:r>
              <w:rPr>
                <w:rFonts w:ascii="Calibri" w:hAnsi="Calibri"/>
                <w:b w:val="0"/>
                <w:sz w:val="20"/>
              </w:rPr>
              <w:t>Orekit</w:t>
            </w:r>
          </w:p>
        </w:tc>
      </w:tr>
      <w:tr>
        <w:tc>
          <w:tcPr>
            <w:tcW w:type="dxa" w:w="4464"/>
            <w:vAlign w:val="top"/>
          </w:tcPr>
          <w:p>
            <w:pPr>
              <w:spacing w:after="0"/>
            </w:pPr>
            <w:r/>
            <w:r>
              <w:rPr>
                <w:rFonts w:ascii="Calibri" w:hAnsi="Calibri"/>
                <w:b w:val="0"/>
                <w:sz w:val="20"/>
              </w:rPr>
              <w:t>Pure Python repository structure</w:t>
            </w:r>
          </w:p>
        </w:tc>
        <w:tc>
          <w:tcPr>
            <w:tcW w:type="dxa" w:w="4464"/>
            <w:vAlign w:val="top"/>
          </w:tcPr>
          <w:p>
            <w:pPr>
              <w:spacing w:after="0"/>
            </w:pPr>
            <w:r/>
            <w:r>
              <w:rPr>
                <w:rFonts w:ascii="Calibri" w:hAnsi="Calibri"/>
                <w:b w:val="0"/>
                <w:sz w:val="20"/>
              </w:rPr>
              <w:t>Transponder model</w:t>
            </w:r>
          </w:p>
        </w:tc>
      </w:tr>
    </w:tbl>
    <w:p/>
    <w:p>
      <w:pPr>
        <w:pStyle w:val="Heading1"/>
      </w:pPr>
      <w:r>
        <w:t>3. Frozen Architecture</w:t>
      </w:r>
    </w:p>
    <w:p>
      <w:r>
        <w:t>This architecture should appear identically in the Functional Flow Report, Python Guide, and Final Presentation.</w:t>
      </w:r>
    </w:p>
    <w:tbl>
      <w:tblPr>
        <w:tblStyle w:val="TableGrid"/>
        <w:tblW w:type="auto" w:w="0"/>
        <w:tblLook w:firstColumn="1" w:firstRow="1" w:lastColumn="0" w:lastRow="0" w:noHBand="0" w:noVBand="1" w:val="04A0"/>
      </w:tblPr>
      <w:tblGrid>
        <w:gridCol w:w="9360"/>
      </w:tblGrid>
      <w:tr>
        <w:tc>
          <w:tcPr>
            <w:tcW w:type="dxa" w:w="9360"/>
            <w:shd w:fill="F7F7F7"/>
          </w:tcPr>
          <w:p>
            <w:pPr>
              <w:spacing w:after="0"/>
            </w:pPr>
            <w:r/>
            <w:r>
              <w:rPr>
                <w:rFonts w:ascii="Consolas" w:hAnsi="Consolas"/>
                <w:sz w:val="18"/>
              </w:rPr>
              <w:t>GNSS / TR-2S</w:t>
              <w:br/>
              <w:t xml:space="preserve">      |</w:t>
              <w:br/>
              <w:t xml:space="preserve">      v</w:t>
              <w:br/>
              <w:t>Time Synchronization Engine</w:t>
              <w:br/>
              <w:t xml:space="preserve">      ^</w:t>
              <w:br/>
              <w:t xml:space="preserve">      |</w:t>
              <w:br/>
              <w:t>Rubidium Clock</w:t>
              <w:br/>
              <w:t xml:space="preserve">      |</w:t>
              <w:br/>
              <w:t xml:space="preserve">      v</w:t>
              <w:br/>
              <w:t>Master Spacecraft Time</w:t>
              <w:br/>
              <w:t xml:space="preserve">      |</w:t>
              <w:br/>
              <w:t xml:space="preserve">      v</w:t>
              <w:br/>
              <w:t>PPS Distribution System</w:t>
              <w:br/>
              <w:t xml:space="preserve">      |</w:t>
              <w:br/>
              <w:t xml:space="preserve">  +---+---+-------+</w:t>
              <w:br/>
              <w:t xml:space="preserve">  v   v   v       v</w:t>
              <w:br/>
              <w:t>TMTC AOCS Payload OBC</w:t>
              <w:br/>
              <w:t xml:space="preserve">      |</w:t>
              <w:br/>
              <w:t xml:space="preserve">      v</w:t>
              <w:br/>
              <w:t>Time Telemetry</w:t>
              <w:br/>
              <w:t xml:space="preserve">      |</w:t>
              <w:br/>
              <w:t xml:space="preserve">      v</w:t>
              <w:br/>
              <w:t>Ground UTC Validation</w:t>
            </w:r>
          </w:p>
        </w:tc>
      </w:tr>
    </w:tbl>
    <w:p/>
    <w:p>
      <w:pPr>
        <w:pStyle w:val="Heading1"/>
      </w:pPr>
      <w:r>
        <w:t>4. Phased Development Plan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944"/>
            <w:shd w:fill="F2F4F7"/>
            <w:vAlign w:val="center"/>
          </w:tcPr>
          <w:p>
            <w:pPr>
              <w:spacing w:after="0"/>
            </w:pPr>
            <w:r/>
            <w:r>
              <w:rPr>
                <w:rFonts w:ascii="Calibri" w:hAnsi="Calibri"/>
                <w:b/>
                <w:sz w:val="20"/>
              </w:rPr>
              <w:t>Phase</w:t>
            </w:r>
          </w:p>
        </w:tc>
        <w:tc>
          <w:tcPr>
            <w:tcW w:type="dxa" w:w="2304"/>
            <w:shd w:fill="F2F4F7"/>
            <w:vAlign w:val="center"/>
          </w:tcPr>
          <w:p>
            <w:pPr>
              <w:spacing w:after="0"/>
            </w:pPr>
            <w:r/>
            <w:r>
              <w:rPr>
                <w:rFonts w:ascii="Calibri" w:hAnsi="Calibri"/>
                <w:b/>
                <w:sz w:val="20"/>
              </w:rPr>
              <w:t>Goal</w:t>
            </w:r>
          </w:p>
        </w:tc>
        <w:tc>
          <w:tcPr>
            <w:tcW w:type="dxa" w:w="3024"/>
            <w:shd w:fill="F2F4F7"/>
            <w:vAlign w:val="center"/>
          </w:tcPr>
          <w:p>
            <w:pPr>
              <w:spacing w:after="0"/>
            </w:pPr>
            <w:r/>
            <w:r>
              <w:rPr>
                <w:rFonts w:ascii="Calibri" w:hAnsi="Calibri"/>
                <w:b/>
                <w:sz w:val="20"/>
              </w:rPr>
              <w:t>Included Work</w:t>
            </w:r>
          </w:p>
        </w:tc>
        <w:tc>
          <w:tcPr>
            <w:tcW w:type="dxa" w:w="2088"/>
            <w:shd w:fill="F2F4F7"/>
            <w:vAlign w:val="center"/>
          </w:tcPr>
          <w:p>
            <w:pPr>
              <w:spacing w:after="0"/>
            </w:pPr>
            <w:r/>
            <w:r>
              <w:rPr>
                <w:rFonts w:ascii="Calibri" w:hAnsi="Calibri"/>
                <w:b/>
                <w:sz w:val="20"/>
              </w:rPr>
              <w:t>Excluded Until Later</w:t>
            </w:r>
          </w:p>
        </w:tc>
      </w:tr>
      <w:tr>
        <w:tc>
          <w:tcPr>
            <w:tcW w:type="dxa" w:w="1944"/>
            <w:vAlign w:val="top"/>
          </w:tcPr>
          <w:p>
            <w:pPr>
              <w:spacing w:after="0"/>
            </w:pPr>
            <w:r/>
            <w:r>
              <w:rPr>
                <w:rFonts w:ascii="Calibri" w:hAnsi="Calibri"/>
                <w:b w:val="0"/>
                <w:sz w:val="20"/>
              </w:rPr>
              <w:t>Phase 1: Pure Python Timing Simulation</w:t>
            </w:r>
          </w:p>
        </w:tc>
        <w:tc>
          <w:tcPr>
            <w:tcW w:type="dxa" w:w="2304"/>
            <w:vAlign w:val="top"/>
          </w:tcPr>
          <w:p>
            <w:pPr>
              <w:spacing w:after="0"/>
            </w:pPr>
            <w:r/>
            <w:r>
              <w:rPr>
                <w:rFonts w:ascii="Calibri" w:hAnsi="Calibri"/>
                <w:b w:val="0"/>
                <w:sz w:val="20"/>
              </w:rPr>
              <w:t>Prove GNSS + Rubidium + Kalman Filter = Stable Master Time.</w:t>
            </w:r>
          </w:p>
        </w:tc>
        <w:tc>
          <w:tcPr>
            <w:tcW w:type="dxa" w:w="3024"/>
            <w:vAlign w:val="top"/>
          </w:tcPr>
          <w:p>
            <w:pPr>
              <w:spacing w:after="0"/>
            </w:pPr>
            <w:r/>
            <w:r>
              <w:rPr>
                <w:rFonts w:ascii="Calibri" w:hAnsi="Calibri"/>
                <w:b w:val="0"/>
                <w:sz w:val="20"/>
              </w:rPr>
              <w:t>Rb clock model; simulated GNSS measurements; Kalman synchronization; PPS distribution; Ground UTC comparison.</w:t>
            </w:r>
          </w:p>
        </w:tc>
        <w:tc>
          <w:tcPr>
            <w:tcW w:type="dxa" w:w="2088"/>
            <w:vAlign w:val="top"/>
          </w:tcPr>
          <w:p>
            <w:pPr>
              <w:spacing w:after="0"/>
            </w:pPr>
            <w:r/>
            <w:r>
              <w:rPr>
                <w:rFonts w:ascii="Calibri" w:hAnsi="Calibri"/>
                <w:b w:val="0"/>
                <w:sz w:val="20"/>
              </w:rPr>
              <w:t>GNSS-SDR, GPS-SDR-SIM, GMAT, Orekit, TWSTFT, CCSDS, transponder.</w:t>
            </w:r>
          </w:p>
        </w:tc>
      </w:tr>
      <w:tr>
        <w:tc>
          <w:tcPr>
            <w:tcW w:type="dxa" w:w="1944"/>
            <w:vAlign w:val="top"/>
          </w:tcPr>
          <w:p>
            <w:pPr>
              <w:spacing w:after="0"/>
            </w:pPr>
            <w:r/>
            <w:r>
              <w:rPr>
                <w:rFonts w:ascii="Calibri" w:hAnsi="Calibri"/>
                <w:b w:val="0"/>
                <w:sz w:val="20"/>
              </w:rPr>
              <w:t>Phase 2: Ground Validation</w:t>
            </w:r>
          </w:p>
        </w:tc>
        <w:tc>
          <w:tcPr>
            <w:tcW w:type="dxa" w:w="2304"/>
            <w:vAlign w:val="top"/>
          </w:tcPr>
          <w:p>
            <w:pPr>
              <w:spacing w:after="0"/>
            </w:pPr>
            <w:r/>
            <w:r>
              <w:rPr>
                <w:rFonts w:ascii="Calibri" w:hAnsi="Calibri"/>
                <w:b w:val="0"/>
                <w:sz w:val="20"/>
              </w:rPr>
              <w:t>Show how spacecraft time is checked from the ground.</w:t>
            </w:r>
          </w:p>
        </w:tc>
        <w:tc>
          <w:tcPr>
            <w:tcW w:type="dxa" w:w="3024"/>
            <w:vAlign w:val="top"/>
          </w:tcPr>
          <w:p>
            <w:pPr>
              <w:spacing w:after="0"/>
            </w:pPr>
            <w:r/>
            <w:r>
              <w:rPr>
                <w:rFonts w:ascii="Calibri" w:hAnsi="Calibri"/>
                <w:b w:val="0"/>
                <w:sz w:val="20"/>
              </w:rPr>
              <w:t>Propagation delay; one-way time transfer; Ground UTC comparison; holdover analysis.</w:t>
            </w:r>
          </w:p>
        </w:tc>
        <w:tc>
          <w:tcPr>
            <w:tcW w:type="dxa" w:w="2088"/>
            <w:vAlign w:val="top"/>
          </w:tcPr>
          <w:p>
            <w:pPr>
              <w:spacing w:after="0"/>
            </w:pPr>
            <w:r/>
            <w:r>
              <w:rPr>
                <w:rFonts w:ascii="Calibri" w:hAnsi="Calibri"/>
                <w:b w:val="0"/>
                <w:sz w:val="20"/>
              </w:rPr>
              <w:t>Full SDR receiver chain and flight-software packet implementation.</w:t>
            </w:r>
          </w:p>
        </w:tc>
      </w:tr>
      <w:tr>
        <w:tc>
          <w:tcPr>
            <w:tcW w:type="dxa" w:w="1944"/>
            <w:vAlign w:val="top"/>
          </w:tcPr>
          <w:p>
            <w:pPr>
              <w:spacing w:after="0"/>
            </w:pPr>
            <w:r/>
            <w:r>
              <w:rPr>
                <w:rFonts w:ascii="Calibri" w:hAnsi="Calibri"/>
                <w:b w:val="0"/>
                <w:sz w:val="20"/>
              </w:rPr>
              <w:t>Phase 3: High-Fidelity Timing Model</w:t>
            </w:r>
          </w:p>
        </w:tc>
        <w:tc>
          <w:tcPr>
            <w:tcW w:type="dxa" w:w="2304"/>
            <w:vAlign w:val="top"/>
          </w:tcPr>
          <w:p>
            <w:pPr>
              <w:spacing w:after="0"/>
            </w:pPr>
            <w:r/>
            <w:r>
              <w:rPr>
                <w:rFonts w:ascii="Calibri" w:hAnsi="Calibri"/>
                <w:b w:val="0"/>
                <w:sz w:val="20"/>
              </w:rPr>
              <w:t>Increase realism after Phase 1 is stable.</w:t>
            </w:r>
          </w:p>
        </w:tc>
        <w:tc>
          <w:tcPr>
            <w:tcW w:type="dxa" w:w="3024"/>
            <w:vAlign w:val="top"/>
          </w:tcPr>
          <w:p>
            <w:pPr>
              <w:spacing w:after="0"/>
            </w:pPr>
            <w:r/>
            <w:r>
              <w:rPr>
                <w:rFonts w:ascii="Calibri" w:hAnsi="Calibri"/>
                <w:b w:val="0"/>
                <w:sz w:val="20"/>
              </w:rPr>
              <w:t>GNSS-SDR; GPS-SDR-SIM; GMAT/Orekit; TWSTFT; CCSDS packet timing.</w:t>
            </w:r>
          </w:p>
        </w:tc>
        <w:tc>
          <w:tcPr>
            <w:tcW w:type="dxa" w:w="2088"/>
            <w:vAlign w:val="top"/>
          </w:tcPr>
          <w:p>
            <w:pPr>
              <w:spacing w:after="0"/>
            </w:pPr>
            <w:r/>
            <w:r>
              <w:rPr>
                <w:rFonts w:ascii="Calibri" w:hAnsi="Calibri"/>
                <w:b w:val="0"/>
                <w:sz w:val="20"/>
              </w:rPr>
              <w:t>Anything not required to prove the timing concept.</w:t>
            </w:r>
          </w:p>
        </w:tc>
      </w:tr>
    </w:tbl>
    <w:p/>
    <w:p>
      <w:pPr>
        <w:pStyle w:val="Heading1"/>
      </w:pPr>
      <w:r>
        <w:t>5. Phase 1 Repository Structure</w:t>
      </w:r>
    </w:p>
    <w:tbl>
      <w:tblPr>
        <w:tblStyle w:val="TableGrid"/>
        <w:tblW w:type="auto" w:w="0"/>
        <w:tblLook w:firstColumn="1" w:firstRow="1" w:lastColumn="0" w:lastRow="0" w:noHBand="0" w:noVBand="1" w:val="04A0"/>
      </w:tblPr>
      <w:tblGrid>
        <w:gridCol w:w="9360"/>
      </w:tblGrid>
      <w:tr>
        <w:tc>
          <w:tcPr>
            <w:tcW w:type="dxa" w:w="9360"/>
            <w:shd w:fill="F7F7F7"/>
          </w:tcPr>
          <w:p>
            <w:pPr>
              <w:spacing w:after="0"/>
            </w:pPr>
            <w:r/>
            <w:r>
              <w:rPr>
                <w:rFonts w:ascii="Consolas" w:hAnsi="Consolas"/>
                <w:sz w:val="18"/>
              </w:rPr>
              <w:t>spacecraft_timekeeping/</w:t>
              <w:br/>
              <w:t xml:space="preserve">  rb_clock.py</w:t>
              <w:br/>
              <w:t xml:space="preserve">  gps_receiver.py</w:t>
              <w:br/>
              <w:t xml:space="preserve">  kalman_clock.py</w:t>
              <w:br/>
              <w:t xml:space="preserve">  pps_distributor.py</w:t>
              <w:br/>
              <w:t xml:space="preserve">  main_simulation.py</w:t>
              <w:br/>
              <w:t xml:space="preserve">  plots/</w:t>
            </w:r>
          </w:p>
        </w:tc>
      </w:tr>
    </w:tbl>
    <w:p/>
    <w:p>
      <w:pPr>
        <w:pStyle w:val="Heading1"/>
      </w:pPr>
      <w:r>
        <w:t>6. Phase 1 Module Definitions</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F2F4F7"/>
            <w:vAlign w:val="center"/>
          </w:tcPr>
          <w:p>
            <w:pPr>
              <w:spacing w:after="0"/>
            </w:pPr>
            <w:r/>
            <w:r>
              <w:rPr>
                <w:rFonts w:ascii="Calibri" w:hAnsi="Calibri"/>
                <w:b/>
                <w:sz w:val="20"/>
              </w:rPr>
              <w:t>Module</w:t>
            </w:r>
          </w:p>
        </w:tc>
        <w:tc>
          <w:tcPr>
            <w:tcW w:type="dxa" w:w="5040"/>
            <w:shd w:fill="F2F4F7"/>
            <w:vAlign w:val="center"/>
          </w:tcPr>
          <w:p>
            <w:pPr>
              <w:spacing w:after="0"/>
            </w:pPr>
            <w:r/>
            <w:r>
              <w:rPr>
                <w:rFonts w:ascii="Calibri" w:hAnsi="Calibri"/>
                <w:b/>
                <w:sz w:val="20"/>
              </w:rPr>
              <w:t>Responsibility</w:t>
            </w:r>
          </w:p>
        </w:tc>
        <w:tc>
          <w:tcPr>
            <w:tcW w:type="dxa" w:w="2448"/>
            <w:shd w:fill="F2F4F7"/>
            <w:vAlign w:val="center"/>
          </w:tcPr>
          <w:p>
            <w:pPr>
              <w:spacing w:after="0"/>
            </w:pPr>
            <w:r/>
            <w:r>
              <w:rPr>
                <w:rFonts w:ascii="Calibri" w:hAnsi="Calibri"/>
                <w:b/>
                <w:sz w:val="20"/>
              </w:rPr>
              <w:t>Minimum Output</w:t>
            </w:r>
          </w:p>
        </w:tc>
      </w:tr>
      <w:tr>
        <w:tc>
          <w:tcPr>
            <w:tcW w:type="dxa" w:w="1872"/>
            <w:vAlign w:val="top"/>
          </w:tcPr>
          <w:p>
            <w:pPr>
              <w:spacing w:after="0"/>
            </w:pPr>
            <w:r/>
            <w:r>
              <w:rPr>
                <w:rFonts w:ascii="Calibri" w:hAnsi="Calibri"/>
                <w:b w:val="0"/>
                <w:sz w:val="20"/>
              </w:rPr>
              <w:t>rb_clock.py</w:t>
            </w:r>
          </w:p>
        </w:tc>
        <w:tc>
          <w:tcPr>
            <w:tcW w:type="dxa" w:w="5040"/>
            <w:vAlign w:val="top"/>
          </w:tcPr>
          <w:p>
            <w:pPr>
              <w:spacing w:after="0"/>
            </w:pPr>
            <w:r/>
            <w:r>
              <w:rPr>
                <w:rFonts w:ascii="Calibri" w:hAnsi="Calibri"/>
                <w:b w:val="0"/>
                <w:sz w:val="20"/>
              </w:rPr>
              <w:t>Generate Rubidium clock bias, drift, and drift-rate over a 24-hour simulation.</w:t>
            </w:r>
          </w:p>
        </w:tc>
        <w:tc>
          <w:tcPr>
            <w:tcW w:type="dxa" w:w="2448"/>
            <w:vAlign w:val="top"/>
          </w:tcPr>
          <w:p>
            <w:pPr>
              <w:spacing w:after="0"/>
            </w:pPr>
            <w:r/>
            <w:r>
              <w:rPr>
                <w:rFonts w:ascii="Calibri" w:hAnsi="Calibri"/>
                <w:b w:val="0"/>
                <w:sz w:val="20"/>
              </w:rPr>
              <w:t>Raw clock error time series.</w:t>
            </w:r>
          </w:p>
        </w:tc>
      </w:tr>
      <w:tr>
        <w:tc>
          <w:tcPr>
            <w:tcW w:type="dxa" w:w="1872"/>
            <w:vAlign w:val="top"/>
          </w:tcPr>
          <w:p>
            <w:pPr>
              <w:spacing w:after="0"/>
            </w:pPr>
            <w:r/>
            <w:r>
              <w:rPr>
                <w:rFonts w:ascii="Calibri" w:hAnsi="Calibri"/>
                <w:b w:val="0"/>
                <w:sz w:val="20"/>
              </w:rPr>
              <w:t>gps_receiver.py</w:t>
            </w:r>
          </w:p>
        </w:tc>
        <w:tc>
          <w:tcPr>
            <w:tcW w:type="dxa" w:w="5040"/>
            <w:vAlign w:val="top"/>
          </w:tcPr>
          <w:p>
            <w:pPr>
              <w:spacing w:after="0"/>
            </w:pPr>
            <w:r/>
            <w:r>
              <w:rPr>
                <w:rFonts w:ascii="Calibri" w:hAnsi="Calibri"/>
                <w:b w:val="0"/>
                <w:sz w:val="20"/>
              </w:rPr>
              <w:t>Generate simulated GNSS timing measurements using true time plus Gaussian noise.</w:t>
            </w:r>
          </w:p>
        </w:tc>
        <w:tc>
          <w:tcPr>
            <w:tcW w:type="dxa" w:w="2448"/>
            <w:vAlign w:val="top"/>
          </w:tcPr>
          <w:p>
            <w:pPr>
              <w:spacing w:after="0"/>
            </w:pPr>
            <w:r/>
            <w:r>
              <w:rPr>
                <w:rFonts w:ascii="Calibri" w:hAnsi="Calibri"/>
                <w:b w:val="0"/>
                <w:sz w:val="20"/>
              </w:rPr>
              <w:t>Noisy GNSS measurement time series.</w:t>
            </w:r>
          </w:p>
        </w:tc>
      </w:tr>
      <w:tr>
        <w:tc>
          <w:tcPr>
            <w:tcW w:type="dxa" w:w="1872"/>
            <w:vAlign w:val="top"/>
          </w:tcPr>
          <w:p>
            <w:pPr>
              <w:spacing w:after="0"/>
            </w:pPr>
            <w:r/>
            <w:r>
              <w:rPr>
                <w:rFonts w:ascii="Calibri" w:hAnsi="Calibri"/>
                <w:b w:val="0"/>
                <w:sz w:val="20"/>
              </w:rPr>
              <w:t>kalman_clock.py</w:t>
            </w:r>
          </w:p>
        </w:tc>
        <w:tc>
          <w:tcPr>
            <w:tcW w:type="dxa" w:w="5040"/>
            <w:vAlign w:val="top"/>
          </w:tcPr>
          <w:p>
            <w:pPr>
              <w:spacing w:after="0"/>
            </w:pPr>
            <w:r/>
            <w:r>
              <w:rPr>
                <w:rFonts w:ascii="Calibri" w:hAnsi="Calibri"/>
                <w:b w:val="0"/>
                <w:sz w:val="20"/>
              </w:rPr>
              <w:t>Fuse Rubidium prediction and GNSS measurements into corrected Master Spacecraft Time.</w:t>
            </w:r>
          </w:p>
        </w:tc>
        <w:tc>
          <w:tcPr>
            <w:tcW w:type="dxa" w:w="2448"/>
            <w:vAlign w:val="top"/>
          </w:tcPr>
          <w:p>
            <w:pPr>
              <w:spacing w:after="0"/>
            </w:pPr>
            <w:r/>
            <w:r>
              <w:rPr>
                <w:rFonts w:ascii="Calibri" w:hAnsi="Calibri"/>
                <w:b w:val="0"/>
                <w:sz w:val="20"/>
              </w:rPr>
              <w:t>Corrected clock error time series.</w:t>
            </w:r>
          </w:p>
        </w:tc>
      </w:tr>
      <w:tr>
        <w:tc>
          <w:tcPr>
            <w:tcW w:type="dxa" w:w="1872"/>
            <w:vAlign w:val="top"/>
          </w:tcPr>
          <w:p>
            <w:pPr>
              <w:spacing w:after="0"/>
            </w:pPr>
            <w:r/>
            <w:r>
              <w:rPr>
                <w:rFonts w:ascii="Calibri" w:hAnsi="Calibri"/>
                <w:b w:val="0"/>
                <w:sz w:val="20"/>
              </w:rPr>
              <w:t>pps_distributor.py</w:t>
            </w:r>
          </w:p>
        </w:tc>
        <w:tc>
          <w:tcPr>
            <w:tcW w:type="dxa" w:w="5040"/>
            <w:vAlign w:val="top"/>
          </w:tcPr>
          <w:p>
            <w:pPr>
              <w:spacing w:after="0"/>
            </w:pPr>
            <w:r/>
            <w:r>
              <w:rPr>
                <w:rFonts w:ascii="Calibri" w:hAnsi="Calibri"/>
                <w:b w:val="0"/>
                <w:sz w:val="20"/>
              </w:rPr>
              <w:t>Apply per-subsystem PPS cable delay and jitter to TMTC, AOCS, Payload, and OBC.</w:t>
            </w:r>
          </w:p>
        </w:tc>
        <w:tc>
          <w:tcPr>
            <w:tcW w:type="dxa" w:w="2448"/>
            <w:vAlign w:val="top"/>
          </w:tcPr>
          <w:p>
            <w:pPr>
              <w:spacing w:after="0"/>
            </w:pPr>
            <w:r/>
            <w:r>
              <w:rPr>
                <w:rFonts w:ascii="Calibri" w:hAnsi="Calibri"/>
                <w:b w:val="0"/>
                <w:sz w:val="20"/>
              </w:rPr>
              <w:t>PPS arrival time and skew values.</w:t>
            </w:r>
          </w:p>
        </w:tc>
      </w:tr>
      <w:tr>
        <w:tc>
          <w:tcPr>
            <w:tcW w:type="dxa" w:w="1872"/>
            <w:vAlign w:val="top"/>
          </w:tcPr>
          <w:p>
            <w:pPr>
              <w:spacing w:after="0"/>
            </w:pPr>
            <w:r/>
            <w:r>
              <w:rPr>
                <w:rFonts w:ascii="Calibri" w:hAnsi="Calibri"/>
                <w:b w:val="0"/>
                <w:sz w:val="20"/>
              </w:rPr>
              <w:t>main_simulation.py</w:t>
            </w:r>
          </w:p>
        </w:tc>
        <w:tc>
          <w:tcPr>
            <w:tcW w:type="dxa" w:w="5040"/>
            <w:vAlign w:val="top"/>
          </w:tcPr>
          <w:p>
            <w:pPr>
              <w:spacing w:after="0"/>
            </w:pPr>
            <w:r/>
            <w:r>
              <w:rPr>
                <w:rFonts w:ascii="Calibri" w:hAnsi="Calibri"/>
                <w:b w:val="0"/>
                <w:sz w:val="20"/>
              </w:rPr>
              <w:t>Run the complete 24-hour Phase 1 simulation and save plots.</w:t>
            </w:r>
          </w:p>
        </w:tc>
        <w:tc>
          <w:tcPr>
            <w:tcW w:type="dxa" w:w="2448"/>
            <w:vAlign w:val="top"/>
          </w:tcPr>
          <w:p>
            <w:pPr>
              <w:spacing w:after="0"/>
            </w:pPr>
            <w:r/>
            <w:r>
              <w:rPr>
                <w:rFonts w:ascii="Calibri" w:hAnsi="Calibri"/>
                <w:b w:val="0"/>
                <w:sz w:val="20"/>
              </w:rPr>
              <w:t>Four plots and printed validation summary.</w:t>
            </w:r>
          </w:p>
        </w:tc>
      </w:tr>
    </w:tbl>
    <w:p/>
    <w:p>
      <w:pPr>
        <w:pStyle w:val="Heading1"/>
      </w:pPr>
      <w:r>
        <w:t>7. GNSS Measurement Model for Phase 1</w:t>
      </w:r>
    </w:p>
    <w:p>
      <w:r>
        <w:t>Do not use GNSS-SDR or GPS-SDR-SIM in Phase 1. Use a direct timing measurement model:</w:t>
      </w:r>
    </w:p>
    <w:tbl>
      <w:tblPr>
        <w:tblStyle w:val="TableGrid"/>
        <w:tblW w:type="auto" w:w="0"/>
        <w:tblLook w:firstColumn="1" w:firstRow="1" w:lastColumn="0" w:lastRow="0" w:noHBand="0" w:noVBand="1" w:val="04A0"/>
      </w:tblPr>
      <w:tblGrid>
        <w:gridCol w:w="9360"/>
      </w:tblGrid>
      <w:tr>
        <w:tc>
          <w:tcPr>
            <w:tcW w:type="dxa" w:w="9360"/>
            <w:shd w:fill="F7F7F7"/>
          </w:tcPr>
          <w:p>
            <w:pPr>
              <w:spacing w:after="0"/>
            </w:pPr>
            <w:r/>
            <w:r>
              <w:rPr>
                <w:rFonts w:ascii="Consolas" w:hAnsi="Consolas"/>
                <w:sz w:val="18"/>
              </w:rPr>
              <w:t>gps_time = true_time + np.random.normal(0, 30e-9)</w:t>
            </w:r>
          </w:p>
        </w:tc>
      </w:tr>
    </w:tbl>
    <w:p/>
    <w:p>
      <w:r>
        <w:t>This is enough to test the synchronization engine. The standard deviation of 30 ns can be adjusted during sensitivity testing, but the first version should remain simple.</w:t>
      </w:r>
    </w:p>
    <w:p>
      <w:pPr>
        <w:pStyle w:val="Heading1"/>
      </w:pPr>
      <w:r>
        <w:t>8. Required Phase 1 Plots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648"/>
            <w:shd w:fill="F2F4F7"/>
            <w:vAlign w:val="center"/>
          </w:tcPr>
          <w:p>
            <w:pPr>
              <w:spacing w:after="0"/>
            </w:pPr>
            <w:r/>
            <w:r>
              <w:rPr>
                <w:rFonts w:ascii="Calibri" w:hAnsi="Calibri"/>
                <w:b/>
                <w:sz w:val="20"/>
              </w:rPr>
              <w:t>Plot</w:t>
            </w:r>
          </w:p>
        </w:tc>
        <w:tc>
          <w:tcPr>
            <w:tcW w:type="dxa" w:w="2376"/>
            <w:shd w:fill="F2F4F7"/>
            <w:vAlign w:val="center"/>
          </w:tcPr>
          <w:p>
            <w:pPr>
              <w:spacing w:after="0"/>
            </w:pPr>
            <w:r/>
            <w:r>
              <w:rPr>
                <w:rFonts w:ascii="Calibri" w:hAnsi="Calibri"/>
                <w:b/>
                <w:sz w:val="20"/>
              </w:rPr>
              <w:t>Title</w:t>
            </w:r>
          </w:p>
        </w:tc>
        <w:tc>
          <w:tcPr>
            <w:tcW w:type="dxa" w:w="1224"/>
            <w:shd w:fill="F2F4F7"/>
            <w:vAlign w:val="center"/>
          </w:tcPr>
          <w:p>
            <w:pPr>
              <w:spacing w:after="0"/>
            </w:pPr>
            <w:r/>
            <w:r>
              <w:rPr>
                <w:rFonts w:ascii="Calibri" w:hAnsi="Calibri"/>
                <w:b/>
                <w:sz w:val="20"/>
              </w:rPr>
              <w:t>X Axis</w:t>
            </w:r>
          </w:p>
        </w:tc>
        <w:tc>
          <w:tcPr>
            <w:tcW w:type="dxa" w:w="1800"/>
            <w:shd w:fill="F2F4F7"/>
            <w:vAlign w:val="center"/>
          </w:tcPr>
          <w:p>
            <w:pPr>
              <w:spacing w:after="0"/>
            </w:pPr>
            <w:r/>
            <w:r>
              <w:rPr>
                <w:rFonts w:ascii="Calibri" w:hAnsi="Calibri"/>
                <w:b/>
                <w:sz w:val="20"/>
              </w:rPr>
              <w:t>Y Axis</w:t>
            </w:r>
          </w:p>
        </w:tc>
        <w:tc>
          <w:tcPr>
            <w:tcW w:type="dxa" w:w="3312"/>
            <w:shd w:fill="F2F4F7"/>
            <w:vAlign w:val="center"/>
          </w:tcPr>
          <w:p>
            <w:pPr>
              <w:spacing w:after="0"/>
            </w:pPr>
            <w:r/>
            <w:r>
              <w:rPr>
                <w:rFonts w:ascii="Calibri" w:hAnsi="Calibri"/>
                <w:b/>
                <w:sz w:val="20"/>
              </w:rPr>
              <w:t>Purpose</w:t>
            </w:r>
          </w:p>
        </w:tc>
      </w:tr>
      <w:tr>
        <w:tc>
          <w:tcPr>
            <w:tcW w:type="dxa" w:w="648"/>
            <w:vAlign w:val="top"/>
          </w:tcPr>
          <w:p>
            <w:pPr>
              <w:spacing w:after="0"/>
            </w:pPr>
            <w:r/>
            <w:r>
              <w:rPr>
                <w:rFonts w:ascii="Calibri" w:hAnsi="Calibri"/>
                <w:b w:val="0"/>
                <w:sz w:val="20"/>
              </w:rPr>
              <w:t>1</w:t>
            </w:r>
          </w:p>
        </w:tc>
        <w:tc>
          <w:tcPr>
            <w:tcW w:type="dxa" w:w="2376"/>
            <w:vAlign w:val="top"/>
          </w:tcPr>
          <w:p>
            <w:pPr>
              <w:spacing w:after="0"/>
            </w:pPr>
            <w:r/>
            <w:r>
              <w:rPr>
                <w:rFonts w:ascii="Calibri" w:hAnsi="Calibri"/>
                <w:b w:val="0"/>
                <w:sz w:val="20"/>
              </w:rPr>
              <w:t>Raw Rubidium Drift</w:t>
            </w:r>
          </w:p>
        </w:tc>
        <w:tc>
          <w:tcPr>
            <w:tcW w:type="dxa" w:w="1224"/>
            <w:vAlign w:val="top"/>
          </w:tcPr>
          <w:p>
            <w:pPr>
              <w:spacing w:after="0"/>
            </w:pPr>
            <w:r/>
            <w:r>
              <w:rPr>
                <w:rFonts w:ascii="Calibri" w:hAnsi="Calibri"/>
                <w:b w:val="0"/>
                <w:sz w:val="20"/>
              </w:rPr>
              <w:t>Time</w:t>
            </w:r>
          </w:p>
        </w:tc>
        <w:tc>
          <w:tcPr>
            <w:tcW w:type="dxa" w:w="1800"/>
            <w:vAlign w:val="top"/>
          </w:tcPr>
          <w:p>
            <w:pPr>
              <w:spacing w:after="0"/>
            </w:pPr>
            <w:r/>
            <w:r>
              <w:rPr>
                <w:rFonts w:ascii="Calibri" w:hAnsi="Calibri"/>
                <w:b w:val="0"/>
                <w:sz w:val="20"/>
              </w:rPr>
              <w:t>Clock Error</w:t>
            </w:r>
          </w:p>
        </w:tc>
        <w:tc>
          <w:tcPr>
            <w:tcW w:type="dxa" w:w="3312"/>
            <w:vAlign w:val="top"/>
          </w:tcPr>
          <w:p>
            <w:pPr>
              <w:spacing w:after="0"/>
            </w:pPr>
            <w:r/>
            <w:r>
              <w:rPr>
                <w:rFonts w:ascii="Calibri" w:hAnsi="Calibri"/>
                <w:b w:val="0"/>
                <w:sz w:val="20"/>
              </w:rPr>
              <w:t>Show how the onboard clock drifts without correction.</w:t>
            </w:r>
          </w:p>
        </w:tc>
      </w:tr>
      <w:tr>
        <w:tc>
          <w:tcPr>
            <w:tcW w:type="dxa" w:w="648"/>
            <w:vAlign w:val="top"/>
          </w:tcPr>
          <w:p>
            <w:pPr>
              <w:spacing w:after="0"/>
            </w:pPr>
            <w:r/>
            <w:r>
              <w:rPr>
                <w:rFonts w:ascii="Calibri" w:hAnsi="Calibri"/>
                <w:b w:val="0"/>
                <w:sz w:val="20"/>
              </w:rPr>
              <w:t>2</w:t>
            </w:r>
          </w:p>
        </w:tc>
        <w:tc>
          <w:tcPr>
            <w:tcW w:type="dxa" w:w="2376"/>
            <w:vAlign w:val="top"/>
          </w:tcPr>
          <w:p>
            <w:pPr>
              <w:spacing w:after="0"/>
            </w:pPr>
            <w:r/>
            <w:r>
              <w:rPr>
                <w:rFonts w:ascii="Calibri" w:hAnsi="Calibri"/>
                <w:b w:val="0"/>
                <w:sz w:val="20"/>
              </w:rPr>
              <w:t>Kalman Corrected Error</w:t>
            </w:r>
          </w:p>
        </w:tc>
        <w:tc>
          <w:tcPr>
            <w:tcW w:type="dxa" w:w="1224"/>
            <w:vAlign w:val="top"/>
          </w:tcPr>
          <w:p>
            <w:pPr>
              <w:spacing w:after="0"/>
            </w:pPr>
            <w:r/>
            <w:r>
              <w:rPr>
                <w:rFonts w:ascii="Calibri" w:hAnsi="Calibri"/>
                <w:b w:val="0"/>
                <w:sz w:val="20"/>
              </w:rPr>
              <w:t>Time</w:t>
            </w:r>
          </w:p>
        </w:tc>
        <w:tc>
          <w:tcPr>
            <w:tcW w:type="dxa" w:w="1800"/>
            <w:vAlign w:val="top"/>
          </w:tcPr>
          <w:p>
            <w:pPr>
              <w:spacing w:after="0"/>
            </w:pPr>
            <w:r/>
            <w:r>
              <w:rPr>
                <w:rFonts w:ascii="Calibri" w:hAnsi="Calibri"/>
                <w:b w:val="0"/>
                <w:sz w:val="20"/>
              </w:rPr>
              <w:t>Clock Error</w:t>
            </w:r>
          </w:p>
        </w:tc>
        <w:tc>
          <w:tcPr>
            <w:tcW w:type="dxa" w:w="3312"/>
            <w:vAlign w:val="top"/>
          </w:tcPr>
          <w:p>
            <w:pPr>
              <w:spacing w:after="0"/>
            </w:pPr>
            <w:r/>
            <w:r>
              <w:rPr>
                <w:rFonts w:ascii="Calibri" w:hAnsi="Calibri"/>
                <w:b w:val="0"/>
                <w:sz w:val="20"/>
              </w:rPr>
              <w:t>Show improvement after GNSS correction.</w:t>
            </w:r>
          </w:p>
        </w:tc>
      </w:tr>
      <w:tr>
        <w:tc>
          <w:tcPr>
            <w:tcW w:type="dxa" w:w="648"/>
            <w:vAlign w:val="top"/>
          </w:tcPr>
          <w:p>
            <w:pPr>
              <w:spacing w:after="0"/>
            </w:pPr>
            <w:r/>
            <w:r>
              <w:rPr>
                <w:rFonts w:ascii="Calibri" w:hAnsi="Calibri"/>
                <w:b w:val="0"/>
                <w:sz w:val="20"/>
              </w:rPr>
              <w:t>3</w:t>
            </w:r>
          </w:p>
        </w:tc>
        <w:tc>
          <w:tcPr>
            <w:tcW w:type="dxa" w:w="2376"/>
            <w:vAlign w:val="top"/>
          </w:tcPr>
          <w:p>
            <w:pPr>
              <w:spacing w:after="0"/>
            </w:pPr>
            <w:r/>
            <w:r>
              <w:rPr>
                <w:rFonts w:ascii="Calibri" w:hAnsi="Calibri"/>
                <w:b w:val="0"/>
                <w:sz w:val="20"/>
              </w:rPr>
              <w:t>PPS Skew</w:t>
            </w:r>
          </w:p>
        </w:tc>
        <w:tc>
          <w:tcPr>
            <w:tcW w:type="dxa" w:w="1224"/>
            <w:vAlign w:val="top"/>
          </w:tcPr>
          <w:p>
            <w:pPr>
              <w:spacing w:after="0"/>
            </w:pPr>
            <w:r/>
            <w:r>
              <w:rPr>
                <w:rFonts w:ascii="Calibri" w:hAnsi="Calibri"/>
                <w:b w:val="0"/>
                <w:sz w:val="20"/>
              </w:rPr>
              <w:t>Subsystem</w:t>
            </w:r>
          </w:p>
        </w:tc>
        <w:tc>
          <w:tcPr>
            <w:tcW w:type="dxa" w:w="1800"/>
            <w:vAlign w:val="top"/>
          </w:tcPr>
          <w:p>
            <w:pPr>
              <w:spacing w:after="0"/>
            </w:pPr>
            <w:r/>
            <w:r>
              <w:rPr>
                <w:rFonts w:ascii="Calibri" w:hAnsi="Calibri"/>
                <w:b w:val="0"/>
                <w:sz w:val="20"/>
              </w:rPr>
              <w:t>PPS Arrival Error</w:t>
            </w:r>
          </w:p>
        </w:tc>
        <w:tc>
          <w:tcPr>
            <w:tcW w:type="dxa" w:w="3312"/>
            <w:vAlign w:val="top"/>
          </w:tcPr>
          <w:p>
            <w:pPr>
              <w:spacing w:after="0"/>
            </w:pPr>
            <w:r/>
            <w:r>
              <w:rPr>
                <w:rFonts w:ascii="Calibri" w:hAnsi="Calibri"/>
                <w:b w:val="0"/>
                <w:sz w:val="20"/>
              </w:rPr>
              <w:t>Compare timing received by TMTC, AOCS, Payload, and OBC.</w:t>
            </w:r>
          </w:p>
        </w:tc>
      </w:tr>
      <w:tr>
        <w:tc>
          <w:tcPr>
            <w:tcW w:type="dxa" w:w="648"/>
            <w:vAlign w:val="top"/>
          </w:tcPr>
          <w:p>
            <w:pPr>
              <w:spacing w:after="0"/>
            </w:pPr>
            <w:r/>
            <w:r>
              <w:rPr>
                <w:rFonts w:ascii="Calibri" w:hAnsi="Calibri"/>
                <w:b w:val="0"/>
                <w:sz w:val="20"/>
              </w:rPr>
              <w:t>4</w:t>
            </w:r>
          </w:p>
        </w:tc>
        <w:tc>
          <w:tcPr>
            <w:tcW w:type="dxa" w:w="2376"/>
            <w:vAlign w:val="top"/>
          </w:tcPr>
          <w:p>
            <w:pPr>
              <w:spacing w:after="0"/>
            </w:pPr>
            <w:r/>
            <w:r>
              <w:rPr>
                <w:rFonts w:ascii="Calibri" w:hAnsi="Calibri"/>
                <w:b w:val="0"/>
                <w:sz w:val="20"/>
              </w:rPr>
              <w:t>Ground UTC Offset</w:t>
            </w:r>
          </w:p>
        </w:tc>
        <w:tc>
          <w:tcPr>
            <w:tcW w:type="dxa" w:w="1224"/>
            <w:vAlign w:val="top"/>
          </w:tcPr>
          <w:p>
            <w:pPr>
              <w:spacing w:after="0"/>
            </w:pPr>
            <w:r/>
            <w:r>
              <w:rPr>
                <w:rFonts w:ascii="Calibri" w:hAnsi="Calibri"/>
                <w:b w:val="0"/>
                <w:sz w:val="20"/>
              </w:rPr>
              <w:t>Time</w:t>
            </w:r>
          </w:p>
        </w:tc>
        <w:tc>
          <w:tcPr>
            <w:tcW w:type="dxa" w:w="1800"/>
            <w:vAlign w:val="top"/>
          </w:tcPr>
          <w:p>
            <w:pPr>
              <w:spacing w:after="0"/>
            </w:pPr>
            <w:r/>
            <w:r>
              <w:rPr>
                <w:rFonts w:ascii="Calibri" w:hAnsi="Calibri"/>
                <w:b w:val="0"/>
                <w:sz w:val="20"/>
              </w:rPr>
              <w:t>Spacecraft Time - Ground UTC</w:t>
            </w:r>
          </w:p>
        </w:tc>
        <w:tc>
          <w:tcPr>
            <w:tcW w:type="dxa" w:w="3312"/>
            <w:vAlign w:val="top"/>
          </w:tcPr>
          <w:p>
            <w:pPr>
              <w:spacing w:after="0"/>
            </w:pPr>
            <w:r/>
            <w:r>
              <w:rPr>
                <w:rFonts w:ascii="Calibri" w:hAnsi="Calibri"/>
                <w:b w:val="0"/>
                <w:sz w:val="20"/>
              </w:rPr>
              <w:t>Show final spacecraft time error against ground reference.</w:t>
            </w:r>
          </w:p>
        </w:tc>
      </w:tr>
    </w:tbl>
    <w:p/>
    <w:p>
      <w:pPr>
        <w:pStyle w:val="Heading1"/>
      </w:pPr>
      <w:r>
        <w:t>9. This Week's Execution Plan</w:t>
      </w:r>
    </w:p>
    <w:p>
      <w:pPr>
        <w:pStyle w:val="ListNumber"/>
        <w:spacing w:after="80"/>
      </w:pPr>
      <w:r>
        <w:t>Freeze the architecture. Do not add new blocks until Phase 1 plots are generated.</w:t>
      </w:r>
    </w:p>
    <w:p>
      <w:pPr>
        <w:pStyle w:val="ListNumber"/>
        <w:spacing w:after="80"/>
      </w:pPr>
      <w:r>
        <w:t>Create the spacecraft_timekeeping repository with the five Phase 1 Python modules and a plots folder.</w:t>
      </w:r>
    </w:p>
    <w:p>
      <w:pPr>
        <w:pStyle w:val="ListNumber"/>
        <w:spacing w:after="80"/>
      </w:pPr>
      <w:r>
        <w:t>Implement rb_clock.py and gps_receiver.py only. Generate the first graph: clock drift over 24 hours.</w:t>
      </w:r>
    </w:p>
    <w:p>
      <w:pPr>
        <w:pStyle w:val="ListNumber"/>
        <w:spacing w:after="80"/>
      </w:pPr>
      <w:r>
        <w:t>Add kalman_clock.py. Generate raw error versus corrected error.</w:t>
      </w:r>
    </w:p>
    <w:p>
      <w:pPr>
        <w:pStyle w:val="ListNumber"/>
        <w:spacing w:after="80"/>
      </w:pPr>
      <w:r>
        <w:t>Add pps_distributor.py. Generate the PPS skew plot.</w:t>
      </w:r>
    </w:p>
    <w:p>
      <w:pPr>
        <w:pStyle w:val="ListNumber"/>
        <w:spacing w:after="80"/>
      </w:pPr>
      <w:r>
        <w:t>Add Ground UTC comparison in main_simulation.py and save all four plots.</w:t>
      </w:r>
    </w:p>
    <w:p>
      <w:pPr>
        <w:pStyle w:val="Heading1"/>
      </w:pPr>
      <w:r>
        <w:t>10. Functional Flow Document Update</w:t>
      </w:r>
    </w:p>
    <w:p>
      <w:r>
        <w:t>Replace the current development sequence with the following phased sequence:</w:t>
      </w:r>
    </w:p>
    <w:p>
      <w:pPr>
        <w:pStyle w:val="ListBullet"/>
        <w:spacing w:after="80"/>
      </w:pPr>
      <w:r>
        <w:t>Phase 1: Pure Python Timing Simulation - Rubidium clock model, simulated GNSS measurements, Kalman synchronization engine, PPS distribution simulation, and Ground UTC comparison.</w:t>
      </w:r>
    </w:p>
    <w:p>
      <w:pPr>
        <w:pStyle w:val="ListBullet"/>
        <w:spacing w:after="80"/>
      </w:pPr>
      <w:r>
        <w:t>Phase 2: Ground Validation - propagation delay, one-way time transfer, Ground UTC comparison, and holdover analysis.</w:t>
      </w:r>
    </w:p>
    <w:p>
      <w:pPr>
        <w:pStyle w:val="ListBullet"/>
        <w:spacing w:after="80"/>
      </w:pPr>
      <w:r>
        <w:t>Phase 3: High-Fidelity Timing Model - GNSS-SDR, GPS-SDR-SIM, GMAT/Orekit, TWSTFT, and CCSDS packet timing.</w:t>
      </w:r>
    </w:p>
    <w:p>
      <w:pPr>
        <w:pStyle w:val="Heading1"/>
      </w:pPr>
      <w:r>
        <w:t>11. Python Guide Update</w:t>
      </w:r>
    </w:p>
    <w:p>
      <w:r>
        <w:t>The Python guide should become a Phase 1 implementation guide first. Move advanced sections into an appendix or Phase 3 chapter.</w:t>
      </w:r>
    </w:p>
    <w:tbl>
      <w:tblPr>
        <w:tblStyle w:val="TableGrid"/>
        <w:tblW w:type="auto" w:w="0"/>
        <w:jc w:val="center"/>
        <w:tblLook w:firstColumn="1" w:firstRow="1" w:lastColumn="0" w:lastRow="0" w:noHBand="0" w:noVBand="1" w:val="04A0"/>
      </w:tblPr>
      <w:tblGrid>
        <w:gridCol w:w="4680"/>
        <w:gridCol w:w="4680"/>
      </w:tblGrid>
      <w:tr>
        <w:tc>
          <w:tcPr>
            <w:tcW w:type="dxa" w:w="3744"/>
            <w:shd w:fill="F2F4F7"/>
            <w:vAlign w:val="center"/>
          </w:tcPr>
          <w:p>
            <w:pPr>
              <w:spacing w:after="0"/>
            </w:pPr>
            <w:r/>
            <w:r>
              <w:rPr>
                <w:rFonts w:ascii="Calibri" w:hAnsi="Calibri"/>
                <w:b/>
                <w:sz w:val="20"/>
              </w:rPr>
              <w:t>Current Content</w:t>
            </w:r>
          </w:p>
        </w:tc>
        <w:tc>
          <w:tcPr>
            <w:tcW w:type="dxa" w:w="5616"/>
            <w:shd w:fill="F2F4F7"/>
            <w:vAlign w:val="center"/>
          </w:tcPr>
          <w:p>
            <w:pPr>
              <w:spacing w:after="0"/>
            </w:pPr>
            <w:r/>
            <w:r>
              <w:rPr>
                <w:rFonts w:ascii="Calibri" w:hAnsi="Calibri"/>
                <w:b/>
                <w:sz w:val="20"/>
              </w:rPr>
              <w:t>Action</w:t>
            </w:r>
          </w:p>
        </w:tc>
      </w:tr>
      <w:tr>
        <w:tc>
          <w:tcPr>
            <w:tcW w:type="dxa" w:w="3744"/>
            <w:vAlign w:val="top"/>
          </w:tcPr>
          <w:p>
            <w:pPr>
              <w:spacing w:after="0"/>
            </w:pPr>
            <w:r/>
            <w:r>
              <w:rPr>
                <w:rFonts w:ascii="Calibri" w:hAnsi="Calibri"/>
                <w:b w:val="0"/>
                <w:sz w:val="20"/>
              </w:rPr>
              <w:t>GNSS-SDR and GPS-SDR-SIM setup</w:t>
            </w:r>
          </w:p>
        </w:tc>
        <w:tc>
          <w:tcPr>
            <w:tcW w:type="dxa" w:w="5616"/>
            <w:vAlign w:val="top"/>
          </w:tcPr>
          <w:p>
            <w:pPr>
              <w:spacing w:after="0"/>
            </w:pPr>
            <w:r/>
            <w:r>
              <w:rPr>
                <w:rFonts w:ascii="Calibri" w:hAnsi="Calibri"/>
                <w:b w:val="0"/>
                <w:sz w:val="20"/>
              </w:rPr>
              <w:t>Move to Phase 3 appendix.</w:t>
            </w:r>
          </w:p>
        </w:tc>
      </w:tr>
      <w:tr>
        <w:tc>
          <w:tcPr>
            <w:tcW w:type="dxa" w:w="3744"/>
            <w:vAlign w:val="top"/>
          </w:tcPr>
          <w:p>
            <w:pPr>
              <w:spacing w:after="0"/>
            </w:pPr>
            <w:r/>
            <w:r>
              <w:rPr>
                <w:rFonts w:ascii="Calibri" w:hAnsi="Calibri"/>
                <w:b w:val="0"/>
                <w:sz w:val="20"/>
              </w:rPr>
              <w:t>GMAT/Orekit trajectory generation</w:t>
            </w:r>
          </w:p>
        </w:tc>
        <w:tc>
          <w:tcPr>
            <w:tcW w:type="dxa" w:w="5616"/>
            <w:vAlign w:val="top"/>
          </w:tcPr>
          <w:p>
            <w:pPr>
              <w:spacing w:after="0"/>
            </w:pPr>
            <w:r/>
            <w:r>
              <w:rPr>
                <w:rFonts w:ascii="Calibri" w:hAnsi="Calibri"/>
                <w:b w:val="0"/>
                <w:sz w:val="20"/>
              </w:rPr>
              <w:t>Move to Phase 3 appendix.</w:t>
            </w:r>
          </w:p>
        </w:tc>
      </w:tr>
      <w:tr>
        <w:tc>
          <w:tcPr>
            <w:tcW w:type="dxa" w:w="3744"/>
            <w:vAlign w:val="top"/>
          </w:tcPr>
          <w:p>
            <w:pPr>
              <w:spacing w:after="0"/>
            </w:pPr>
            <w:r/>
            <w:r>
              <w:rPr>
                <w:rFonts w:ascii="Calibri" w:hAnsi="Calibri"/>
                <w:b w:val="0"/>
                <w:sz w:val="20"/>
              </w:rPr>
              <w:t>TWSTFT and transponder model</w:t>
            </w:r>
          </w:p>
        </w:tc>
        <w:tc>
          <w:tcPr>
            <w:tcW w:type="dxa" w:w="5616"/>
            <w:vAlign w:val="top"/>
          </w:tcPr>
          <w:p>
            <w:pPr>
              <w:spacing w:after="0"/>
            </w:pPr>
            <w:r/>
            <w:r>
              <w:rPr>
                <w:rFonts w:ascii="Calibri" w:hAnsi="Calibri"/>
                <w:b w:val="0"/>
                <w:sz w:val="20"/>
              </w:rPr>
              <w:t>Move to Phase 3 appendix.</w:t>
            </w:r>
          </w:p>
        </w:tc>
      </w:tr>
      <w:tr>
        <w:tc>
          <w:tcPr>
            <w:tcW w:type="dxa" w:w="3744"/>
            <w:vAlign w:val="top"/>
          </w:tcPr>
          <w:p>
            <w:pPr>
              <w:spacing w:after="0"/>
            </w:pPr>
            <w:r/>
            <w:r>
              <w:rPr>
                <w:rFonts w:ascii="Calibri" w:hAnsi="Calibri"/>
                <w:b w:val="0"/>
                <w:sz w:val="20"/>
              </w:rPr>
              <w:t>CCSDS packet timing</w:t>
            </w:r>
          </w:p>
        </w:tc>
        <w:tc>
          <w:tcPr>
            <w:tcW w:type="dxa" w:w="5616"/>
            <w:vAlign w:val="top"/>
          </w:tcPr>
          <w:p>
            <w:pPr>
              <w:spacing w:after="0"/>
            </w:pPr>
            <w:r/>
            <w:r>
              <w:rPr>
                <w:rFonts w:ascii="Calibri" w:hAnsi="Calibri"/>
                <w:b w:val="0"/>
                <w:sz w:val="20"/>
              </w:rPr>
              <w:t>Move to Phase 3 appendix.</w:t>
            </w:r>
          </w:p>
        </w:tc>
      </w:tr>
      <w:tr>
        <w:tc>
          <w:tcPr>
            <w:tcW w:type="dxa" w:w="3744"/>
            <w:vAlign w:val="top"/>
          </w:tcPr>
          <w:p>
            <w:pPr>
              <w:spacing w:after="0"/>
            </w:pPr>
            <w:r/>
            <w:r>
              <w:rPr>
                <w:rFonts w:ascii="Calibri" w:hAnsi="Calibri"/>
                <w:b w:val="0"/>
                <w:sz w:val="20"/>
              </w:rPr>
              <w:t>SimulatedGPSReceiver</w:t>
            </w:r>
          </w:p>
        </w:tc>
        <w:tc>
          <w:tcPr>
            <w:tcW w:type="dxa" w:w="5616"/>
            <w:vAlign w:val="top"/>
          </w:tcPr>
          <w:p>
            <w:pPr>
              <w:spacing w:after="0"/>
            </w:pPr>
            <w:r/>
            <w:r>
              <w:rPr>
                <w:rFonts w:ascii="Calibri" w:hAnsi="Calibri"/>
                <w:b w:val="0"/>
                <w:sz w:val="20"/>
              </w:rPr>
              <w:t>Promote to main Phase 1 GPS model.</w:t>
            </w:r>
          </w:p>
        </w:tc>
      </w:tr>
      <w:tr>
        <w:tc>
          <w:tcPr>
            <w:tcW w:type="dxa" w:w="3744"/>
            <w:vAlign w:val="top"/>
          </w:tcPr>
          <w:p>
            <w:pPr>
              <w:spacing w:after="0"/>
            </w:pPr>
            <w:r/>
            <w:r>
              <w:rPr>
                <w:rFonts w:ascii="Calibri" w:hAnsi="Calibri"/>
                <w:b w:val="0"/>
                <w:sz w:val="20"/>
              </w:rPr>
              <w:t>main_simulation.py</w:t>
            </w:r>
          </w:p>
        </w:tc>
        <w:tc>
          <w:tcPr>
            <w:tcW w:type="dxa" w:w="5616"/>
            <w:vAlign w:val="top"/>
          </w:tcPr>
          <w:p>
            <w:pPr>
              <w:spacing w:after="0"/>
            </w:pPr>
            <w:r/>
            <w:r>
              <w:rPr>
                <w:rFonts w:ascii="Calibri" w:hAnsi="Calibri"/>
                <w:b w:val="0"/>
                <w:sz w:val="20"/>
              </w:rPr>
              <w:t>Make it run without external tools.</w:t>
            </w:r>
          </w:p>
        </w:tc>
      </w:tr>
    </w:tbl>
    <w:p/>
    <w:p>
      <w:pPr>
        <w:pStyle w:val="Heading1"/>
      </w:pPr>
      <w:r>
        <w:t>12. CEO-Facing Milestone Statement</w:t>
      </w:r>
    </w:p>
    <w:p>
      <w:r>
        <w:t>Milestone 1, planned for 4 to 6 weeks, will demonstrate GNSS/Rubidium synchronization, Kalman correction, PPS distribution, and Ground UTC comparison in pure Python. This milestone proves the timing concept and produces validation plots before introducing GNSS hardware, SDR processing, two-way transfer, or flight software integration.</w:t>
      </w:r>
    </w:p>
    <w:p>
      <w:r>
        <w:t>Milestone 2, planned as an additional 4 to 6 weeks after Milestone 1, will connect real GNSS hardware or higher-fidelity timing models and expand the ground validation layer.</w:t>
      </w:r>
    </w:p>
    <w:p>
      <w:pPr>
        <w:pStyle w:val="Heading1"/>
      </w:pPr>
      <w:r>
        <w:t>13. Success Criteria for Phase 1</w:t>
      </w:r>
    </w:p>
    <w:p>
      <w:pPr>
        <w:pStyle w:val="ListBullet"/>
        <w:spacing w:after="80"/>
      </w:pPr>
      <w:r>
        <w:t>The simulation runs from a clean Python environment using only standard scientific Python packages.</w:t>
      </w:r>
    </w:p>
    <w:p>
      <w:pPr>
        <w:pStyle w:val="ListBullet"/>
        <w:spacing w:after="80"/>
      </w:pPr>
      <w:r>
        <w:t>The Rubidium clock error plot shows realistic drift over 24 hours.</w:t>
      </w:r>
    </w:p>
    <w:p>
      <w:pPr>
        <w:pStyle w:val="ListBullet"/>
        <w:spacing w:after="80"/>
      </w:pPr>
      <w:r>
        <w:t>The Kalman-corrected error is visibly smaller than the raw Rubidium error.</w:t>
      </w:r>
    </w:p>
    <w:p>
      <w:pPr>
        <w:pStyle w:val="ListBullet"/>
        <w:spacing w:after="80"/>
      </w:pPr>
      <w:r>
        <w:t>The PPS skew plot shows distinct timing offsets for TMTC, AOCS, Payload, and OBC.</w:t>
      </w:r>
    </w:p>
    <w:p>
      <w:pPr>
        <w:pStyle w:val="ListBullet"/>
        <w:spacing w:after="80"/>
      </w:pPr>
      <w:r>
        <w:t>The Ground UTC comparison plot shows final spacecraft time error over the simulation period.</w:t>
      </w:r>
    </w:p>
    <w:p>
      <w:pPr>
        <w:pStyle w:val="ListBullet"/>
        <w:spacing w:after="80"/>
      </w:pPr>
      <w:r>
        <w:t>The Functional Flow Report, Python Guide, and Final Presentation all use the same frozen architecture and phase labels.</w:t>
      </w:r>
    </w:p>
    <w:p>
      <w:pPr>
        <w:pStyle w:val="Heading1"/>
      </w:pPr>
      <w:r>
        <w:rPr>
          <w:color w:val="2E74B5"/>
        </w:rPr>
        <w:t>14. RC Car Proof-of-Concept Extension</w:t>
      </w:r>
    </w:p>
    <w:p>
      <w:r>
        <w:t>The RC car should be treated as a spacecraft bus analogue. The car is not the project focus; it is only a mobile carrier for the timing avionics. This keeps the demonstration understandable: the same timing architecture can run on a desktop first, then later be mounted on a moving platform.</w:t>
      </w:r>
    </w:p>
    <w:tbl>
      <w:tblPr>
        <w:tblStyle w:val="TableGrid"/>
        <w:tblW w:type="auto" w:w="0"/>
        <w:jc w:val="center"/>
        <w:tblLook w:firstColumn="1" w:firstRow="1" w:lastColumn="0" w:lastRow="0" w:noHBand="0" w:noVBand="1" w:val="04A0"/>
      </w:tblPr>
      <w:tblGrid>
        <w:gridCol w:w="4680"/>
        <w:gridCol w:w="4680"/>
      </w:tblGrid>
      <w:tr>
        <w:tc>
          <w:tcPr>
            <w:tcW w:type="dxa" w:w="4320"/>
            <w:shd w:fill="F2F4F7"/>
            <w:vAlign w:val="center"/>
          </w:tcPr>
          <w:p>
            <w:pPr>
              <w:spacing w:after="0"/>
            </w:pPr>
            <w:r/>
            <w:r>
              <w:rPr>
                <w:rFonts w:ascii="Calibri" w:hAnsi="Calibri"/>
                <w:b/>
                <w:sz w:val="20"/>
              </w:rPr>
              <w:t>Spacecraft-Term Concept</w:t>
            </w:r>
          </w:p>
        </w:tc>
        <w:tc>
          <w:tcPr>
            <w:tcW w:type="dxa" w:w="5040"/>
            <w:shd w:fill="F2F4F7"/>
            <w:vAlign w:val="center"/>
          </w:tcPr>
          <w:p>
            <w:pPr>
              <w:spacing w:after="0"/>
            </w:pPr>
            <w:r/>
            <w:r>
              <w:rPr>
                <w:rFonts w:ascii="Calibri" w:hAnsi="Calibri"/>
                <w:b/>
                <w:sz w:val="20"/>
              </w:rPr>
              <w:t>RC-Car Demonstrator Equivalent</w:t>
            </w:r>
          </w:p>
        </w:tc>
      </w:tr>
      <w:tr>
        <w:tc>
          <w:tcPr>
            <w:tcW w:type="dxa" w:w="4320"/>
            <w:vAlign w:val="top"/>
          </w:tcPr>
          <w:p>
            <w:pPr>
              <w:spacing w:after="0"/>
            </w:pPr>
            <w:r/>
            <w:r>
              <w:rPr>
                <w:rFonts w:ascii="Calibri" w:hAnsi="Calibri"/>
                <w:b w:val="0"/>
                <w:sz w:val="20"/>
              </w:rPr>
              <w:t>Spacecraft bus</w:t>
            </w:r>
          </w:p>
        </w:tc>
        <w:tc>
          <w:tcPr>
            <w:tcW w:type="dxa" w:w="5040"/>
            <w:vAlign w:val="top"/>
          </w:tcPr>
          <w:p>
            <w:pPr>
              <w:spacing w:after="0"/>
            </w:pPr>
            <w:r/>
            <w:r>
              <w:rPr>
                <w:rFonts w:ascii="Calibri" w:hAnsi="Calibri"/>
                <w:b w:val="0"/>
                <w:sz w:val="20"/>
              </w:rPr>
              <w:t>RC car chassis carrying avionics.</w:t>
            </w:r>
          </w:p>
        </w:tc>
      </w:tr>
      <w:tr>
        <w:tc>
          <w:tcPr>
            <w:tcW w:type="dxa" w:w="4320"/>
            <w:vAlign w:val="top"/>
          </w:tcPr>
          <w:p>
            <w:pPr>
              <w:spacing w:after="0"/>
            </w:pPr>
            <w:r/>
            <w:r>
              <w:rPr>
                <w:rFonts w:ascii="Calibri" w:hAnsi="Calibri"/>
                <w:b w:val="0"/>
                <w:sz w:val="20"/>
              </w:rPr>
              <w:t>GNSS antenna</w:t>
            </w:r>
          </w:p>
        </w:tc>
        <w:tc>
          <w:tcPr>
            <w:tcW w:type="dxa" w:w="5040"/>
            <w:vAlign w:val="top"/>
          </w:tcPr>
          <w:p>
            <w:pPr>
              <w:spacing w:after="0"/>
            </w:pPr>
            <w:r/>
            <w:r>
              <w:rPr>
                <w:rFonts w:ascii="Calibri" w:hAnsi="Calibri"/>
                <w:b w:val="0"/>
                <w:sz w:val="20"/>
              </w:rPr>
              <w:t>GNSS antenna mounted on the car or table.</w:t>
            </w:r>
          </w:p>
        </w:tc>
      </w:tr>
      <w:tr>
        <w:tc>
          <w:tcPr>
            <w:tcW w:type="dxa" w:w="4320"/>
            <w:vAlign w:val="top"/>
          </w:tcPr>
          <w:p>
            <w:pPr>
              <w:spacing w:after="0"/>
            </w:pPr>
            <w:r/>
            <w:r>
              <w:rPr>
                <w:rFonts w:ascii="Calibri" w:hAnsi="Calibri"/>
                <w:b w:val="0"/>
                <w:sz w:val="20"/>
              </w:rPr>
              <w:t>Space-qualified GNSS receiver</w:t>
            </w:r>
          </w:p>
        </w:tc>
        <w:tc>
          <w:tcPr>
            <w:tcW w:type="dxa" w:w="5040"/>
            <w:vAlign w:val="top"/>
          </w:tcPr>
          <w:p>
            <w:pPr>
              <w:spacing w:after="0"/>
            </w:pPr>
            <w:r/>
            <w:r>
              <w:rPr>
                <w:rFonts w:ascii="Calibri" w:hAnsi="Calibri"/>
                <w:b w:val="0"/>
                <w:sz w:val="20"/>
              </w:rPr>
              <w:t>TR-2S receiver used as the timing receiver.</w:t>
            </w:r>
          </w:p>
        </w:tc>
      </w:tr>
      <w:tr>
        <w:tc>
          <w:tcPr>
            <w:tcW w:type="dxa" w:w="4320"/>
            <w:vAlign w:val="top"/>
          </w:tcPr>
          <w:p>
            <w:pPr>
              <w:spacing w:after="0"/>
            </w:pPr>
            <w:r/>
            <w:r>
              <w:rPr>
                <w:rFonts w:ascii="Calibri" w:hAnsi="Calibri"/>
                <w:b w:val="0"/>
                <w:sz w:val="20"/>
              </w:rPr>
              <w:t>Onboard computer</w:t>
            </w:r>
          </w:p>
        </w:tc>
        <w:tc>
          <w:tcPr>
            <w:tcW w:type="dxa" w:w="5040"/>
            <w:vAlign w:val="top"/>
          </w:tcPr>
          <w:p>
            <w:pPr>
              <w:spacing w:after="0"/>
            </w:pPr>
            <w:r/>
            <w:r>
              <w:rPr>
                <w:rFonts w:ascii="Calibri" w:hAnsi="Calibri"/>
                <w:b w:val="0"/>
                <w:sz w:val="20"/>
              </w:rPr>
              <w:t>Raspberry Pi 5 or mini PC.</w:t>
            </w:r>
          </w:p>
        </w:tc>
      </w:tr>
      <w:tr>
        <w:tc>
          <w:tcPr>
            <w:tcW w:type="dxa" w:w="4320"/>
            <w:vAlign w:val="top"/>
          </w:tcPr>
          <w:p>
            <w:pPr>
              <w:spacing w:after="0"/>
            </w:pPr>
            <w:r/>
            <w:r>
              <w:rPr>
                <w:rFonts w:ascii="Calibri" w:hAnsi="Calibri"/>
                <w:b w:val="0"/>
                <w:sz w:val="20"/>
              </w:rPr>
              <w:t>Time synchronization engine</w:t>
            </w:r>
          </w:p>
        </w:tc>
        <w:tc>
          <w:tcPr>
            <w:tcW w:type="dxa" w:w="5040"/>
            <w:vAlign w:val="top"/>
          </w:tcPr>
          <w:p>
            <w:pPr>
              <w:spacing w:after="0"/>
            </w:pPr>
            <w:r/>
            <w:r>
              <w:rPr>
                <w:rFonts w:ascii="Calibri" w:hAnsi="Calibri"/>
                <w:b w:val="0"/>
                <w:sz w:val="20"/>
              </w:rPr>
              <w:t>Python synchronization software running on the Pi.</w:t>
            </w:r>
          </w:p>
        </w:tc>
      </w:tr>
      <w:tr>
        <w:tc>
          <w:tcPr>
            <w:tcW w:type="dxa" w:w="4320"/>
            <w:vAlign w:val="top"/>
          </w:tcPr>
          <w:p>
            <w:pPr>
              <w:spacing w:after="0"/>
            </w:pPr>
            <w:r/>
            <w:r>
              <w:rPr>
                <w:rFonts w:ascii="Calibri" w:hAnsi="Calibri"/>
                <w:b w:val="0"/>
                <w:sz w:val="20"/>
              </w:rPr>
              <w:t>PPS distribution system</w:t>
            </w:r>
          </w:p>
        </w:tc>
        <w:tc>
          <w:tcPr>
            <w:tcW w:type="dxa" w:w="5040"/>
            <w:vAlign w:val="top"/>
          </w:tcPr>
          <w:p>
            <w:pPr>
              <w:spacing w:after="0"/>
            </w:pPr>
            <w:r/>
            <w:r>
              <w:rPr>
                <w:rFonts w:ascii="Calibri" w:hAnsi="Calibri"/>
                <w:b w:val="0"/>
                <w:sz w:val="20"/>
              </w:rPr>
              <w:t>Software PPS distributor and monitoring logic.</w:t>
            </w:r>
          </w:p>
        </w:tc>
      </w:tr>
      <w:tr>
        <w:tc>
          <w:tcPr>
            <w:tcW w:type="dxa" w:w="4320"/>
            <w:vAlign w:val="top"/>
          </w:tcPr>
          <w:p>
            <w:pPr>
              <w:spacing w:after="0"/>
            </w:pPr>
            <w:r/>
            <w:r>
              <w:rPr>
                <w:rFonts w:ascii="Calibri" w:hAnsi="Calibri"/>
                <w:b w:val="0"/>
                <w:sz w:val="20"/>
              </w:rPr>
              <w:t>TMTC, AOCS, Payload, OBC</w:t>
            </w:r>
          </w:p>
        </w:tc>
        <w:tc>
          <w:tcPr>
            <w:tcW w:type="dxa" w:w="5040"/>
            <w:vAlign w:val="top"/>
          </w:tcPr>
          <w:p>
            <w:pPr>
              <w:spacing w:after="0"/>
            </w:pPr>
            <w:r/>
            <w:r>
              <w:rPr>
                <w:rFonts w:ascii="Calibri" w:hAnsi="Calibri"/>
                <w:b w:val="0"/>
                <w:sz w:val="20"/>
              </w:rPr>
              <w:t>Simulated subsystem processes.</w:t>
            </w:r>
          </w:p>
        </w:tc>
      </w:tr>
      <w:tr>
        <w:tc>
          <w:tcPr>
            <w:tcW w:type="dxa" w:w="4320"/>
            <w:vAlign w:val="top"/>
          </w:tcPr>
          <w:p>
            <w:pPr>
              <w:spacing w:after="0"/>
            </w:pPr>
            <w:r/>
            <w:r>
              <w:rPr>
                <w:rFonts w:ascii="Calibri" w:hAnsi="Calibri"/>
                <w:b w:val="0"/>
                <w:sz w:val="20"/>
              </w:rPr>
              <w:t>Ground station / MOC display</w:t>
            </w:r>
          </w:p>
        </w:tc>
        <w:tc>
          <w:tcPr>
            <w:tcW w:type="dxa" w:w="5040"/>
            <w:vAlign w:val="top"/>
          </w:tcPr>
          <w:p>
            <w:pPr>
              <w:spacing w:after="0"/>
            </w:pPr>
            <w:r/>
            <w:r>
              <w:rPr>
                <w:rFonts w:ascii="Calibri" w:hAnsi="Calibri"/>
                <w:b w:val="0"/>
                <w:sz w:val="20"/>
              </w:rPr>
              <w:t>Laptop dashboard over WiFi.</w:t>
            </w:r>
          </w:p>
        </w:tc>
      </w:tr>
    </w:tbl>
    <w:p/>
    <w:p>
      <w:pPr>
        <w:pStyle w:val="Heading1"/>
      </w:pPr>
      <w:r>
        <w:rPr>
          <w:color w:val="2E74B5"/>
        </w:rPr>
        <w:t>15. RC-Car Demonstrator Architecture</w:t>
      </w:r>
    </w:p>
    <w:tbl>
      <w:tblPr>
        <w:tblStyle w:val="TableGrid"/>
        <w:tblW w:type="auto" w:w="0"/>
        <w:tblLook w:firstColumn="1" w:firstRow="1" w:lastColumn="0" w:lastRow="0" w:noHBand="0" w:noVBand="1" w:val="04A0"/>
      </w:tblPr>
      <w:tblGrid>
        <w:gridCol w:w="9360"/>
      </w:tblGrid>
      <w:tr>
        <w:tc>
          <w:tcPr>
            <w:tcW w:type="dxa" w:w="9360"/>
            <w:shd w:fill="F7F7F7"/>
          </w:tcPr>
          <w:p>
            <w:pPr>
              <w:spacing w:after="0"/>
            </w:pPr>
            <w:r/>
            <w:r>
              <w:rPr>
                <w:rFonts w:ascii="Consolas" w:hAnsi="Consolas"/>
                <w:sz w:val="18"/>
              </w:rPr>
              <w:t>GPS Satellites</w:t>
              <w:br/>
              <w:t xml:space="preserve">      |</w:t>
              <w:br/>
              <w:t xml:space="preserve">      v</w:t>
              <w:br/>
              <w:t>GNSS Antenna</w:t>
              <w:br/>
              <w:t xml:space="preserve">      |</w:t>
              <w:br/>
              <w:t xml:space="preserve">      v</w:t>
              <w:br/>
              <w:t>TR-2S Receiver</w:t>
              <w:br/>
              <w:t xml:space="preserve">      |</w:t>
              <w:br/>
              <w:t xml:space="preserve">      v</w:t>
              <w:br/>
              <w:t>GNSS Time + PPS</w:t>
              <w:br/>
              <w:t xml:space="preserve">      |</w:t>
              <w:br/>
              <w:t xml:space="preserve">      v</w:t>
              <w:br/>
              <w:t>Raspberry Pi / Mini PC</w:t>
              <w:br/>
              <w:t xml:space="preserve">      |</w:t>
              <w:br/>
              <w:t xml:space="preserve">      v</w:t>
              <w:br/>
              <w:t>Time Synchronization Software</w:t>
              <w:br/>
              <w:t xml:space="preserve">      |</w:t>
              <w:br/>
              <w:t xml:space="preserve">      v</w:t>
              <w:br/>
              <w:t>Master Time Output</w:t>
              <w:br/>
              <w:t xml:space="preserve">      |</w:t>
              <w:br/>
              <w:t xml:space="preserve">      v</w:t>
              <w:br/>
              <w:t>PPS Distributor (Software)</w:t>
              <w:br/>
              <w:t xml:space="preserve">      |</w:t>
              <w:br/>
              <w:t xml:space="preserve">      v</w:t>
              <w:br/>
              <w:t>Simulated TMTC / AOCS / Payload</w:t>
              <w:br/>
              <w:t xml:space="preserve">      |</w:t>
              <w:br/>
              <w:t xml:space="preserve">      v</w:t>
              <w:br/>
              <w:t>Telemetry</w:t>
              <w:br/>
              <w:t xml:space="preserve">      |</w:t>
              <w:br/>
              <w:t xml:space="preserve">      v</w:t>
              <w:br/>
              <w:t>Laptop Dashboard</w:t>
              <w:br/>
              <w:br/>
              <w:t>Mounted on: RC Car Chassis</w:t>
            </w:r>
          </w:p>
        </w:tc>
      </w:tr>
    </w:tbl>
    <w:p/>
    <w:p>
      <w:pPr>
        <w:pStyle w:val="Heading1"/>
      </w:pPr>
      <w:r>
        <w:rPr>
          <w:color w:val="2E74B5"/>
        </w:rPr>
        <w:t>16. Demonstration Versions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04"/>
            <w:shd w:fill="F2F4F7"/>
            <w:vAlign w:val="center"/>
          </w:tcPr>
          <w:p>
            <w:pPr>
              <w:spacing w:after="0"/>
            </w:pPr>
            <w:r/>
            <w:r>
              <w:rPr>
                <w:rFonts w:ascii="Calibri" w:hAnsi="Calibri"/>
                <w:b/>
                <w:sz w:val="20"/>
              </w:rPr>
              <w:t>Version</w:t>
            </w:r>
          </w:p>
        </w:tc>
        <w:tc>
          <w:tcPr>
            <w:tcW w:type="dxa" w:w="2880"/>
            <w:shd w:fill="F2F4F7"/>
            <w:vAlign w:val="center"/>
          </w:tcPr>
          <w:p>
            <w:pPr>
              <w:spacing w:after="0"/>
            </w:pPr>
            <w:r/>
            <w:r>
              <w:rPr>
                <w:rFonts w:ascii="Calibri" w:hAnsi="Calibri"/>
                <w:b/>
                <w:sz w:val="20"/>
              </w:rPr>
              <w:t>Setup</w:t>
            </w:r>
          </w:p>
        </w:tc>
        <w:tc>
          <w:tcPr>
            <w:tcW w:type="dxa" w:w="2736"/>
            <w:shd w:fill="F2F4F7"/>
            <w:vAlign w:val="center"/>
          </w:tcPr>
          <w:p>
            <w:pPr>
              <w:spacing w:after="0"/>
            </w:pPr>
            <w:r/>
            <w:r>
              <w:rPr>
                <w:rFonts w:ascii="Calibri" w:hAnsi="Calibri"/>
                <w:b/>
                <w:sz w:val="20"/>
              </w:rPr>
              <w:t>Purpose</w:t>
            </w:r>
          </w:p>
        </w:tc>
        <w:tc>
          <w:tcPr>
            <w:tcW w:type="dxa" w:w="1440"/>
            <w:shd w:fill="F2F4F7"/>
            <w:vAlign w:val="center"/>
          </w:tcPr>
          <w:p>
            <w:pPr>
              <w:spacing w:after="0"/>
            </w:pPr>
            <w:r/>
            <w:r>
              <w:rPr>
                <w:rFonts w:ascii="Calibri" w:hAnsi="Calibri"/>
                <w:b/>
                <w:sz w:val="20"/>
              </w:rPr>
              <w:t>Do Not Add Yet</w:t>
            </w:r>
          </w:p>
        </w:tc>
      </w:tr>
      <w:tr>
        <w:tc>
          <w:tcPr>
            <w:tcW w:type="dxa" w:w="2304"/>
            <w:vAlign w:val="top"/>
          </w:tcPr>
          <w:p>
            <w:pPr>
              <w:spacing w:after="0"/>
            </w:pPr>
            <w:r/>
            <w:r>
              <w:rPr>
                <w:rFonts w:ascii="Calibri" w:hAnsi="Calibri"/>
                <w:b w:val="0"/>
                <w:sz w:val="20"/>
              </w:rPr>
              <w:t>Version 1: Desktop Timing Demonstrator</w:t>
            </w:r>
          </w:p>
        </w:tc>
        <w:tc>
          <w:tcPr>
            <w:tcW w:type="dxa" w:w="2880"/>
            <w:vAlign w:val="top"/>
          </w:tcPr>
          <w:p>
            <w:pPr>
              <w:spacing w:after="0"/>
            </w:pPr>
            <w:r/>
            <w:r>
              <w:rPr>
                <w:rFonts w:ascii="Calibri" w:hAnsi="Calibri"/>
                <w:b w:val="0"/>
                <w:sz w:val="20"/>
              </w:rPr>
              <w:t>TR-2S, GNSS antenna, Raspberry Pi, dashboard, and PPS monitoring on a table.</w:t>
            </w:r>
          </w:p>
        </w:tc>
        <w:tc>
          <w:tcPr>
            <w:tcW w:type="dxa" w:w="2736"/>
            <w:vAlign w:val="top"/>
          </w:tcPr>
          <w:p>
            <w:pPr>
              <w:spacing w:after="0"/>
            </w:pPr>
            <w:r/>
            <w:r>
              <w:rPr>
                <w:rFonts w:ascii="Calibri" w:hAnsi="Calibri"/>
                <w:b w:val="0"/>
                <w:sz w:val="20"/>
              </w:rPr>
              <w:t>Prove the architecture with the lowest risk. The car does not move.</w:t>
            </w:r>
          </w:p>
        </w:tc>
        <w:tc>
          <w:tcPr>
            <w:tcW w:type="dxa" w:w="1440"/>
            <w:vAlign w:val="top"/>
          </w:tcPr>
          <w:p>
            <w:pPr>
              <w:spacing w:after="0"/>
            </w:pPr>
            <w:r/>
            <w:r>
              <w:rPr>
                <w:rFonts w:ascii="Calibri" w:hAnsi="Calibri"/>
                <w:b w:val="0"/>
                <w:sz w:val="20"/>
              </w:rPr>
              <w:t>IMU, camera, telemetry radio, vehicle motion, hardware Rubidium.</w:t>
            </w:r>
          </w:p>
        </w:tc>
      </w:tr>
      <w:tr>
        <w:tc>
          <w:tcPr>
            <w:tcW w:type="dxa" w:w="2304"/>
            <w:vAlign w:val="top"/>
          </w:tcPr>
          <w:p>
            <w:pPr>
              <w:spacing w:after="0"/>
            </w:pPr>
            <w:r/>
            <w:r>
              <w:rPr>
                <w:rFonts w:ascii="Calibri" w:hAnsi="Calibri"/>
                <w:b w:val="0"/>
                <w:sz w:val="20"/>
              </w:rPr>
              <w:t>Version 2: Mobile Timing Demonstrator</w:t>
            </w:r>
          </w:p>
        </w:tc>
        <w:tc>
          <w:tcPr>
            <w:tcW w:type="dxa" w:w="2880"/>
            <w:vAlign w:val="top"/>
          </w:tcPr>
          <w:p>
            <w:pPr>
              <w:spacing w:after="0"/>
            </w:pPr>
            <w:r/>
            <w:r>
              <w:rPr>
                <w:rFonts w:ascii="Calibri" w:hAnsi="Calibri"/>
                <w:b w:val="0"/>
                <w:sz w:val="20"/>
              </w:rPr>
              <w:t>Mount the same system on an RC car and drive in a parking lot, campus, or office area.</w:t>
            </w:r>
          </w:p>
        </w:tc>
        <w:tc>
          <w:tcPr>
            <w:tcW w:type="dxa" w:w="2736"/>
            <w:vAlign w:val="top"/>
          </w:tcPr>
          <w:p>
            <w:pPr>
              <w:spacing w:after="0"/>
            </w:pPr>
            <w:r/>
            <w:r>
              <w:rPr>
                <w:rFonts w:ascii="Calibri" w:hAnsi="Calibri"/>
                <w:b w:val="0"/>
                <w:sz w:val="20"/>
              </w:rPr>
              <w:t>Observe real GNSS visibility, GNSS quality, PPS stability, time offset, and telemetry while moving.</w:t>
            </w:r>
          </w:p>
        </w:tc>
        <w:tc>
          <w:tcPr>
            <w:tcW w:type="dxa" w:w="1440"/>
            <w:vAlign w:val="top"/>
          </w:tcPr>
          <w:p>
            <w:pPr>
              <w:spacing w:after="0"/>
            </w:pPr>
            <w:r/>
            <w:r>
              <w:rPr>
                <w:rFonts w:ascii="Calibri" w:hAnsi="Calibri"/>
                <w:b w:val="0"/>
                <w:sz w:val="20"/>
              </w:rPr>
              <w:t>High-fidelity space propagation, TWSTFT, CCSDS flight packet implementation.</w:t>
            </w:r>
          </w:p>
        </w:tc>
      </w:tr>
    </w:tbl>
    <w:p/>
    <w:p>
      <w:pPr>
        <w:pStyle w:val="Heading1"/>
      </w:pPr>
      <w:r>
        <w:rPr>
          <w:color w:val="2E74B5"/>
        </w:rPr>
        <w:t>17. Hardware and Pi Responsibilities</w:t>
      </w:r>
    </w:p>
    <w:tbl>
      <w:tblPr>
        <w:tblStyle w:val="TableGrid"/>
        <w:tblW w:type="auto" w:w="0"/>
        <w:jc w:val="center"/>
        <w:tblLook w:firstColumn="1" w:firstRow="1" w:lastColumn="0" w:lastRow="0" w:noHBand="0" w:noVBand="1" w:val="04A0"/>
      </w:tblPr>
      <w:tblGrid>
        <w:gridCol w:w="4680"/>
        <w:gridCol w:w="4680"/>
      </w:tblGrid>
      <w:tr>
        <w:tc>
          <w:tcPr>
            <w:tcW w:type="dxa" w:w="4464"/>
            <w:shd w:fill="F2F4F7"/>
            <w:vAlign w:val="center"/>
          </w:tcPr>
          <w:p>
            <w:pPr>
              <w:spacing w:after="0"/>
            </w:pPr>
            <w:r/>
            <w:r>
              <w:rPr>
                <w:rFonts w:ascii="Calibri" w:hAnsi="Calibri"/>
                <w:b/>
                <w:sz w:val="20"/>
              </w:rPr>
              <w:t>Required Hardware</w:t>
            </w:r>
          </w:p>
        </w:tc>
        <w:tc>
          <w:tcPr>
            <w:tcW w:type="dxa" w:w="4464"/>
            <w:shd w:fill="F2F4F7"/>
            <w:vAlign w:val="center"/>
          </w:tcPr>
          <w:p>
            <w:pPr>
              <w:spacing w:after="0"/>
            </w:pPr>
            <w:r/>
            <w:r>
              <w:rPr>
                <w:rFonts w:ascii="Calibri" w:hAnsi="Calibri"/>
                <w:b/>
                <w:sz w:val="20"/>
              </w:rPr>
              <w:t>Optional Hardware</w:t>
            </w:r>
          </w:p>
        </w:tc>
      </w:tr>
      <w:tr>
        <w:tc>
          <w:tcPr>
            <w:tcW w:type="dxa" w:w="4464"/>
            <w:vAlign w:val="top"/>
          </w:tcPr>
          <w:p>
            <w:pPr>
              <w:spacing w:after="0"/>
            </w:pPr>
            <w:r/>
            <w:r>
              <w:rPr>
                <w:rFonts w:ascii="Calibri" w:hAnsi="Calibri"/>
                <w:b w:val="0"/>
                <w:sz w:val="20"/>
              </w:rPr>
              <w:t>Raspberry Pi 5 or mini PC</w:t>
            </w:r>
          </w:p>
        </w:tc>
        <w:tc>
          <w:tcPr>
            <w:tcW w:type="dxa" w:w="4464"/>
            <w:vAlign w:val="top"/>
          </w:tcPr>
          <w:p>
            <w:pPr>
              <w:spacing w:after="0"/>
            </w:pPr>
            <w:r/>
            <w:r>
              <w:rPr>
                <w:rFonts w:ascii="Calibri" w:hAnsi="Calibri"/>
                <w:b w:val="0"/>
                <w:sz w:val="20"/>
              </w:rPr>
              <w:t>IMU</w:t>
            </w:r>
          </w:p>
        </w:tc>
      </w:tr>
      <w:tr>
        <w:tc>
          <w:tcPr>
            <w:tcW w:type="dxa" w:w="4464"/>
            <w:vAlign w:val="top"/>
          </w:tcPr>
          <w:p>
            <w:pPr>
              <w:spacing w:after="0"/>
            </w:pPr>
            <w:r/>
            <w:r>
              <w:rPr>
                <w:rFonts w:ascii="Calibri" w:hAnsi="Calibri"/>
                <w:b w:val="0"/>
                <w:sz w:val="20"/>
              </w:rPr>
              <w:t>TR-2S receiver</w:t>
            </w:r>
          </w:p>
        </w:tc>
        <w:tc>
          <w:tcPr>
            <w:tcW w:type="dxa" w:w="4464"/>
            <w:vAlign w:val="top"/>
          </w:tcPr>
          <w:p>
            <w:pPr>
              <w:spacing w:after="0"/>
            </w:pPr>
            <w:r/>
            <w:r>
              <w:rPr>
                <w:rFonts w:ascii="Calibri" w:hAnsi="Calibri"/>
                <w:b w:val="0"/>
                <w:sz w:val="20"/>
              </w:rPr>
              <w:t>Camera</w:t>
            </w:r>
          </w:p>
        </w:tc>
      </w:tr>
      <w:tr>
        <w:tc>
          <w:tcPr>
            <w:tcW w:type="dxa" w:w="4464"/>
            <w:vAlign w:val="top"/>
          </w:tcPr>
          <w:p>
            <w:pPr>
              <w:spacing w:after="0"/>
            </w:pPr>
            <w:r/>
            <w:r>
              <w:rPr>
                <w:rFonts w:ascii="Calibri" w:hAnsi="Calibri"/>
                <w:b w:val="0"/>
                <w:sz w:val="20"/>
              </w:rPr>
              <w:t>GNSS antenna</w:t>
            </w:r>
          </w:p>
        </w:tc>
        <w:tc>
          <w:tcPr>
            <w:tcW w:type="dxa" w:w="4464"/>
            <w:vAlign w:val="top"/>
          </w:tcPr>
          <w:p>
            <w:pPr>
              <w:spacing w:after="0"/>
            </w:pPr>
            <w:r/>
            <w:r>
              <w:rPr>
                <w:rFonts w:ascii="Calibri" w:hAnsi="Calibri"/>
                <w:b w:val="0"/>
                <w:sz w:val="20"/>
              </w:rPr>
              <w:t>Telemetry radio</w:t>
            </w:r>
          </w:p>
        </w:tc>
      </w:tr>
      <w:tr>
        <w:tc>
          <w:tcPr>
            <w:tcW w:type="dxa" w:w="4464"/>
            <w:vAlign w:val="top"/>
          </w:tcPr>
          <w:p>
            <w:pPr>
              <w:spacing w:after="0"/>
            </w:pPr>
            <w:r/>
            <w:r>
              <w:rPr>
                <w:rFonts w:ascii="Calibri" w:hAnsi="Calibri"/>
                <w:b w:val="0"/>
                <w:sz w:val="20"/>
              </w:rPr>
              <w:t>Battery pack</w:t>
            </w:r>
          </w:p>
        </w:tc>
        <w:tc>
          <w:tcPr>
            <w:tcW w:type="dxa" w:w="4464"/>
            <w:vAlign w:val="top"/>
          </w:tcPr>
          <w:p>
            <w:pPr>
              <w:spacing w:after="0"/>
            </w:pPr>
            <w:r/>
            <w:r>
              <w:rPr>
                <w:rFonts w:ascii="Calibri" w:hAnsi="Calibri"/>
                <w:b w:val="0"/>
                <w:sz w:val="20"/>
              </w:rPr>
              <w:t>Real Rubidium source</w:t>
            </w:r>
          </w:p>
        </w:tc>
      </w:tr>
      <w:tr>
        <w:tc>
          <w:tcPr>
            <w:tcW w:type="dxa" w:w="4464"/>
            <w:vAlign w:val="top"/>
          </w:tcPr>
          <w:p>
            <w:pPr>
              <w:spacing w:after="0"/>
            </w:pPr>
            <w:r/>
            <w:r>
              <w:rPr>
                <w:rFonts w:ascii="Calibri" w:hAnsi="Calibri"/>
                <w:b w:val="0"/>
                <w:sz w:val="20"/>
              </w:rPr>
              <w:t>WiFi dongle or onboard WiFi</w:t>
            </w:r>
          </w:p>
        </w:tc>
        <w:tc>
          <w:tcPr>
            <w:tcW w:type="dxa" w:w="4464"/>
            <w:vAlign w:val="top"/>
          </w:tcPr>
          <w:p>
            <w:pPr>
              <w:spacing w:after="0"/>
            </w:pPr>
            <w:r/>
            <w:r>
              <w:rPr>
                <w:rFonts w:ascii="Calibri" w:hAnsi="Calibri"/>
                <w:b w:val="0"/>
                <w:sz w:val="20"/>
              </w:rPr>
              <w:t>RC car mount vibration isolation</w:t>
            </w:r>
          </w:p>
        </w:tc>
      </w:tr>
    </w:tbl>
    <w:p/>
    <w:p>
      <w:r>
        <w:t>The Raspberry Pi should run only the following services in the first hardware proof of concept:</w:t>
      </w:r>
    </w:p>
    <w:p>
      <w:pPr>
        <w:pStyle w:val="ListBullet"/>
        <w:spacing w:after="80"/>
      </w:pPr>
      <w:r>
        <w:t>GNSS data reader.</w:t>
      </w:r>
    </w:p>
    <w:p>
      <w:pPr>
        <w:pStyle w:val="ListBullet"/>
        <w:spacing w:after="80"/>
      </w:pPr>
      <w:r>
        <w:t>Kalman filter.</w:t>
      </w:r>
    </w:p>
    <w:p>
      <w:pPr>
        <w:pStyle w:val="ListBullet"/>
        <w:spacing w:after="80"/>
      </w:pPr>
      <w:r>
        <w:t>PPS distribution logic.</w:t>
      </w:r>
    </w:p>
    <w:p>
      <w:pPr>
        <w:pStyle w:val="ListBullet"/>
        <w:spacing w:after="80"/>
      </w:pPr>
      <w:r>
        <w:t>Logger.</w:t>
      </w:r>
    </w:p>
    <w:p>
      <w:pPr>
        <w:pStyle w:val="ListBullet"/>
        <w:spacing w:after="80"/>
      </w:pPr>
      <w:r>
        <w:t>Dashboard server.</w:t>
      </w:r>
    </w:p>
    <w:p>
      <w:pPr>
        <w:pStyle w:val="Heading1"/>
      </w:pPr>
      <w:r>
        <w:rPr>
          <w:color w:val="2E74B5"/>
        </w:rPr>
        <w:t>18. Demonstration Script</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fill="F2F4F7"/>
            <w:vAlign w:val="center"/>
          </w:tcPr>
          <w:p>
            <w:pPr>
              <w:spacing w:after="0"/>
            </w:pPr>
            <w:r/>
            <w:r>
              <w:rPr>
                <w:rFonts w:ascii="Calibri" w:hAnsi="Calibri"/>
                <w:b/>
                <w:sz w:val="20"/>
              </w:rPr>
              <w:t>Scenario</w:t>
            </w:r>
          </w:p>
        </w:tc>
        <w:tc>
          <w:tcPr>
            <w:tcW w:type="dxa" w:w="3168"/>
            <w:shd w:fill="F2F4F7"/>
            <w:vAlign w:val="center"/>
          </w:tcPr>
          <w:p>
            <w:pPr>
              <w:spacing w:after="0"/>
            </w:pPr>
            <w:r/>
            <w:r>
              <w:rPr>
                <w:rFonts w:ascii="Calibri" w:hAnsi="Calibri"/>
                <w:b/>
                <w:sz w:val="20"/>
              </w:rPr>
              <w:t>Operator Action</w:t>
            </w:r>
          </w:p>
        </w:tc>
        <w:tc>
          <w:tcPr>
            <w:tcW w:type="dxa" w:w="4176"/>
            <w:shd w:fill="F2F4F7"/>
            <w:vAlign w:val="center"/>
          </w:tcPr>
          <w:p>
            <w:pPr>
              <w:spacing w:after="0"/>
            </w:pPr>
            <w:r/>
            <w:r>
              <w:rPr>
                <w:rFonts w:ascii="Calibri" w:hAnsi="Calibri"/>
                <w:b/>
                <w:sz w:val="20"/>
              </w:rPr>
              <w:t>Dashboard Should Show</w:t>
            </w:r>
          </w:p>
        </w:tc>
      </w:tr>
      <w:tr>
        <w:tc>
          <w:tcPr>
            <w:tcW w:type="dxa" w:w="2016"/>
            <w:vAlign w:val="top"/>
          </w:tcPr>
          <w:p>
            <w:pPr>
              <w:spacing w:after="0"/>
            </w:pPr>
            <w:r/>
            <w:r>
              <w:rPr>
                <w:rFonts w:ascii="Calibri" w:hAnsi="Calibri"/>
                <w:b w:val="0"/>
                <w:sz w:val="20"/>
              </w:rPr>
              <w:t>Normal locked operation</w:t>
            </w:r>
          </w:p>
        </w:tc>
        <w:tc>
          <w:tcPr>
            <w:tcW w:type="dxa" w:w="3168"/>
            <w:vAlign w:val="top"/>
          </w:tcPr>
          <w:p>
            <w:pPr>
              <w:spacing w:after="0"/>
            </w:pPr>
            <w:r/>
            <w:r>
              <w:rPr>
                <w:rFonts w:ascii="Calibri" w:hAnsi="Calibri"/>
                <w:b w:val="0"/>
                <w:sz w:val="20"/>
              </w:rPr>
              <w:t>Run the system with antenna connected and satellites visible.</w:t>
            </w:r>
          </w:p>
        </w:tc>
        <w:tc>
          <w:tcPr>
            <w:tcW w:type="dxa" w:w="4176"/>
            <w:vAlign w:val="top"/>
          </w:tcPr>
          <w:p>
            <w:pPr>
              <w:spacing w:after="0"/>
            </w:pPr>
            <w:r/>
            <w:r>
              <w:rPr>
                <w:rFonts w:ascii="Calibri" w:hAnsi="Calibri"/>
                <w:b w:val="0"/>
                <w:sz w:val="20"/>
              </w:rPr>
              <w:t>GPS Satellites Visible = around 8 to 12; Master Clock Error = single-digit to tens of ns; PPS Status = Locked.</w:t>
            </w:r>
          </w:p>
        </w:tc>
      </w:tr>
      <w:tr>
        <w:tc>
          <w:tcPr>
            <w:tcW w:type="dxa" w:w="2016"/>
            <w:vAlign w:val="top"/>
          </w:tcPr>
          <w:p>
            <w:pPr>
              <w:spacing w:after="0"/>
            </w:pPr>
            <w:r/>
            <w:r>
              <w:rPr>
                <w:rFonts w:ascii="Calibri" w:hAnsi="Calibri"/>
                <w:b w:val="0"/>
                <w:sz w:val="20"/>
              </w:rPr>
              <w:t>Simulated GNSS failure</w:t>
            </w:r>
          </w:p>
        </w:tc>
        <w:tc>
          <w:tcPr>
            <w:tcW w:type="dxa" w:w="3168"/>
            <w:vAlign w:val="top"/>
          </w:tcPr>
          <w:p>
            <w:pPr>
              <w:spacing w:after="0"/>
            </w:pPr>
            <w:r/>
            <w:r>
              <w:rPr>
                <w:rFonts w:ascii="Calibri" w:hAnsi="Calibri"/>
                <w:b w:val="0"/>
                <w:sz w:val="20"/>
              </w:rPr>
              <w:t>Unplug or shield the GNSS antenna.</w:t>
            </w:r>
          </w:p>
        </w:tc>
        <w:tc>
          <w:tcPr>
            <w:tcW w:type="dxa" w:w="4176"/>
            <w:vAlign w:val="top"/>
          </w:tcPr>
          <w:p>
            <w:pPr>
              <w:spacing w:after="0"/>
            </w:pPr>
            <w:r/>
            <w:r>
              <w:rPr>
                <w:rFonts w:ascii="Calibri" w:hAnsi="Calibri"/>
                <w:b w:val="0"/>
                <w:sz w:val="20"/>
              </w:rPr>
              <w:t>GNSS Lost; Mode = Holdover; Rubidium model active; clock error slowly increasing.</w:t>
            </w:r>
          </w:p>
        </w:tc>
      </w:tr>
      <w:tr>
        <w:tc>
          <w:tcPr>
            <w:tcW w:type="dxa" w:w="2016"/>
            <w:vAlign w:val="top"/>
          </w:tcPr>
          <w:p>
            <w:pPr>
              <w:spacing w:after="0"/>
            </w:pPr>
            <w:r/>
            <w:r>
              <w:rPr>
                <w:rFonts w:ascii="Calibri" w:hAnsi="Calibri"/>
                <w:b w:val="0"/>
                <w:sz w:val="20"/>
              </w:rPr>
              <w:t>Recovery</w:t>
            </w:r>
          </w:p>
        </w:tc>
        <w:tc>
          <w:tcPr>
            <w:tcW w:type="dxa" w:w="3168"/>
            <w:vAlign w:val="top"/>
          </w:tcPr>
          <w:p>
            <w:pPr>
              <w:spacing w:after="0"/>
            </w:pPr>
            <w:r/>
            <w:r>
              <w:rPr>
                <w:rFonts w:ascii="Calibri" w:hAnsi="Calibri"/>
                <w:b w:val="0"/>
                <w:sz w:val="20"/>
              </w:rPr>
              <w:t>Reconnect or uncover the antenna.</w:t>
            </w:r>
          </w:p>
        </w:tc>
        <w:tc>
          <w:tcPr>
            <w:tcW w:type="dxa" w:w="4176"/>
            <w:vAlign w:val="top"/>
          </w:tcPr>
          <w:p>
            <w:pPr>
              <w:spacing w:after="0"/>
            </w:pPr>
            <w:r/>
            <w:r>
              <w:rPr>
                <w:rFonts w:ascii="Calibri" w:hAnsi="Calibri"/>
                <w:b w:val="0"/>
                <w:sz w:val="20"/>
              </w:rPr>
              <w:t>GNSS Acquired; Resynchronizing; Locked.</w:t>
            </w:r>
          </w:p>
        </w:tc>
      </w:tr>
    </w:tbl>
    <w:p/>
    <w:p>
      <w:r>
        <w:t>If a real Rubidium source is not available, Phase 1 and the first hardware demonstration should use the software Rubidium model. The demonstration goal is to prove the synchronization logic, failure handling, and dashboard behavior.</w:t>
      </w:r>
    </w:p>
    <w:p>
      <w:pPr>
        <w:pStyle w:val="Heading1"/>
      </w:pPr>
      <w:r>
        <w:rPr>
          <w:color w:val="2E74B5"/>
        </w:rPr>
        <w:t>19. RC-Car POC Timeline</w:t>
      </w:r>
    </w:p>
    <w:p>
      <w:r>
        <w:t>Begin this only after the Phase 1 simulator produces the four required plots.</w:t>
      </w:r>
    </w:p>
    <w:tbl>
      <w:tblPr>
        <w:tblStyle w:val="TableGrid"/>
        <w:tblW w:type="auto" w:w="0"/>
        <w:jc w:val="center"/>
        <w:tblLook w:firstColumn="1" w:firstRow="1" w:lastColumn="0" w:lastRow="0" w:noHBand="0" w:noVBand="1" w:val="04A0"/>
      </w:tblPr>
      <w:tblGrid>
        <w:gridCol w:w="4680"/>
        <w:gridCol w:w="4680"/>
      </w:tblGrid>
      <w:tr>
        <w:tc>
          <w:tcPr>
            <w:tcW w:type="dxa" w:w="1728"/>
            <w:shd w:fill="F2F4F7"/>
            <w:vAlign w:val="center"/>
          </w:tcPr>
          <w:p>
            <w:pPr>
              <w:spacing w:after="0"/>
            </w:pPr>
            <w:r/>
            <w:r>
              <w:rPr>
                <w:rFonts w:ascii="Calibri" w:hAnsi="Calibri"/>
                <w:b/>
                <w:sz w:val="20"/>
              </w:rPr>
              <w:t>Week</w:t>
            </w:r>
          </w:p>
        </w:tc>
        <w:tc>
          <w:tcPr>
            <w:tcW w:type="dxa" w:w="7632"/>
            <w:shd w:fill="F2F4F7"/>
            <w:vAlign w:val="center"/>
          </w:tcPr>
          <w:p>
            <w:pPr>
              <w:spacing w:after="0"/>
            </w:pPr>
            <w:r/>
            <w:r>
              <w:rPr>
                <w:rFonts w:ascii="Calibri" w:hAnsi="Calibri"/>
                <w:b/>
                <w:sz w:val="20"/>
              </w:rPr>
              <w:t>Target</w:t>
            </w:r>
          </w:p>
        </w:tc>
      </w:tr>
      <w:tr>
        <w:tc>
          <w:tcPr>
            <w:tcW w:type="dxa" w:w="1728"/>
            <w:vAlign w:val="top"/>
          </w:tcPr>
          <w:p>
            <w:pPr>
              <w:spacing w:after="0"/>
            </w:pPr>
            <w:r/>
            <w:r>
              <w:rPr>
                <w:rFonts w:ascii="Calibri" w:hAnsi="Calibri"/>
                <w:b w:val="0"/>
                <w:sz w:val="20"/>
              </w:rPr>
              <w:t>Week 1</w:t>
            </w:r>
          </w:p>
        </w:tc>
        <w:tc>
          <w:tcPr>
            <w:tcW w:type="dxa" w:w="7632"/>
            <w:vAlign w:val="top"/>
          </w:tcPr>
          <w:p>
            <w:pPr>
              <w:spacing w:after="0"/>
            </w:pPr>
            <w:r/>
            <w:r>
              <w:rPr>
                <w:rFonts w:ascii="Calibri" w:hAnsi="Calibri"/>
                <w:b w:val="0"/>
                <w:sz w:val="20"/>
              </w:rPr>
              <w:t>Move Phase 1 code to Raspberry Pi.</w:t>
            </w:r>
          </w:p>
        </w:tc>
      </w:tr>
      <w:tr>
        <w:tc>
          <w:tcPr>
            <w:tcW w:type="dxa" w:w="1728"/>
            <w:vAlign w:val="top"/>
          </w:tcPr>
          <w:p>
            <w:pPr>
              <w:spacing w:after="0"/>
            </w:pPr>
            <w:r/>
            <w:r>
              <w:rPr>
                <w:rFonts w:ascii="Calibri" w:hAnsi="Calibri"/>
                <w:b w:val="0"/>
                <w:sz w:val="20"/>
              </w:rPr>
              <w:t>Week 2</w:t>
            </w:r>
          </w:p>
        </w:tc>
        <w:tc>
          <w:tcPr>
            <w:tcW w:type="dxa" w:w="7632"/>
            <w:vAlign w:val="top"/>
          </w:tcPr>
          <w:p>
            <w:pPr>
              <w:spacing w:after="0"/>
            </w:pPr>
            <w:r/>
            <w:r>
              <w:rPr>
                <w:rFonts w:ascii="Calibri" w:hAnsi="Calibri"/>
                <w:b w:val="0"/>
                <w:sz w:val="20"/>
              </w:rPr>
              <w:t>Read TR-2S GNSS receiver data and PPS status.</w:t>
            </w:r>
          </w:p>
        </w:tc>
      </w:tr>
      <w:tr>
        <w:tc>
          <w:tcPr>
            <w:tcW w:type="dxa" w:w="1728"/>
            <w:vAlign w:val="top"/>
          </w:tcPr>
          <w:p>
            <w:pPr>
              <w:spacing w:after="0"/>
            </w:pPr>
            <w:r/>
            <w:r>
              <w:rPr>
                <w:rFonts w:ascii="Calibri" w:hAnsi="Calibri"/>
                <w:b w:val="0"/>
                <w:sz w:val="20"/>
              </w:rPr>
              <w:t>Week 3</w:t>
            </w:r>
          </w:p>
        </w:tc>
        <w:tc>
          <w:tcPr>
            <w:tcW w:type="dxa" w:w="7632"/>
            <w:vAlign w:val="top"/>
          </w:tcPr>
          <w:p>
            <w:pPr>
              <w:spacing w:after="0"/>
            </w:pPr>
            <w:r/>
            <w:r>
              <w:rPr>
                <w:rFonts w:ascii="Calibri" w:hAnsi="Calibri"/>
                <w:b w:val="0"/>
                <w:sz w:val="20"/>
              </w:rPr>
              <w:t>Run dashboard from the Pi and view it on the laptop.</w:t>
            </w:r>
          </w:p>
        </w:tc>
      </w:tr>
      <w:tr>
        <w:tc>
          <w:tcPr>
            <w:tcW w:type="dxa" w:w="1728"/>
            <w:vAlign w:val="top"/>
          </w:tcPr>
          <w:p>
            <w:pPr>
              <w:spacing w:after="0"/>
            </w:pPr>
            <w:r/>
            <w:r>
              <w:rPr>
                <w:rFonts w:ascii="Calibri" w:hAnsi="Calibri"/>
                <w:b w:val="0"/>
                <w:sz w:val="20"/>
              </w:rPr>
              <w:t>Week 4</w:t>
            </w:r>
          </w:p>
        </w:tc>
        <w:tc>
          <w:tcPr>
            <w:tcW w:type="dxa" w:w="7632"/>
            <w:vAlign w:val="top"/>
          </w:tcPr>
          <w:p>
            <w:pPr>
              <w:spacing w:after="0"/>
            </w:pPr>
            <w:r/>
            <w:r>
              <w:rPr>
                <w:rFonts w:ascii="Calibri" w:hAnsi="Calibri"/>
                <w:b w:val="0"/>
                <w:sz w:val="20"/>
              </w:rPr>
              <w:t>Mount the system on the RC car chassis.</w:t>
            </w:r>
          </w:p>
        </w:tc>
      </w:tr>
      <w:tr>
        <w:tc>
          <w:tcPr>
            <w:tcW w:type="dxa" w:w="1728"/>
            <w:vAlign w:val="top"/>
          </w:tcPr>
          <w:p>
            <w:pPr>
              <w:spacing w:after="0"/>
            </w:pPr>
            <w:r/>
            <w:r>
              <w:rPr>
                <w:rFonts w:ascii="Calibri" w:hAnsi="Calibri"/>
                <w:b w:val="0"/>
                <w:sz w:val="20"/>
              </w:rPr>
              <w:t>Week 5</w:t>
            </w:r>
          </w:p>
        </w:tc>
        <w:tc>
          <w:tcPr>
            <w:tcW w:type="dxa" w:w="7632"/>
            <w:vAlign w:val="top"/>
          </w:tcPr>
          <w:p>
            <w:pPr>
              <w:spacing w:after="0"/>
            </w:pPr>
            <w:r/>
            <w:r>
              <w:rPr>
                <w:rFonts w:ascii="Calibri" w:hAnsi="Calibri"/>
                <w:b w:val="0"/>
                <w:sz w:val="20"/>
              </w:rPr>
              <w:t>Field test GNSS visibility, PPS stability, time offset, and telemetry.</w:t>
            </w:r>
          </w:p>
        </w:tc>
      </w:tr>
    </w:tbl>
    <w:p/>
    <w:p>
      <w:pPr>
        <w:pStyle w:val="Heading1"/>
      </w:pPr>
      <w:r>
        <w:rPr>
          <w:color w:val="2E74B5"/>
        </w:rPr>
        <w:t>20. CEO Demonstration Proposal</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fill="F2F4F7"/>
            <w:vAlign w:val="center"/>
          </w:tcPr>
          <w:p>
            <w:pPr>
              <w:spacing w:after="0"/>
            </w:pPr>
            <w:r/>
            <w:r>
              <w:rPr>
                <w:rFonts w:ascii="Calibri" w:hAnsi="Calibri"/>
                <w:b/>
                <w:sz w:val="20"/>
              </w:rPr>
              <w:t>Demo</w:t>
            </w:r>
          </w:p>
        </w:tc>
        <w:tc>
          <w:tcPr>
            <w:tcW w:type="dxa" w:w="5472"/>
            <w:shd w:fill="F2F4F7"/>
            <w:vAlign w:val="center"/>
          </w:tcPr>
          <w:p>
            <w:pPr>
              <w:spacing w:after="0"/>
            </w:pPr>
            <w:r/>
            <w:r>
              <w:rPr>
                <w:rFonts w:ascii="Calibri" w:hAnsi="Calibri"/>
                <w:b/>
                <w:sz w:val="20"/>
              </w:rPr>
              <w:t>Message</w:t>
            </w:r>
          </w:p>
        </w:tc>
        <w:tc>
          <w:tcPr>
            <w:tcW w:type="dxa" w:w="1584"/>
            <w:shd w:fill="F2F4F7"/>
            <w:vAlign w:val="center"/>
          </w:tcPr>
          <w:p>
            <w:pPr>
              <w:spacing w:after="0"/>
            </w:pPr>
            <w:r/>
            <w:r>
              <w:rPr>
                <w:rFonts w:ascii="Calibri" w:hAnsi="Calibri"/>
                <w:b/>
                <w:sz w:val="20"/>
              </w:rPr>
              <w:t>Risk Level</w:t>
            </w:r>
          </w:p>
        </w:tc>
      </w:tr>
      <w:tr>
        <w:tc>
          <w:tcPr>
            <w:tcW w:type="dxa" w:w="2304"/>
            <w:vAlign w:val="top"/>
          </w:tcPr>
          <w:p>
            <w:pPr>
              <w:spacing w:after="0"/>
            </w:pPr>
            <w:r/>
            <w:r>
              <w:rPr>
                <w:rFonts w:ascii="Calibri" w:hAnsi="Calibri"/>
                <w:b w:val="0"/>
                <w:sz w:val="20"/>
              </w:rPr>
              <w:t>Demo A: Desktop Timing Demonstrator</w:t>
            </w:r>
          </w:p>
        </w:tc>
        <w:tc>
          <w:tcPr>
            <w:tcW w:type="dxa" w:w="5472"/>
            <w:vAlign w:val="top"/>
          </w:tcPr>
          <w:p>
            <w:pPr>
              <w:spacing w:after="0"/>
            </w:pPr>
            <w:r/>
            <w:r>
              <w:rPr>
                <w:rFonts w:ascii="Calibri" w:hAnsi="Calibri"/>
                <w:b w:val="0"/>
                <w:sz w:val="20"/>
              </w:rPr>
              <w:t>Real GNSS plus synchronization engine plus dashboard. This is the fastest and lowest-risk proof that the timing architecture works.</w:t>
            </w:r>
          </w:p>
        </w:tc>
        <w:tc>
          <w:tcPr>
            <w:tcW w:type="dxa" w:w="1584"/>
            <w:vAlign w:val="top"/>
          </w:tcPr>
          <w:p>
            <w:pPr>
              <w:spacing w:after="0"/>
            </w:pPr>
            <w:r/>
            <w:r>
              <w:rPr>
                <w:rFonts w:ascii="Calibri" w:hAnsi="Calibri"/>
                <w:b w:val="0"/>
                <w:sz w:val="20"/>
              </w:rPr>
              <w:t>Low</w:t>
            </w:r>
          </w:p>
        </w:tc>
      </w:tr>
      <w:tr>
        <w:tc>
          <w:tcPr>
            <w:tcW w:type="dxa" w:w="2304"/>
            <w:vAlign w:val="top"/>
          </w:tcPr>
          <w:p>
            <w:pPr>
              <w:spacing w:after="0"/>
            </w:pPr>
            <w:r/>
            <w:r>
              <w:rPr>
                <w:rFonts w:ascii="Calibri" w:hAnsi="Calibri"/>
                <w:b w:val="0"/>
                <w:sz w:val="20"/>
              </w:rPr>
              <w:t>Demo B: Mobile Timing Demonstrator</w:t>
            </w:r>
          </w:p>
        </w:tc>
        <w:tc>
          <w:tcPr>
            <w:tcW w:type="dxa" w:w="5472"/>
            <w:vAlign w:val="top"/>
          </w:tcPr>
          <w:p>
            <w:pPr>
              <w:spacing w:after="0"/>
            </w:pPr>
            <w:r/>
            <w:r>
              <w:rPr>
                <w:rFonts w:ascii="Calibri" w:hAnsi="Calibri"/>
                <w:b w:val="0"/>
                <w:sz w:val="20"/>
              </w:rPr>
              <w:t>Same timing system mounted on an RC car. This shows real motion, real GNSS data, and live telemetry.</w:t>
            </w:r>
          </w:p>
        </w:tc>
        <w:tc>
          <w:tcPr>
            <w:tcW w:type="dxa" w:w="1584"/>
            <w:vAlign w:val="top"/>
          </w:tcPr>
          <w:p>
            <w:pPr>
              <w:spacing w:after="0"/>
            </w:pPr>
            <w:r/>
            <w:r>
              <w:rPr>
                <w:rFonts w:ascii="Calibri" w:hAnsi="Calibri"/>
                <w:b w:val="0"/>
                <w:sz w:val="20"/>
              </w:rPr>
              <w:t>Medium</w:t>
            </w:r>
          </w:p>
        </w:tc>
      </w:tr>
    </w:tbl>
    <w:p/>
    <w:p>
      <w:r>
        <w:t>Do not promise GNSS-SDR, TWSTFT, GMAT, Orekit, CCSDS, or a real Rubidium source for the first CEO milestone. Promise a working timing demonstrator first, then expand fidelity after the architecture is proven.</w:t>
      </w:r>
    </w:p>
    <w:p>
      <w:pPr>
        <w:pStyle w:val="Heading1"/>
      </w:pPr>
      <w:r>
        <w:rPr>
          <w:color w:val="2E74B5"/>
        </w:rPr>
        <w:t>21. Literature Survey Reference Alignment</w:t>
      </w:r>
    </w:p>
    <w:p>
      <w:r>
        <w:t>The RC-car demonstration is supported by the literature at the subsystem level. The references justify the timing logic, GNSS timing, PPS distribution, clock modeling, Kalman correction, and UTC validation. They do not claim that an RC car is a spacecraft; the RC car is a practical carrier used to demonstrate avionics behavior.</w:t>
      </w:r>
    </w:p>
    <w:tbl>
      <w:tblPr>
        <w:tblStyle w:val="TableGrid"/>
        <w:tblW w:type="auto" w:w="0"/>
        <w:jc w:val="center"/>
        <w:tblLook w:firstColumn="1" w:firstRow="1" w:lastColumn="0" w:lastRow="0" w:noHBand="0" w:noVBand="1" w:val="04A0"/>
      </w:tblPr>
      <w:tblGrid>
        <w:gridCol w:w="3120"/>
        <w:gridCol w:w="3120"/>
        <w:gridCol w:w="3120"/>
      </w:tblGrid>
      <w:tr>
        <w:tc>
          <w:tcPr>
            <w:tcW w:type="dxa" w:w="2232"/>
            <w:shd w:fill="F2F4F7"/>
            <w:vAlign w:val="center"/>
          </w:tcPr>
          <w:p>
            <w:pPr>
              <w:spacing w:after="0"/>
            </w:pPr>
            <w:r/>
            <w:r>
              <w:rPr>
                <w:rFonts w:ascii="Calibri" w:hAnsi="Calibri"/>
                <w:b/>
                <w:sz w:val="20"/>
              </w:rPr>
              <w:t>POC Element</w:t>
            </w:r>
          </w:p>
        </w:tc>
        <w:tc>
          <w:tcPr>
            <w:tcW w:type="dxa" w:w="3312"/>
            <w:shd w:fill="F2F4F7"/>
            <w:vAlign w:val="center"/>
          </w:tcPr>
          <w:p>
            <w:pPr>
              <w:spacing w:after="0"/>
            </w:pPr>
            <w:r/>
            <w:r>
              <w:rPr>
                <w:rFonts w:ascii="Calibri" w:hAnsi="Calibri"/>
                <w:b/>
                <w:sz w:val="20"/>
              </w:rPr>
              <w:t>Literature Support</w:t>
            </w:r>
          </w:p>
        </w:tc>
        <w:tc>
          <w:tcPr>
            <w:tcW w:type="dxa" w:w="3816"/>
            <w:shd w:fill="F2F4F7"/>
            <w:vAlign w:val="center"/>
          </w:tcPr>
          <w:p>
            <w:pPr>
              <w:spacing w:after="0"/>
            </w:pPr>
            <w:r/>
            <w:r>
              <w:rPr>
                <w:rFonts w:ascii="Calibri" w:hAnsi="Calibri"/>
                <w:b/>
                <w:sz w:val="20"/>
              </w:rPr>
              <w:t>How It Is Used</w:t>
            </w:r>
          </w:p>
        </w:tc>
      </w:tr>
      <w:tr>
        <w:tc>
          <w:tcPr>
            <w:tcW w:type="dxa" w:w="2232"/>
            <w:vAlign w:val="top"/>
          </w:tcPr>
          <w:p>
            <w:pPr>
              <w:spacing w:after="0"/>
            </w:pPr>
            <w:r/>
            <w:r>
              <w:rPr>
                <w:rFonts w:ascii="Calibri" w:hAnsi="Calibri"/>
                <w:b w:val="0"/>
                <w:sz w:val="20"/>
              </w:rPr>
              <w:t>Rubidium / clock model</w:t>
            </w:r>
          </w:p>
        </w:tc>
        <w:tc>
          <w:tcPr>
            <w:tcW w:type="dxa" w:w="3312"/>
            <w:vAlign w:val="top"/>
          </w:tcPr>
          <w:p>
            <w:pPr>
              <w:spacing w:after="0"/>
            </w:pPr>
            <w:r/>
            <w:r>
              <w:rPr>
                <w:rFonts w:ascii="Calibri" w:hAnsi="Calibri"/>
                <w:b w:val="0"/>
                <w:sz w:val="20"/>
              </w:rPr>
              <w:t>R1 Khatri 2014; R2 Vannicola 2003; R5 Allan 1987</w:t>
            </w:r>
          </w:p>
        </w:tc>
        <w:tc>
          <w:tcPr>
            <w:tcW w:type="dxa" w:w="3816"/>
            <w:vAlign w:val="top"/>
          </w:tcPr>
          <w:p>
            <w:pPr>
              <w:spacing w:after="0"/>
            </w:pPr>
            <w:r/>
            <w:r>
              <w:rPr>
                <w:rFonts w:ascii="Calibri" w:hAnsi="Calibri"/>
                <w:b w:val="0"/>
                <w:sz w:val="20"/>
              </w:rPr>
              <w:t>Supports clock noise, drift, and Allan deviation validation for the software Rubidium model.</w:t>
            </w:r>
          </w:p>
        </w:tc>
      </w:tr>
      <w:tr>
        <w:tc>
          <w:tcPr>
            <w:tcW w:type="dxa" w:w="2232"/>
            <w:vAlign w:val="top"/>
          </w:tcPr>
          <w:p>
            <w:pPr>
              <w:spacing w:after="0"/>
            </w:pPr>
            <w:r/>
            <w:r>
              <w:rPr>
                <w:rFonts w:ascii="Calibri" w:hAnsi="Calibri"/>
                <w:b w:val="0"/>
                <w:sz w:val="20"/>
              </w:rPr>
              <w:t>GNSS timing and PPS input</w:t>
            </w:r>
          </w:p>
        </w:tc>
        <w:tc>
          <w:tcPr>
            <w:tcW w:type="dxa" w:w="3312"/>
            <w:vAlign w:val="top"/>
          </w:tcPr>
          <w:p>
            <w:pPr>
              <w:spacing w:after="0"/>
            </w:pPr>
            <w:r/>
            <w:r>
              <w:rPr>
                <w:rFonts w:ascii="Calibri" w:hAnsi="Calibri"/>
                <w:b w:val="0"/>
                <w:sz w:val="20"/>
              </w:rPr>
              <w:t>R6 Winternitz 2019; R10 Hwang patent; R11 Bauer 1999; R12 Forero 2023</w:t>
            </w:r>
          </w:p>
        </w:tc>
        <w:tc>
          <w:tcPr>
            <w:tcW w:type="dxa" w:w="3816"/>
            <w:vAlign w:val="top"/>
          </w:tcPr>
          <w:p>
            <w:pPr>
              <w:spacing w:after="0"/>
            </w:pPr>
            <w:r/>
            <w:r>
              <w:rPr>
                <w:rFonts w:ascii="Calibri" w:hAnsi="Calibri"/>
                <w:b w:val="0"/>
                <w:sz w:val="20"/>
              </w:rPr>
              <w:t>Supports use of GNSS time, 1PPS measurement, receiver timing behavior, and software emulation path.</w:t>
            </w:r>
          </w:p>
        </w:tc>
      </w:tr>
      <w:tr>
        <w:tc>
          <w:tcPr>
            <w:tcW w:type="dxa" w:w="2232"/>
            <w:vAlign w:val="top"/>
          </w:tcPr>
          <w:p>
            <w:pPr>
              <w:spacing w:after="0"/>
            </w:pPr>
            <w:r/>
            <w:r>
              <w:rPr>
                <w:rFonts w:ascii="Calibri" w:hAnsi="Calibri"/>
                <w:b w:val="0"/>
                <w:sz w:val="20"/>
              </w:rPr>
              <w:t>Kalman synchronization engine</w:t>
            </w:r>
          </w:p>
        </w:tc>
        <w:tc>
          <w:tcPr>
            <w:tcW w:type="dxa" w:w="3312"/>
            <w:vAlign w:val="top"/>
          </w:tcPr>
          <w:p>
            <w:pPr>
              <w:spacing w:after="0"/>
            </w:pPr>
            <w:r/>
            <w:r>
              <w:rPr>
                <w:rFonts w:ascii="Calibri" w:hAnsi="Calibri"/>
                <w:b w:val="0"/>
                <w:sz w:val="20"/>
              </w:rPr>
              <w:t>R13 Hauschild and Montenbruck 2019; R15 Yang 2023; R17 Zhang 2012; R18 Bhatt 2024</w:t>
            </w:r>
          </w:p>
        </w:tc>
        <w:tc>
          <w:tcPr>
            <w:tcW w:type="dxa" w:w="3816"/>
            <w:vAlign w:val="top"/>
          </w:tcPr>
          <w:p>
            <w:pPr>
              <w:spacing w:after="0"/>
            </w:pPr>
            <w:r/>
            <w:r>
              <w:rPr>
                <w:rFonts w:ascii="Calibri" w:hAnsi="Calibri"/>
                <w:b w:val="0"/>
                <w:sz w:val="20"/>
              </w:rPr>
              <w:t>Supports clock bias/drift estimation and process-noise modeling from clock dynamics.</w:t>
            </w:r>
          </w:p>
        </w:tc>
      </w:tr>
      <w:tr>
        <w:tc>
          <w:tcPr>
            <w:tcW w:type="dxa" w:w="2232"/>
            <w:vAlign w:val="top"/>
          </w:tcPr>
          <w:p>
            <w:pPr>
              <w:spacing w:after="0"/>
            </w:pPr>
            <w:r/>
            <w:r>
              <w:rPr>
                <w:rFonts w:ascii="Calibri" w:hAnsi="Calibri"/>
                <w:b w:val="0"/>
                <w:sz w:val="20"/>
              </w:rPr>
              <w:t>PPS distribution and subsystem timing</w:t>
            </w:r>
          </w:p>
        </w:tc>
        <w:tc>
          <w:tcPr>
            <w:tcW w:type="dxa" w:w="3312"/>
            <w:vAlign w:val="top"/>
          </w:tcPr>
          <w:p>
            <w:pPr>
              <w:spacing w:after="0"/>
            </w:pPr>
            <w:r/>
            <w:r>
              <w:rPr>
                <w:rFonts w:ascii="Calibri" w:hAnsi="Calibri"/>
                <w:b w:val="0"/>
                <w:sz w:val="20"/>
              </w:rPr>
              <w:t>R6 Winternitz 2019; R7 CCSDS 872.0-M-1; R8 Cooper 2006; R9 Cooper 2012</w:t>
            </w:r>
          </w:p>
        </w:tc>
        <w:tc>
          <w:tcPr>
            <w:tcW w:type="dxa" w:w="3816"/>
            <w:vAlign w:val="top"/>
          </w:tcPr>
          <w:p>
            <w:pPr>
              <w:spacing w:after="0"/>
            </w:pPr>
            <w:r/>
            <w:r>
              <w:rPr>
                <w:rFonts w:ascii="Calibri" w:hAnsi="Calibri"/>
                <w:b w:val="0"/>
                <w:sz w:val="20"/>
              </w:rPr>
              <w:t>Supports PPS accuracy, onboard time access, mission timekeeping, and verification concepts.</w:t>
            </w:r>
          </w:p>
        </w:tc>
      </w:tr>
      <w:tr>
        <w:tc>
          <w:tcPr>
            <w:tcW w:type="dxa" w:w="2232"/>
            <w:vAlign w:val="top"/>
          </w:tcPr>
          <w:p>
            <w:pPr>
              <w:spacing w:after="0"/>
            </w:pPr>
            <w:r/>
            <w:r>
              <w:rPr>
                <w:rFonts w:ascii="Calibri" w:hAnsi="Calibri"/>
                <w:b w:val="0"/>
                <w:sz w:val="20"/>
              </w:rPr>
              <w:t>Ground UTC validation and failure/recovery logic</w:t>
            </w:r>
          </w:p>
        </w:tc>
        <w:tc>
          <w:tcPr>
            <w:tcW w:type="dxa" w:w="3312"/>
            <w:vAlign w:val="top"/>
          </w:tcPr>
          <w:p>
            <w:pPr>
              <w:spacing w:after="0"/>
            </w:pPr>
            <w:r/>
            <w:r>
              <w:rPr>
                <w:rFonts w:ascii="Calibri" w:hAnsi="Calibri"/>
                <w:b w:val="0"/>
                <w:sz w:val="20"/>
              </w:rPr>
              <w:t>R30 Nelson 2001; R31 Li 2015; R32 ISRO/SAC 2023</w:t>
            </w:r>
          </w:p>
        </w:tc>
        <w:tc>
          <w:tcPr>
            <w:tcW w:type="dxa" w:w="3816"/>
            <w:vAlign w:val="top"/>
          </w:tcPr>
          <w:p>
            <w:pPr>
              <w:spacing w:after="0"/>
            </w:pPr>
            <w:r/>
            <w:r>
              <w:rPr>
                <w:rFonts w:ascii="Calibri" w:hAnsi="Calibri"/>
                <w:b w:val="0"/>
                <w:sz w:val="20"/>
              </w:rPr>
              <w:t>Supports UTC/leap-second awareness, ground-to-satellite synchronization concepts, and India/ISRO timing context.</w:t>
            </w:r>
          </w:p>
        </w:tc>
      </w:tr>
      <w:tr>
        <w:tc>
          <w:tcPr>
            <w:tcW w:type="dxa" w:w="2232"/>
            <w:vAlign w:val="top"/>
          </w:tcPr>
          <w:p>
            <w:pPr>
              <w:spacing w:after="0"/>
            </w:pPr>
            <w:r/>
            <w:r>
              <w:rPr>
                <w:rFonts w:ascii="Calibri" w:hAnsi="Calibri"/>
                <w:b w:val="0"/>
                <w:sz w:val="20"/>
              </w:rPr>
              <w:t>Advanced Phase 3 items</w:t>
            </w:r>
          </w:p>
        </w:tc>
        <w:tc>
          <w:tcPr>
            <w:tcW w:type="dxa" w:w="3312"/>
            <w:vAlign w:val="top"/>
          </w:tcPr>
          <w:p>
            <w:pPr>
              <w:spacing w:after="0"/>
            </w:pPr>
            <w:r/>
            <w:r>
              <w:rPr>
                <w:rFonts w:ascii="Calibri" w:hAnsi="Calibri"/>
                <w:b w:val="0"/>
                <w:sz w:val="20"/>
              </w:rPr>
              <w:t>R19-R23 for TWSTFT/transponder; R24-R26 for CCSDS/TMTC; R27-R29 for AOCS timing</w:t>
            </w:r>
          </w:p>
        </w:tc>
        <w:tc>
          <w:tcPr>
            <w:tcW w:type="dxa" w:w="3816"/>
            <w:vAlign w:val="top"/>
          </w:tcPr>
          <w:p>
            <w:pPr>
              <w:spacing w:after="0"/>
            </w:pPr>
            <w:r/>
            <w:r>
              <w:rPr>
                <w:rFonts w:ascii="Calibri" w:hAnsi="Calibri"/>
                <w:b w:val="0"/>
                <w:sz w:val="20"/>
              </w:rPr>
              <w:t>Kept out of Phase 1 and RC-car Demo A; used later when adding higher-fidelity timing and subsystem realism.</w:t>
            </w:r>
          </w:p>
        </w:tc>
      </w:tr>
    </w:tbl>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Spacecraft Timekeeping Unified Execution Plan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