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629D6" w:rsidRDefault="00847105">
      <w:r>
        <w:t>Q1. Describe three applications for exception processing.</w:t>
      </w:r>
    </w:p>
    <w:p w:rsidR="006629D6" w:rsidRDefault="006629D6"/>
    <w:p w:rsidR="00847105" w:rsidRPr="0064759B" w:rsidRDefault="00847105" w:rsidP="00D94EA4">
      <w:pPr>
        <w:rPr>
          <w:color w:val="7030A0"/>
          <w:sz w:val="22"/>
          <w:szCs w:val="22"/>
        </w:rPr>
      </w:pPr>
      <w:r w:rsidRPr="0064759B">
        <w:rPr>
          <w:color w:val="7030A0"/>
          <w:sz w:val="22"/>
          <w:szCs w:val="22"/>
        </w:rPr>
        <w:t>A single try statement can have</w:t>
      </w:r>
      <w:r w:rsidR="00FB5811" w:rsidRPr="0064759B">
        <w:rPr>
          <w:color w:val="7030A0"/>
          <w:sz w:val="22"/>
          <w:szCs w:val="22"/>
        </w:rPr>
        <w:t xml:space="preserve"> multiple except statements.</w:t>
      </w:r>
    </w:p>
    <w:p w:rsidR="00847105" w:rsidRPr="0064759B" w:rsidRDefault="00847105" w:rsidP="00D94EA4">
      <w:pPr>
        <w:rPr>
          <w:color w:val="7030A0"/>
          <w:sz w:val="22"/>
          <w:szCs w:val="22"/>
        </w:rPr>
      </w:pPr>
      <w:r w:rsidRPr="0064759B">
        <w:rPr>
          <w:color w:val="7030A0"/>
          <w:sz w:val="22"/>
          <w:szCs w:val="22"/>
        </w:rPr>
        <w:t>You can also provide a generic except clause, which handles any exception.</w:t>
      </w:r>
    </w:p>
    <w:p w:rsidR="00847105" w:rsidRPr="0064759B" w:rsidRDefault="00847105" w:rsidP="00D94EA4">
      <w:pPr>
        <w:rPr>
          <w:color w:val="7030A0"/>
          <w:sz w:val="22"/>
          <w:szCs w:val="22"/>
        </w:rPr>
      </w:pPr>
      <w:r w:rsidRPr="0064759B">
        <w:rPr>
          <w:color w:val="7030A0"/>
          <w:sz w:val="22"/>
          <w:szCs w:val="22"/>
        </w:rPr>
        <w:t xml:space="preserve">After </w:t>
      </w:r>
      <w:proofErr w:type="gramStart"/>
      <w:r w:rsidRPr="0064759B">
        <w:rPr>
          <w:color w:val="7030A0"/>
          <w:sz w:val="22"/>
          <w:szCs w:val="22"/>
        </w:rPr>
        <w:t>the except</w:t>
      </w:r>
      <w:proofErr w:type="gramEnd"/>
      <w:r w:rsidRPr="0064759B">
        <w:rPr>
          <w:color w:val="7030A0"/>
          <w:sz w:val="22"/>
          <w:szCs w:val="22"/>
        </w:rPr>
        <w:t xml:space="preserve"> clause(s), you can include an else-clause</w:t>
      </w:r>
      <w:r w:rsidR="00FB5811" w:rsidRPr="0064759B">
        <w:rPr>
          <w:color w:val="7030A0"/>
          <w:sz w:val="22"/>
          <w:szCs w:val="22"/>
        </w:rPr>
        <w:t>.</w:t>
      </w:r>
    </w:p>
    <w:p w:rsidR="00847105" w:rsidRPr="0064759B" w:rsidRDefault="00847105" w:rsidP="00D94EA4">
      <w:pPr>
        <w:rPr>
          <w:color w:val="7030A0"/>
          <w:sz w:val="22"/>
          <w:szCs w:val="22"/>
        </w:rPr>
      </w:pPr>
      <w:r w:rsidRPr="0064759B">
        <w:rPr>
          <w:color w:val="7030A0"/>
          <w:sz w:val="22"/>
          <w:szCs w:val="22"/>
        </w:rPr>
        <w:t>The else-block is a good place for code that does not need the try: block's protection</w:t>
      </w:r>
    </w:p>
    <w:p w:rsidR="006629D6" w:rsidRDefault="006629D6"/>
    <w:p w:rsidR="006629D6" w:rsidRDefault="006629D6"/>
    <w:p w:rsidR="006629D6" w:rsidRDefault="00847105">
      <w:r>
        <w:t>Q2. What happens if you don't do something extra to treat an exception?</w:t>
      </w:r>
    </w:p>
    <w:p w:rsidR="008C3513" w:rsidRPr="008C3513" w:rsidRDefault="008C3513"/>
    <w:p w:rsidR="008C3513" w:rsidRPr="0064759B" w:rsidRDefault="008C3513">
      <w:pPr>
        <w:rPr>
          <w:color w:val="7030A0"/>
          <w:sz w:val="22"/>
          <w:szCs w:val="22"/>
        </w:rPr>
      </w:pPr>
      <w:r w:rsidRPr="0064759B">
        <w:rPr>
          <w:color w:val="7030A0"/>
          <w:sz w:val="22"/>
          <w:szCs w:val="22"/>
        </w:rPr>
        <w:t>An exception object is created when a Python script raises an exception. If the script explicitly doesn't handle the exception, the program will be forced to terminate abruptly.</w:t>
      </w:r>
    </w:p>
    <w:p w:rsidR="006629D6" w:rsidRPr="0064759B" w:rsidRDefault="006629D6">
      <w:pPr>
        <w:rPr>
          <w:color w:val="7030A0"/>
        </w:rPr>
      </w:pPr>
    </w:p>
    <w:p w:rsidR="006629D6" w:rsidRPr="0064759B" w:rsidRDefault="006629D6">
      <w:pPr>
        <w:rPr>
          <w:color w:val="7030A0"/>
        </w:rPr>
      </w:pPr>
    </w:p>
    <w:p w:rsidR="006629D6" w:rsidRDefault="00847105">
      <w:r>
        <w:t>Q3. What are your options for recovering from an exception in your script?</w:t>
      </w:r>
    </w:p>
    <w:p w:rsidR="006629D6" w:rsidRDefault="006629D6"/>
    <w:p w:rsidR="008C3513" w:rsidRPr="0064759B" w:rsidRDefault="008C3513">
      <w:pPr>
        <w:rPr>
          <w:color w:val="7030A0"/>
          <w:sz w:val="22"/>
          <w:szCs w:val="22"/>
        </w:rPr>
      </w:pPr>
      <w:r w:rsidRPr="0064759B">
        <w:rPr>
          <w:color w:val="7030A0"/>
          <w:sz w:val="22"/>
          <w:szCs w:val="22"/>
        </w:rPr>
        <w:t>Any function can be assigned to a script as a recovery function. Once set, if there is an error during execution, the recovery function will be called before the script stops.</w:t>
      </w:r>
    </w:p>
    <w:p w:rsidR="006629D6" w:rsidRDefault="006629D6"/>
    <w:p w:rsidR="006629D6" w:rsidRDefault="006629D6"/>
    <w:p w:rsidR="006629D6" w:rsidRDefault="00847105">
      <w:r>
        <w:t>Q4. Describe two methods for triggering exceptions in your script.</w:t>
      </w:r>
    </w:p>
    <w:p w:rsidR="006629D6" w:rsidRPr="00D94EA4" w:rsidRDefault="006629D6">
      <w:pPr>
        <w:rPr>
          <w:color w:val="000000"/>
          <w:sz w:val="22"/>
          <w:szCs w:val="22"/>
        </w:rPr>
      </w:pPr>
    </w:p>
    <w:p w:rsidR="006629D6" w:rsidRPr="0064759B" w:rsidRDefault="00FB5811">
      <w:pPr>
        <w:rPr>
          <w:color w:val="7030A0"/>
          <w:sz w:val="22"/>
          <w:szCs w:val="22"/>
        </w:rPr>
      </w:pPr>
      <w:r w:rsidRPr="0064759B">
        <w:rPr>
          <w:color w:val="7030A0"/>
          <w:sz w:val="22"/>
          <w:szCs w:val="22"/>
        </w:rPr>
        <w:t>As a Python developer you can choose to throw an exception if a condition occurs. To throw (or </w:t>
      </w:r>
      <w:proofErr w:type="gramStart"/>
      <w:r w:rsidRPr="0064759B">
        <w:rPr>
          <w:color w:val="7030A0"/>
          <w:sz w:val="22"/>
          <w:szCs w:val="22"/>
        </w:rPr>
        <w:t>raise</w:t>
      </w:r>
      <w:proofErr w:type="gramEnd"/>
      <w:r w:rsidRPr="0064759B">
        <w:rPr>
          <w:color w:val="7030A0"/>
          <w:sz w:val="22"/>
          <w:szCs w:val="22"/>
        </w:rPr>
        <w:t>) an exception, use the raise keyword.</w:t>
      </w:r>
    </w:p>
    <w:p w:rsidR="006629D6" w:rsidRDefault="006629D6"/>
    <w:p w:rsidR="006629D6" w:rsidRDefault="00847105">
      <w:r>
        <w:t>Q5. Identify two methods for specifying actions to be executed at termination time, regardless of whether or not an exception exists.</w:t>
      </w:r>
    </w:p>
    <w:p w:rsidR="00DB58C0" w:rsidRDefault="00DB58C0"/>
    <w:p w:rsidR="00DB58C0" w:rsidRPr="00FB5811" w:rsidRDefault="00DB58C0" w:rsidP="00D94EA4">
      <w:pPr>
        <w:rPr>
          <w:color w:val="7030A0"/>
          <w:sz w:val="22"/>
          <w:szCs w:val="22"/>
        </w:rPr>
      </w:pPr>
      <w:r w:rsidRPr="0064759B">
        <w:rPr>
          <w:color w:val="7030A0"/>
          <w:sz w:val="22"/>
          <w:szCs w:val="22"/>
        </w:rPr>
        <w:t xml:space="preserve">If the type of exception doesn't match any of </w:t>
      </w:r>
      <w:proofErr w:type="gramStart"/>
      <w:r w:rsidRPr="0064759B">
        <w:rPr>
          <w:color w:val="7030A0"/>
          <w:sz w:val="22"/>
          <w:szCs w:val="22"/>
        </w:rPr>
        <w:t>the except</w:t>
      </w:r>
      <w:proofErr w:type="gramEnd"/>
      <w:r w:rsidRPr="0064759B">
        <w:rPr>
          <w:color w:val="7030A0"/>
          <w:sz w:val="22"/>
          <w:szCs w:val="22"/>
        </w:rPr>
        <w:t xml:space="preserve"> blocks, it will remain unhandled and the program will terminate. The rest of the statements after </w:t>
      </w:r>
      <w:proofErr w:type="gramStart"/>
      <w:r w:rsidRPr="0064759B">
        <w:rPr>
          <w:color w:val="7030A0"/>
          <w:sz w:val="22"/>
          <w:szCs w:val="22"/>
        </w:rPr>
        <w:t>the except</w:t>
      </w:r>
      <w:proofErr w:type="gramEnd"/>
      <w:r w:rsidRPr="0064759B">
        <w:rPr>
          <w:color w:val="7030A0"/>
          <w:sz w:val="22"/>
          <w:szCs w:val="22"/>
        </w:rPr>
        <w:t xml:space="preserve"> block will continue to be executed, regardless if the exception is encountered or not.</w:t>
      </w:r>
    </w:p>
    <w:p w:rsidR="00DB58C0" w:rsidRDefault="00DB58C0"/>
    <w:sectPr w:rsidR="00DB58C0" w:rsidSect="006629D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7281" w:rsidRDefault="00797281" w:rsidP="006629D6">
      <w:r>
        <w:separator/>
      </w:r>
    </w:p>
  </w:endnote>
  <w:endnote w:type="continuationSeparator" w:id="0">
    <w:p w:rsidR="00797281" w:rsidRDefault="00797281" w:rsidP="006629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105" w:rsidRDefault="00847105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7281" w:rsidRDefault="00797281" w:rsidP="006629D6">
      <w:r>
        <w:separator/>
      </w:r>
    </w:p>
  </w:footnote>
  <w:footnote w:type="continuationSeparator" w:id="0">
    <w:p w:rsidR="00797281" w:rsidRDefault="00797281" w:rsidP="006629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7105" w:rsidRDefault="00847105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C647A"/>
    <w:multiLevelType w:val="hybridMultilevel"/>
    <w:tmpl w:val="D6341E20"/>
    <w:lvl w:ilvl="0" w:tplc="177EAA06">
      <w:start w:val="1"/>
      <w:numFmt w:val="bullet"/>
      <w:lvlText w:val="●"/>
      <w:lvlJc w:val="left"/>
      <w:pPr>
        <w:ind w:left="720" w:hanging="360"/>
      </w:pPr>
    </w:lvl>
    <w:lvl w:ilvl="1" w:tplc="357EA3AC">
      <w:start w:val="1"/>
      <w:numFmt w:val="bullet"/>
      <w:lvlText w:val="○"/>
      <w:lvlJc w:val="left"/>
      <w:pPr>
        <w:ind w:left="1440" w:hanging="360"/>
      </w:pPr>
    </w:lvl>
    <w:lvl w:ilvl="2" w:tplc="7834FA0A">
      <w:start w:val="1"/>
      <w:numFmt w:val="bullet"/>
      <w:lvlText w:val="■"/>
      <w:lvlJc w:val="left"/>
      <w:pPr>
        <w:ind w:left="2160" w:hanging="360"/>
      </w:pPr>
    </w:lvl>
    <w:lvl w:ilvl="3" w:tplc="D56E6D4A">
      <w:start w:val="1"/>
      <w:numFmt w:val="bullet"/>
      <w:lvlText w:val="●"/>
      <w:lvlJc w:val="left"/>
      <w:pPr>
        <w:ind w:left="2880" w:hanging="360"/>
      </w:pPr>
    </w:lvl>
    <w:lvl w:ilvl="4" w:tplc="4A7AB372">
      <w:start w:val="1"/>
      <w:numFmt w:val="bullet"/>
      <w:lvlText w:val="○"/>
      <w:lvlJc w:val="left"/>
      <w:pPr>
        <w:ind w:left="3600" w:hanging="360"/>
      </w:pPr>
    </w:lvl>
    <w:lvl w:ilvl="5" w:tplc="AA261C28">
      <w:start w:val="1"/>
      <w:numFmt w:val="bullet"/>
      <w:lvlText w:val="■"/>
      <w:lvlJc w:val="left"/>
      <w:pPr>
        <w:ind w:left="4320" w:hanging="360"/>
      </w:pPr>
    </w:lvl>
    <w:lvl w:ilvl="6" w:tplc="6E4E30CE">
      <w:start w:val="1"/>
      <w:numFmt w:val="bullet"/>
      <w:lvlText w:val="●"/>
      <w:lvlJc w:val="left"/>
      <w:pPr>
        <w:ind w:left="5040" w:hanging="360"/>
      </w:pPr>
    </w:lvl>
    <w:lvl w:ilvl="7" w:tplc="B2D2A97E">
      <w:start w:val="1"/>
      <w:numFmt w:val="bullet"/>
      <w:lvlText w:val="●"/>
      <w:lvlJc w:val="left"/>
      <w:pPr>
        <w:ind w:left="5760" w:hanging="360"/>
      </w:pPr>
    </w:lvl>
    <w:lvl w:ilvl="8" w:tplc="D48C9B3C">
      <w:start w:val="1"/>
      <w:numFmt w:val="bullet"/>
      <w:lvlText w:val="●"/>
      <w:lvlJc w:val="left"/>
      <w:pPr>
        <w:ind w:left="6480" w:hanging="360"/>
      </w:pPr>
    </w:lvl>
  </w:abstractNum>
  <w:abstractNum w:abstractNumId="1">
    <w:nsid w:val="5D4C745D"/>
    <w:multiLevelType w:val="multilevel"/>
    <w:tmpl w:val="DE922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29D6"/>
    <w:rsid w:val="001B3B5F"/>
    <w:rsid w:val="00627B59"/>
    <w:rsid w:val="0064759B"/>
    <w:rsid w:val="006629D6"/>
    <w:rsid w:val="00797281"/>
    <w:rsid w:val="008063DE"/>
    <w:rsid w:val="00847105"/>
    <w:rsid w:val="008C3513"/>
    <w:rsid w:val="00D94EA4"/>
    <w:rsid w:val="00DB58C0"/>
    <w:rsid w:val="00FB5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6629D6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6629D6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6629D6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6629D6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6629D6"/>
    <w:pPr>
      <w:outlineLvl w:val="4"/>
    </w:pPr>
    <w:rPr>
      <w:color w:val="2E74B5"/>
    </w:rPr>
  </w:style>
  <w:style w:type="paragraph" w:styleId="Heading6">
    <w:name w:val="heading 6"/>
    <w:qFormat/>
    <w:rsid w:val="006629D6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6629D6"/>
    <w:rPr>
      <w:sz w:val="56"/>
      <w:szCs w:val="56"/>
    </w:rPr>
  </w:style>
  <w:style w:type="paragraph" w:styleId="ListParagraph">
    <w:name w:val="List Paragraph"/>
    <w:qFormat/>
    <w:rsid w:val="006629D6"/>
  </w:style>
  <w:style w:type="character" w:styleId="Hyperlink">
    <w:name w:val="Hyperlink"/>
    <w:uiPriority w:val="99"/>
    <w:unhideWhenUsed/>
    <w:rsid w:val="006629D6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6629D6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6629D6"/>
  </w:style>
  <w:style w:type="character" w:customStyle="1" w:styleId="FootnoteTextChar">
    <w:name w:val="Footnote Text Char"/>
    <w:link w:val="FootnoteText"/>
    <w:uiPriority w:val="99"/>
    <w:semiHidden/>
    <w:unhideWhenUsed/>
    <w:rsid w:val="006629D6"/>
    <w:rPr>
      <w:sz w:val="20"/>
      <w:szCs w:val="20"/>
    </w:rPr>
  </w:style>
  <w:style w:type="character" w:customStyle="1" w:styleId="hgkelc">
    <w:name w:val="hgkelc"/>
    <w:basedOn w:val="DefaultParagraphFont"/>
    <w:rsid w:val="00FB58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5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Vignesh Udayakumar</cp:lastModifiedBy>
  <cp:revision>6</cp:revision>
  <dcterms:created xsi:type="dcterms:W3CDTF">2021-03-04T00:18:00Z</dcterms:created>
  <dcterms:modified xsi:type="dcterms:W3CDTF">2021-07-17T14:14:00Z</dcterms:modified>
</cp:coreProperties>
</file>