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CB41" w14:textId="77777777" w:rsidR="000768B8" w:rsidRDefault="005C7F66">
      <w:pPr>
        <w:spacing w:after="138" w:line="259" w:lineRule="auto"/>
        <w:ind w:left="82" w:firstLine="0"/>
        <w:jc w:val="center"/>
      </w:pPr>
      <w:r>
        <w:rPr>
          <w:b/>
          <w:sz w:val="34"/>
        </w:rPr>
        <w:t>Project Development Phase</w:t>
      </w:r>
    </w:p>
    <w:p w14:paraId="723A4511" w14:textId="77777777" w:rsidR="000768B8" w:rsidRDefault="005C7F66">
      <w:pPr>
        <w:spacing w:after="0" w:line="259" w:lineRule="auto"/>
        <w:ind w:left="82" w:firstLine="0"/>
        <w:jc w:val="center"/>
      </w:pPr>
      <w:r>
        <w:rPr>
          <w:b/>
          <w:sz w:val="24"/>
        </w:rPr>
        <w:t>Machine Learning</w:t>
      </w:r>
    </w:p>
    <w:tbl>
      <w:tblPr>
        <w:tblStyle w:val="TableGrid"/>
        <w:tblW w:w="10152" w:type="dxa"/>
        <w:tblInd w:w="157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7776"/>
      </w:tblGrid>
      <w:tr w:rsidR="000768B8" w14:paraId="59549C90" w14:textId="77777777">
        <w:trPr>
          <w:trHeight w:val="38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40788FD1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Date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1B77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14 September 2026</w:t>
            </w:r>
          </w:p>
        </w:tc>
      </w:tr>
      <w:tr w:rsidR="000768B8" w14:paraId="73081842" w14:textId="77777777">
        <w:trPr>
          <w:trHeight w:val="38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1E0735BA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Team ID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4EC40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PNT2022TMIDxxxxxx</w:t>
            </w:r>
          </w:p>
        </w:tc>
      </w:tr>
      <w:tr w:rsidR="000768B8" w14:paraId="21A5FCAF" w14:textId="77777777">
        <w:trPr>
          <w:trHeight w:val="38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189780FC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Project Name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BF155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Car Rental Request System in ServiceNow</w:t>
            </w:r>
          </w:p>
        </w:tc>
      </w:tr>
      <w:tr w:rsidR="000768B8" w14:paraId="24AC748E" w14:textId="77777777">
        <w:trPr>
          <w:trHeight w:val="38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77DB7EE4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Platform / Technology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FEF4F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ServiceNow – Service Catalog and Workflows</w:t>
            </w:r>
          </w:p>
        </w:tc>
      </w:tr>
      <w:tr w:rsidR="000768B8" w14:paraId="236EF4BF" w14:textId="77777777">
        <w:trPr>
          <w:trHeight w:val="38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070030AC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Maximum Marks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FC18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10 Marks</w:t>
            </w:r>
          </w:p>
        </w:tc>
      </w:tr>
    </w:tbl>
    <w:p w14:paraId="72AFF68F" w14:textId="77777777" w:rsidR="000768B8" w:rsidRDefault="005C7F66">
      <w:pPr>
        <w:spacing w:after="97" w:line="259" w:lineRule="auto"/>
        <w:ind w:left="-5"/>
      </w:pPr>
      <w:r>
        <w:rPr>
          <w:b/>
          <w:sz w:val="22"/>
        </w:rPr>
        <w:t>System Performance Testing:</w:t>
      </w:r>
    </w:p>
    <w:p w14:paraId="6392CE79" w14:textId="77777777" w:rsidR="000768B8" w:rsidRDefault="005C7F66">
      <w:pPr>
        <w:ind w:left="-5"/>
      </w:pPr>
      <w:r>
        <w:t>The supplied template is a Model Performance Test containing Metrics, Model Hyperparameter Tuning, and Validation Method. Your Car</w:t>
      </w:r>
    </w:p>
    <w:p w14:paraId="1207E1FC" w14:textId="77777777" w:rsidR="000768B8" w:rsidRDefault="005C7F66">
      <w:pPr>
        <w:spacing w:after="179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0E3294" wp14:editId="26B7496F">
                <wp:simplePos x="0" y="0"/>
                <wp:positionH relativeFrom="page">
                  <wp:posOffset>-535</wp:posOffset>
                </wp:positionH>
                <wp:positionV relativeFrom="page">
                  <wp:posOffset>3727449</wp:posOffset>
                </wp:positionV>
                <wp:extent cx="7560536" cy="3058160"/>
                <wp:effectExtent l="0" t="0" r="0" b="0"/>
                <wp:wrapTopAndBottom/>
                <wp:docPr id="1920" name="Group 1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36" cy="3058160"/>
                          <a:chOff x="0" y="0"/>
                          <a:chExt cx="7560536" cy="3058160"/>
                        </a:xfrm>
                      </wpg:grpSpPr>
                      <wps:wsp>
                        <wps:cNvPr id="2220" name="Shape 2220"/>
                        <wps:cNvSpPr/>
                        <wps:spPr>
                          <a:xfrm>
                            <a:off x="536" y="0"/>
                            <a:ext cx="756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2794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90360"/>
                            <a:ext cx="32380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3E03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S.No.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38912" y="90360"/>
                            <a:ext cx="61960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4B692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Parameter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673352" y="90360"/>
                            <a:ext cx="40842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BD2A1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193792" y="90360"/>
                            <a:ext cx="68991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B80A9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0" y="369760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7D811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8912" y="369760"/>
                            <a:ext cx="4081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F2E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673352" y="369760"/>
                            <a:ext cx="406866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308F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ServiceNow workflow/system metrics: request-processing time, 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673352" y="487871"/>
                            <a:ext cx="454144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757E5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execution time, approval completion, successful request completion, and incident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73352" y="605980"/>
                            <a:ext cx="452700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750C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creation for unavailable-car scenarios. Numerical values: To be measured during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73352" y="724091"/>
                            <a:ext cx="57741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5519B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execution.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193792" y="369761"/>
                            <a:ext cx="130951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C3E8A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Attach ServiceNow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193792" y="487871"/>
                            <a:ext cx="68294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05CBE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0" y="969201"/>
                            <a:ext cx="1126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A91D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84677" y="96920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1428A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137636" y="969201"/>
                            <a:ext cx="421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DE332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38912" y="969201"/>
                            <a:ext cx="113355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2F942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Request 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673352" y="969201"/>
                            <a:ext cx="418166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79852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Measure the time from Car Rental Request submission until workflow/Flow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673352" y="1087311"/>
                            <a:ext cx="196446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A9539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processing begins and progresses.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193792" y="969201"/>
                            <a:ext cx="92237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44F20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To be measured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428232" y="969201"/>
                            <a:ext cx="88361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673A8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Request + 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428232" y="1087311"/>
                            <a:ext cx="68294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467EC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137636" y="1332421"/>
                            <a:ext cx="421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74C5D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0" y="1332421"/>
                            <a:ext cx="1126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F5697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84677" y="133242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45DC9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38912" y="1332421"/>
                            <a:ext cx="111227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717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Workflow 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673352" y="1332421"/>
                            <a:ext cx="440031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93DD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Measure successful completion of the configured workflow/Flow Designer 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673352" y="1450531"/>
                            <a:ext cx="130964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099C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for a car rental request.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193792" y="1332421"/>
                            <a:ext cx="92237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AA4CE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To be measured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428232" y="1332421"/>
                            <a:ext cx="149966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35C88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Flow execution 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0" y="1695641"/>
                            <a:ext cx="1126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B7DCD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84677" y="1695641"/>
                            <a:ext cx="6334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5F46D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132302" y="1695641"/>
                            <a:ext cx="421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832C3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38912" y="1695641"/>
                            <a:ext cx="116167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7465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Approval 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673352" y="1695641"/>
                            <a:ext cx="435838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519DE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Verify and measure the request transition after manager approval or rejection.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193792" y="1695641"/>
                            <a:ext cx="92237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5533F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To be measured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428232" y="1695641"/>
                            <a:ext cx="115471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D642D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Approval 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0" y="1940751"/>
                            <a:ext cx="1126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26F47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37636" y="1940751"/>
                            <a:ext cx="421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2F30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84677" y="194075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3324A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8912" y="1940751"/>
                            <a:ext cx="143620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C1BD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Unavailable Car 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673352" y="1940751"/>
                            <a:ext cx="357700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4FF6C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Verify the configured unavailable-car path and incident creation.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193792" y="1940751"/>
                            <a:ext cx="143632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311F0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To be measured / verified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428232" y="1940751"/>
                            <a:ext cx="10984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EF280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Incident 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218586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29584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38912" y="2185861"/>
                            <a:ext cx="140820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9F38A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Tune the Model /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38912" y="2303971"/>
                            <a:ext cx="75338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07A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673352" y="2185861"/>
                            <a:ext cx="395034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93621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ML hyperparameter tuning is not applicable. Instead, tune and validate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673352" y="2303971"/>
                            <a:ext cx="440019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910C1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ServiceNow configuration such as catalog variables, workflow/Flow conditions,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673352" y="2422081"/>
                            <a:ext cx="30135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6F00E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approval routing, business-rule logic and notifications.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193792" y="2185861"/>
                            <a:ext cx="14716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26349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Configuration values to 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193792" y="2303971"/>
                            <a:ext cx="119702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4D408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recorded after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428232" y="2185861"/>
                            <a:ext cx="80962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3699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Catalog / 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28232" y="2303971"/>
                            <a:ext cx="68294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9137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0" y="266719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AF073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38912" y="2667191"/>
                            <a:ext cx="101396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6AF4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Validation 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673352" y="2667190"/>
                            <a:ext cx="410489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ADD39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Functional and end-to-end validation using available-car, unavailable-car,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673352" y="2785301"/>
                            <a:ext cx="433710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F1A80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approval, rejection and request-completion scenarios. Performance 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673352" y="2903411"/>
                            <a:ext cx="402090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BA26B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can use repeated and concurrent request execution in the test instance.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193792" y="2667191"/>
                            <a:ext cx="127442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AE85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Results to be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193792" y="2785301"/>
                            <a:ext cx="83091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D0FB0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after 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428232" y="2667191"/>
                            <a:ext cx="13164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CD16" w14:textId="77777777" w:rsidR="000768B8" w:rsidRDefault="005C7F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Test-result 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536" y="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536" y="305816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536" y="27940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536" y="87884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536" y="124206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36" y="160528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36" y="185039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536" y="209550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36" y="2576830"/>
                            <a:ext cx="75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88112" y="0"/>
                            <a:ext cx="0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58160">
                                <a:moveTo>
                                  <a:pt x="0" y="30581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622552" y="0"/>
                            <a:ext cx="0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58160">
                                <a:moveTo>
                                  <a:pt x="0" y="30581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142992" y="0"/>
                            <a:ext cx="0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58160">
                                <a:moveTo>
                                  <a:pt x="0" y="30581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377432" y="0"/>
                            <a:ext cx="0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58160">
                                <a:moveTo>
                                  <a:pt x="0" y="30581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0" style="width:595.318pt;height:240.8pt;position:absolute;mso-position-horizontal-relative:page;mso-position-horizontal:absolute;margin-left:-0.0422049pt;mso-position-vertical-relative:page;margin-top:293.5pt;" coordsize="75605,30581">
                <v:shape id="Shape 2221" style="position:absolute;width:75600;height:2794;left:5;top:0;" coordsize="7560000,279400" path="m0,0l7560000,0l7560000,279400l0,279400l0,0">
                  <v:stroke weight="0pt" endcap="flat" joinstyle="miter" miterlimit="10" on="false" color="#000000" opacity="0"/>
                  <v:fill on="true" color="#f5f5f5"/>
                </v:shape>
                <v:rect id="Rectangle 35" style="position:absolute;width:3238;height:1171;left:0;top: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5"/>
                          </w:rPr>
                          <w:t xml:space="preserve">S.No.</w:t>
                        </w:r>
                      </w:p>
                    </w:txbxContent>
                  </v:textbox>
                </v:rect>
                <v:rect id="Rectangle 36" style="position:absolute;width:6196;height:1171;left:4389;top: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5"/>
                          </w:rPr>
                          <w:t xml:space="preserve">Parameter</w:t>
                        </w:r>
                      </w:p>
                    </w:txbxContent>
                  </v:textbox>
                </v:rect>
                <v:rect id="Rectangle 37" style="position:absolute;width:4084;height:1171;left:16733;top: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5"/>
                          </w:rPr>
                          <w:t xml:space="preserve">Values</w:t>
                        </w:r>
                      </w:p>
                    </w:txbxContent>
                  </v:textbox>
                </v:rect>
                <v:rect id="Rectangle 38" style="position:absolute;width:6899;height:1171;left:51937;top: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5"/>
                          </w:rPr>
                          <w:t xml:space="preserve">Screenshot</w:t>
                        </w:r>
                      </w:p>
                    </w:txbxContent>
                  </v:textbox>
                </v:rect>
                <v:rect id="Rectangle 39" style="position:absolute;width:704;height:1171;left:0;top:3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0" style="position:absolute;width:4081;height:1171;left:4389;top:3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Metrics</w:t>
                        </w:r>
                      </w:p>
                    </w:txbxContent>
                  </v:textbox>
                </v:rect>
                <v:rect id="Rectangle 41" style="position:absolute;width:40686;height:1171;left:16733;top:3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ServiceNow workflow/system metrics: request-processing time, workflow</w:t>
                        </w:r>
                      </w:p>
                    </w:txbxContent>
                  </v:textbox>
                </v:rect>
                <v:rect id="Rectangle 42" style="position:absolute;width:45414;height:1171;left:16733;top:4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execution time, approval completion, successful request completion, and incident</w:t>
                        </w:r>
                      </w:p>
                    </w:txbxContent>
                  </v:textbox>
                </v:rect>
                <v:rect id="Rectangle 43" style="position:absolute;width:45270;height:1171;left:16733;top:6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creation for unavailable-car scenarios. Numerical values: To be measured during</w:t>
                        </w:r>
                      </w:p>
                    </w:txbxContent>
                  </v:textbox>
                </v:rect>
                <v:rect id="Rectangle 44" style="position:absolute;width:5774;height:1171;left:16733;top:7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execution.</w:t>
                        </w:r>
                      </w:p>
                    </w:txbxContent>
                  </v:textbox>
                </v:rect>
                <v:rect id="Rectangle 45" style="position:absolute;width:13095;height:1171;left:51937;top:3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Attach ServiceNow test</w:t>
                        </w:r>
                      </w:p>
                    </w:txbxContent>
                  </v:textbox>
                </v:rect>
                <v:rect id="Rectangle 46" style="position:absolute;width:6829;height:1171;left:51937;top:4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screenshots</w:t>
                        </w:r>
                      </w:p>
                    </w:txbxContent>
                  </v:textbox>
                </v:rect>
                <v:rect id="Rectangle 1491" style="position:absolute;width:1126;height:1171;left:0;top: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1(</w:t>
                        </w:r>
                      </w:p>
                    </w:txbxContent>
                  </v:textbox>
                </v:rect>
                <v:rect id="Rectangle 1493" style="position:absolute;width:704;height:1171;left:846;top: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92" style="position:absolute;width:421;height:1171;left:1376;top: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8" style="position:absolute;width:11335;height:1171;left:4389;top: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Request Processing</w:t>
                        </w:r>
                      </w:p>
                    </w:txbxContent>
                  </v:textbox>
                </v:rect>
                <v:rect id="Rectangle 49" style="position:absolute;width:41816;height:1171;left:16733;top: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Measure the time from Car Rental Request submission until workflow/Flow</w:t>
                        </w:r>
                      </w:p>
                    </w:txbxContent>
                  </v:textbox>
                </v:rect>
                <v:rect id="Rectangle 50" style="position:absolute;width:19644;height:1171;left:16733;top:10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processing begins and progresses.</w:t>
                        </w:r>
                      </w:p>
                    </w:txbxContent>
                  </v:textbox>
                </v:rect>
                <v:rect id="Rectangle 51" style="position:absolute;width:9223;height:1171;left:51937;top: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To be measured</w:t>
                        </w:r>
                      </w:p>
                    </w:txbxContent>
                  </v:textbox>
                </v:rect>
                <v:rect id="Rectangle 52" style="position:absolute;width:8836;height:1171;left:64282;top: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Request + Flow</w:t>
                        </w:r>
                      </w:p>
                    </w:txbxContent>
                  </v:textbox>
                </v:rect>
                <v:rect id="Rectangle 53" style="position:absolute;width:6829;height:1171;left:64282;top:10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screenshots</w:t>
                        </w:r>
                      </w:p>
                    </w:txbxContent>
                  </v:textbox>
                </v:rect>
                <v:rect id="Rectangle 1495" style="position:absolute;width:421;height:1171;left:1376;top:1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94" style="position:absolute;width:1126;height:1171;left:0;top:1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1(</w:t>
                        </w:r>
                      </w:p>
                    </w:txbxContent>
                  </v:textbox>
                </v:rect>
                <v:rect id="Rectangle 1496" style="position:absolute;width:704;height:1171;left:846;top:1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55" style="position:absolute;width:11122;height:1171;left:4389;top:1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Workflow Execution</w:t>
                        </w:r>
                      </w:p>
                    </w:txbxContent>
                  </v:textbox>
                </v:rect>
                <v:rect id="Rectangle 56" style="position:absolute;width:44003;height:1171;left:16733;top:1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Measure successful completion of the configured workflow/Flow Designer path</w:t>
                        </w:r>
                      </w:p>
                    </w:txbxContent>
                  </v:textbox>
                </v:rect>
                <v:rect id="Rectangle 57" style="position:absolute;width:13096;height:1171;left:16733;top:14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for a car rental request.</w:t>
                        </w:r>
                      </w:p>
                    </w:txbxContent>
                  </v:textbox>
                </v:rect>
                <v:rect id="Rectangle 58" style="position:absolute;width:9223;height:1171;left:51937;top:1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To be measured</w:t>
                        </w:r>
                      </w:p>
                    </w:txbxContent>
                  </v:textbox>
                </v:rect>
                <v:rect id="Rectangle 59" style="position:absolute;width:14996;height:1171;left:64282;top:1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Flow execution screenshot</w:t>
                        </w:r>
                      </w:p>
                    </w:txbxContent>
                  </v:textbox>
                </v:rect>
                <v:rect id="Rectangle 1497" style="position:absolute;width:1126;height:1171;left:0;top:1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1(</w:t>
                        </w:r>
                      </w:p>
                    </w:txbxContent>
                  </v:textbox>
                </v:rect>
                <v:rect id="Rectangle 1499" style="position:absolute;width:633;height:1171;left:846;top:1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98" style="position:absolute;width:421;height:1171;left:1323;top:1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1" style="position:absolute;width:11616;height:1171;left:4389;top:1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Approval Processing</w:t>
                        </w:r>
                      </w:p>
                    </w:txbxContent>
                  </v:textbox>
                </v:rect>
                <v:rect id="Rectangle 62" style="position:absolute;width:43583;height:1171;left:16733;top:1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Verify and measure the request transition after manager approval or rejection.</w:t>
                        </w:r>
                      </w:p>
                    </w:txbxContent>
                  </v:textbox>
                </v:rect>
                <v:rect id="Rectangle 63" style="position:absolute;width:9223;height:1171;left:51937;top:1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To be measured</w:t>
                        </w:r>
                      </w:p>
                    </w:txbxContent>
                  </v:textbox>
                </v:rect>
                <v:rect id="Rectangle 64" style="position:absolute;width:11547;height:1171;left:64282;top:1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Approval screenshot</w:t>
                        </w:r>
                      </w:p>
                    </w:txbxContent>
                  </v:textbox>
                </v:rect>
                <v:rect id="Rectangle 1500" style="position:absolute;width:1126;height:1171;left:0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1(</w:t>
                        </w:r>
                      </w:p>
                    </w:txbxContent>
                  </v:textbox>
                </v:rect>
                <v:rect id="Rectangle 1501" style="position:absolute;width:421;height:1171;left:1376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502" style="position:absolute;width:704;height:1171;left:846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66" style="position:absolute;width:14362;height:1171;left:4389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Unavailable Car Handling</w:t>
                        </w:r>
                      </w:p>
                    </w:txbxContent>
                  </v:textbox>
                </v:rect>
                <v:rect id="Rectangle 67" style="position:absolute;width:35770;height:1171;left:16733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Verify the configured unavailable-car path and incident creation.</w:t>
                        </w:r>
                      </w:p>
                    </w:txbxContent>
                  </v:textbox>
                </v:rect>
                <v:rect id="Rectangle 68" style="position:absolute;width:14363;height:1171;left:51937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To be measured / verified</w:t>
                        </w:r>
                      </w:p>
                    </w:txbxContent>
                  </v:textbox>
                </v:rect>
                <v:rect id="Rectangle 69" style="position:absolute;width:10984;height:1171;left:64282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Incident screenshot</w:t>
                        </w:r>
                      </w:p>
                    </w:txbxContent>
                  </v:textbox>
                </v:rect>
                <v:rect id="Rectangle 70" style="position:absolute;width:704;height:1171;left:0;top:21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1" style="position:absolute;width:14082;height:1171;left:4389;top:21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Tune the Model / System</w:t>
                        </w:r>
                      </w:p>
                    </w:txbxContent>
                  </v:textbox>
                </v:rect>
                <v:rect id="Rectangle 72" style="position:absolute;width:7533;height:1171;left:4389;top:23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Configuration</w:t>
                        </w:r>
                      </w:p>
                    </w:txbxContent>
                  </v:textbox>
                </v:rect>
                <v:rect id="Rectangle 73" style="position:absolute;width:39503;height:1171;left:16733;top:21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ML hyperparameter tuning is not applicable. Instead, tune and validate</w:t>
                        </w:r>
                      </w:p>
                    </w:txbxContent>
                  </v:textbox>
                </v:rect>
                <v:rect id="Rectangle 74" style="position:absolute;width:44001;height:1171;left:16733;top:23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ServiceNow configuration such as catalog variables, workflow/Flow conditions,</w:t>
                        </w:r>
                      </w:p>
                    </w:txbxContent>
                  </v:textbox>
                </v:rect>
                <v:rect id="Rectangle 75" style="position:absolute;width:30135;height:1171;left:16733;top:24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approval routing, business-rule logic and notifications.</w:t>
                        </w:r>
                      </w:p>
                    </w:txbxContent>
                  </v:textbox>
                </v:rect>
                <v:rect id="Rectangle 76" style="position:absolute;width:14716;height:1171;left:51937;top:21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Configuration values to be</w:t>
                        </w:r>
                      </w:p>
                    </w:txbxContent>
                  </v:textbox>
                </v:rect>
                <v:rect id="Rectangle 77" style="position:absolute;width:11970;height:1171;left:51937;top:23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recorded after testing</w:t>
                        </w:r>
                      </w:p>
                    </w:txbxContent>
                  </v:textbox>
                </v:rect>
                <v:rect id="Rectangle 78" style="position:absolute;width:8096;height:1171;left:64282;top:21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Catalog / Flow</w:t>
                        </w:r>
                      </w:p>
                    </w:txbxContent>
                  </v:textbox>
                </v:rect>
                <v:rect id="Rectangle 79" style="position:absolute;width:6829;height:1171;left:64282;top:23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screenshots</w:t>
                        </w:r>
                      </w:p>
                    </w:txbxContent>
                  </v:textbox>
                </v:rect>
                <v:rect id="Rectangle 80" style="position:absolute;width:704;height:1171;left:0;top:26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1" style="position:absolute;width:10139;height:1171;left:4389;top:26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Validation Method</w:t>
                        </w:r>
                      </w:p>
                    </w:txbxContent>
                  </v:textbox>
                </v:rect>
                <v:rect id="Rectangle 82" style="position:absolute;width:41048;height:1171;left:16733;top:26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Functional and end-to-end validation using available-car, unavailable-car,</w:t>
                        </w:r>
                      </w:p>
                    </w:txbxContent>
                  </v:textbox>
                </v:rect>
                <v:rect id="Rectangle 83" style="position:absolute;width:43371;height:1171;left:16733;top:2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approval, rejection and request-completion scenarios. Performance validation</w:t>
                        </w:r>
                      </w:p>
                    </w:txbxContent>
                  </v:textbox>
                </v:rect>
                <v:rect id="Rectangle 84" style="position:absolute;width:40209;height:1171;left:16733;top:29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can use repeated and concurrent request execution in the test instance.</w:t>
                        </w:r>
                      </w:p>
                    </w:txbxContent>
                  </v:textbox>
                </v:rect>
                <v:rect id="Rectangle 85" style="position:absolute;width:12744;height:1171;left:51937;top:26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Results to be recorded</w:t>
                        </w:r>
                      </w:p>
                    </w:txbxContent>
                  </v:textbox>
                </v:rect>
                <v:rect id="Rectangle 86" style="position:absolute;width:8309;height:1171;left:51937;top:2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after execution</w:t>
                        </w:r>
                      </w:p>
                    </w:txbxContent>
                  </v:textbox>
                </v:rect>
                <v:rect id="Rectangle 87" style="position:absolute;width:13164;height:1171;left:64282;top:26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Test-result screenshots</w:t>
                        </w:r>
                      </w:p>
                    </w:txbxContent>
                  </v:textbox>
                </v:rect>
                <v:shape id="Shape 88" style="position:absolute;width:75600;height:0;left:5;top:0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89" style="position:absolute;width:75600;height:0;left:5;top:30581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0" style="position:absolute;width:75600;height:0;left:5;top:2794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1" style="position:absolute;width:75600;height:0;left:5;top:8788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2" style="position:absolute;width:75600;height:0;left:5;top:12420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3" style="position:absolute;width:75600;height:0;left:5;top:16052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4" style="position:absolute;width:75600;height:0;left:5;top:18503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5" style="position:absolute;width:75600;height:0;left:5;top:20955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6" style="position:absolute;width:75600;height:0;left:5;top:25768;" coordsize="7560000,0" path="m7560000,0l0,0">
                  <v:stroke weight="0.4pt" endcap="round" joinstyle="round" on="true" color="#000000"/>
                  <v:fill on="false" color="#000000" opacity="0"/>
                </v:shape>
                <v:shape id="Shape 97" style="position:absolute;width:0;height:30581;left:3881;top:0;" coordsize="0,3058160" path="m0,3058160l0,0">
                  <v:stroke weight="0.4pt" endcap="round" joinstyle="round" on="true" color="#000000"/>
                  <v:fill on="false" color="#000000" opacity="0"/>
                </v:shape>
                <v:shape id="Shape 98" style="position:absolute;width:0;height:30581;left:16225;top:0;" coordsize="0,3058160" path="m0,3058160l0,0">
                  <v:stroke weight="0.4pt" endcap="round" joinstyle="round" on="true" color="#000000"/>
                  <v:fill on="false" color="#000000" opacity="0"/>
                </v:shape>
                <v:shape id="Shape 99" style="position:absolute;width:0;height:30581;left:51429;top:0;" coordsize="0,3058160" path="m0,3058160l0,0">
                  <v:stroke weight="0.4pt" endcap="round" joinstyle="round" on="true" color="#000000"/>
                  <v:fill on="false" color="#000000" opacity="0"/>
                </v:shape>
                <v:shape id="Shape 100" style="position:absolute;width:0;height:30581;left:63774;top:0;" coordsize="0,3058160" path="m0,3058160l0,0">
                  <v:stroke weight="0.4pt" endcap="round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Rental Request project is a ServiceNow workflow automation project, not a machine-learning model. Therefore, ML metrics such as MAE, MSE, RMSE, R2 score, confusion matrix and classification accuracy are not applicable. The equivalent system-performance information is provided below without inventing numerical model results.</w:t>
      </w:r>
    </w:p>
    <w:p w14:paraId="537534D9" w14:textId="77777777" w:rsidR="000768B8" w:rsidRDefault="005C7F66">
      <w:pPr>
        <w:spacing w:before="542" w:after="0" w:line="259" w:lineRule="auto"/>
        <w:ind w:left="-5"/>
      </w:pPr>
      <w:r>
        <w:rPr>
          <w:b/>
          <w:sz w:val="22"/>
        </w:rPr>
        <w:t>Project-Specific Validation Summary</w:t>
      </w:r>
    </w:p>
    <w:tbl>
      <w:tblPr>
        <w:tblStyle w:val="TableGrid"/>
        <w:tblW w:w="10080" w:type="dxa"/>
        <w:tblInd w:w="193" w:type="dxa"/>
        <w:tblCellMar>
          <w:top w:w="0" w:type="dxa"/>
          <w:left w:w="80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872"/>
        <w:gridCol w:w="6552"/>
        <w:gridCol w:w="1656"/>
      </w:tblGrid>
      <w:tr w:rsidR="000768B8" w14:paraId="479B72A8" w14:textId="77777777">
        <w:trPr>
          <w:trHeight w:val="386"/>
        </w:trPr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14:paraId="52793A6E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Area</w:t>
            </w:r>
          </w:p>
        </w:tc>
        <w:tc>
          <w:tcPr>
            <w:tcW w:w="6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14:paraId="0FC36063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Validation Target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14:paraId="555561F2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Result</w:t>
            </w:r>
          </w:p>
        </w:tc>
      </w:tr>
      <w:tr w:rsidR="000768B8" w14:paraId="2AB96BFA" w14:textId="77777777">
        <w:trPr>
          <w:trHeight w:val="386"/>
        </w:trPr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8A6688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Service Catalog</w:t>
            </w:r>
          </w:p>
        </w:tc>
        <w:tc>
          <w:tcPr>
            <w:tcW w:w="6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8C3E88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Required variables accept valid car rental request information and the request can be submitted.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47BA0E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</w:tr>
      <w:tr w:rsidR="000768B8" w14:paraId="532D094F" w14:textId="77777777">
        <w:trPr>
          <w:trHeight w:val="386"/>
        </w:trPr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7014D6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Workflow / Flow</w:t>
            </w:r>
          </w:p>
        </w:tc>
        <w:tc>
          <w:tcPr>
            <w:tcW w:w="6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DC265E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Submitted request follows the configured automated workflow/Flow Designer steps.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B8A8B4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</w:tr>
      <w:tr w:rsidR="000768B8" w14:paraId="14062236" w14:textId="77777777">
        <w:trPr>
          <w:trHeight w:val="386"/>
        </w:trPr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B08B9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Approval</w:t>
            </w:r>
          </w:p>
        </w:tc>
        <w:tc>
          <w:tcPr>
            <w:tcW w:w="6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1A5FB2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Manager approval/rejection is routed and recorded correctly.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D61C3D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</w:tr>
      <w:tr w:rsidR="000768B8" w14:paraId="02EB1A54" w14:textId="77777777">
        <w:trPr>
          <w:trHeight w:val="386"/>
        </w:trPr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5B211F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Availability</w:t>
            </w:r>
          </w:p>
        </w:tc>
        <w:tc>
          <w:tcPr>
            <w:tcW w:w="6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12823F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Available and unavailable car scenarios follow the configured paths.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1B7883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</w:tr>
      <w:tr w:rsidR="000768B8" w14:paraId="71104BD2" w14:textId="77777777">
        <w:trPr>
          <w:trHeight w:val="386"/>
        </w:trPr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5DA8BD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Incident Creation</w:t>
            </w:r>
          </w:p>
        </w:tc>
        <w:tc>
          <w:tcPr>
            <w:tcW w:w="6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1F122E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Unavailable-car condition creates the required incident according to the configured automation.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097667" w14:textId="77777777" w:rsidR="000768B8" w:rsidRDefault="005C7F66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</w:tr>
    </w:tbl>
    <w:p w14:paraId="1939A18A" w14:textId="77777777" w:rsidR="000768B8" w:rsidRDefault="005C7F66">
      <w:pPr>
        <w:spacing w:after="1430"/>
        <w:ind w:left="-5"/>
      </w:pPr>
      <w:r>
        <w:t xml:space="preserve">Note: The supplied template lists MAE, MSE, RMSE, R2 score, confusion matrix, accuracy score, classification report, hyperparameter tuning and validation method. </w:t>
      </w:r>
      <w:r>
        <w:rPr>
          <w:rFonts w:ascii="Segoe UI Symbol" w:eastAsia="Segoe UI Symbol" w:hAnsi="Segoe UI Symbol" w:cs="Segoe UI Symbol"/>
        </w:rPr>
        <w:t>■</w:t>
      </w:r>
      <w:r>
        <w:t>filecite</w:t>
      </w:r>
      <w:r>
        <w:rPr>
          <w:rFonts w:ascii="Segoe UI Symbol" w:eastAsia="Segoe UI Symbol" w:hAnsi="Segoe UI Symbol" w:cs="Segoe UI Symbol"/>
        </w:rPr>
        <w:t>■</w:t>
      </w:r>
      <w:r>
        <w:t>turn4file0</w:t>
      </w:r>
      <w:r>
        <w:rPr>
          <w:rFonts w:ascii="Segoe UI Symbol" w:eastAsia="Segoe UI Symbol" w:hAnsi="Segoe UI Symbol" w:cs="Segoe UI Symbol"/>
        </w:rPr>
        <w:t>■</w:t>
      </w:r>
      <w:r>
        <w:t>L8-L17</w:t>
      </w:r>
      <w:r>
        <w:rPr>
          <w:rFonts w:ascii="Segoe UI Symbol" w:eastAsia="Segoe UI Symbol" w:hAnsi="Segoe UI Symbol" w:cs="Segoe UI Symbol"/>
        </w:rPr>
        <w:t>■</w:t>
      </w:r>
      <w:r>
        <w:t xml:space="preserve"> Because the actual project does not contain an ML model, these fields have been responsibly mapped to ServiceNow system and workflow validation rather than fabricated ML results.</w:t>
      </w:r>
    </w:p>
    <w:p w14:paraId="52F6F47D" w14:textId="77777777" w:rsidR="000768B8" w:rsidRDefault="005C7F66">
      <w:pPr>
        <w:spacing w:after="0" w:line="259" w:lineRule="auto"/>
        <w:ind w:left="82" w:firstLine="0"/>
        <w:jc w:val="center"/>
      </w:pPr>
      <w:r>
        <w:rPr>
          <w:sz w:val="14"/>
        </w:rPr>
        <w:lastRenderedPageBreak/>
        <w:t>Page 1</w:t>
      </w:r>
    </w:p>
    <w:sectPr w:rsidR="000768B8">
      <w:pgSz w:w="11906" w:h="16838"/>
      <w:pgMar w:top="1440" w:right="80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8B8"/>
    <w:rsid w:val="000768B8"/>
    <w:rsid w:val="004F5BED"/>
    <w:rsid w:val="005C7F66"/>
    <w:rsid w:val="0065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3594"/>
  <w15:docId w15:val="{BA9456CA-A653-44B1-BB9C-D83E1515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10" w:hanging="10"/>
    </w:pPr>
    <w:rPr>
      <w:rFonts w:ascii="Arial" w:eastAsia="Arial" w:hAnsi="Arial" w:cs="Arial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Alapati</dc:creator>
  <cp:keywords/>
  <cp:lastModifiedBy>Deepthi Alapati</cp:lastModifiedBy>
  <cp:revision>2</cp:revision>
  <dcterms:created xsi:type="dcterms:W3CDTF">2026-09-15T04:20:00Z</dcterms:created>
  <dcterms:modified xsi:type="dcterms:W3CDTF">2026-09-15T04:20:00Z</dcterms:modified>
</cp:coreProperties>
</file>