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опытом в технической части строительного процесса и успешно справляется с оперативным управлением коллективами разного масштаба. Его сильные стороны проявляются в умении оперативно решать производственные задачи, улучшении качества работ и мотивации персонала. Вместе с тем, для позиции заместителя директора выявляются ограничения: недостаток опыта стратегического управления, склонность концентрироваться на деталях и узких задачах, а также ограниченная инициативность в решении масштабных вопросов. Для успешной адаптации к целевой должности рекомендуется дальнейшее развитие управленческих навыков, расширение деловых контактов и постепенное освоение стратегического подхода под наставничеством.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Обладает высоким профессионализмом в строительной отрасли и глубокими техническими знаниями. За 11 лет профессиональной деятельности реализовал значимые проекты, среди которых создание саморегулируемых организаций и лицензионного центра с базой из 700 организаций, а также повышение качества арматурных и опалубочных работ на участке.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Эффективно руководит коллективами разного масштаба и мотивирует персонал. Управляя ротой из 186 человек на заводе, добился уважения и дисциплины личного состава. На текущем участке внедрил систему мотивации, обеспечившую рост качества работ.</w:t>
        <w:br/>
        <w:t xml:space="preserve">• Способен оперативно принимать решения и эффективно действовать в нестандартных ситуациях. Например, при ошибочной поставке насоса нашёл альтернативное решение и обеспечил своевременную заливку бетона, минимизировав возможные потери.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Ограниченный опыт стратегического управления и координации работы подразделений. Хотя кандидат руководил ротой из 186 человек, в интервью не выявлены примеры стратегического планирования и комплексного подхода к управлению, необходимого заместителю директора.</w:t>
        <w:br/>
        <w:t xml:space="preserve">• Склонность к деталям и узкой специализации может препятствовать восприятию целостной картины бизнеса и принятию решений на высшем уровне. По наблюдению интервьюера, кандидат глубоко погружается в технические аспекты, но не всегда проявляет инициативу в решении масштабных организационных задач.</w:t>
        <w:br/>
        <w:t xml:space="preserve">• Излишняя самоуверенность и категоричная оценка собственных подходов может затруднить взаимодействие с руководством и коллегами. Данный аспект требует дополнительного подтверждения в реальных рабочих условиях.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выступает стремление сохранять здоровье и профессиональный рост, что способствует высокой вовлечённости и желанию совершенствоваться.</w:t>
        <w:br/>
        <w:t xml:space="preserve">• Хроническая усталость и дефицит свободного времени негативно влияют на продуктивность и могут способствовать профессиональному выгоранию, требуя оптимизации рабочего графика и отдыха.</w:t>
        <w:br/>
        <w:t xml:space="preserve">• Интерес к новым технологиям и методикам строительства поддерживает постоянное обучение и адаптацию профессиональных знаний к актуальным требованиям рынка.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2026-10-26T08:18:29Z</dcterms:modified>
  <dc:creator/>
  <dc:description/>
  <dc:identifier/>
  <dc:language/>
  <dc:subject/>
</cp:coreProperties>
</file>