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профессиональным опытом в строительстве и управлении коллективом, продемонстрировав способность оптимизировать рабочие процессы и обеспечивать высокое качество работ. Вместе с тем для позиции заместителя директора выявляются ограничения: выраженная склонность к детализированному управлению и недостаточная инициативность в предложении изменений на стратегическом уровне. Для успешной адаптации к целевой должности рекомендуется дальнейшее развитие управленческих навыков, связанных с широким видением задач и проявлением инициативы в решении комплексных вопросов. Назначение будет эффективно при наличии программы развития и поддержки на начальном этапе работы.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Командование ротой численностью 186 человек и руководство участком с ежедневным контролем рабочих процессов и взаимодействием с подрядчиками.</w:t>
        <w:br/>
        <w:t xml:space="preserve">• В лицензионном центре работал с базой около 700 организаций, что подтверждает опыт взаимодействия с большим числом внешних структур.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Опыт организации строительных работ, контроля качества арматурных и опалубочных работ, а также укладки бетона, координация работ на крупном объекте (строительство спортивного комплекса в Кунцево продолжительностью 3-4 года).</w:t>
        <w:br/>
        <w:t xml:space="preserve">• Организовал подачу бетона и замену насоса в условиях дефицита времени, обеспечив завершение заливки участка в срок.</w:t>
        <w:br/>
        <w:t xml:space="preserve">• Реализовал мероприятия по повышению качества арматурных и опалубочных работ, а также укладки бетона, что важно для поддержания высоких стандартов на руководящих должностях.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Склонен фокусироваться на деталях и решать проблемы точечно, не всегда проявляет инициативу для комплексного улучшения процессов или корпоративной политики. Требуется развитие стратегического мышления и умения планировать изменения.</w:t>
        <w:br/>
        <w:t xml:space="preserve">• Излишняя погружённость в детали затрудняет восприятие ситуации в целом и применение имеющегося опыта в новых условиях. Необходимо развивать навыки абстрагирования и стратегического планирования.</w:t>
        <w:br/>
        <w:t xml:space="preserve">• В интервью не выявлены примеры успешного урегулирования сложных ситуаций в межличностном взаимодействии. Следует проверить способность кандидата эффективно управлять конфликтами и поддерживать конструктивный климат в коллективе.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 мотиватором выступает стремление сохранять здоровье и профессиональное развитие, что способствует высокой вовлечённости и желанию совершенствоваться.</w:t>
        <w:br/>
        <w:t xml:space="preserve">• Высокая загруженность и нехватка свободного времени выступают демотивирующими факторами, что может повлиять на устойчивость к интенсивным нагрузкам на новой должности.</w:t>
        <w:br/>
        <w:t xml:space="preserve">• Наличие возможности влиять на расширение строительства в регионах и содействовать профессиональному росту сотрудников является значимым условием, соответствующим интересам кандидата и способствующим его продуктивной работе.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2026-10-26T08:35:49Z</dcterms:modified>
  <dc:creator/>
  <dc:description/>
  <dc:identifier/>
  <dc:language/>
  <dc:subject/>
</cp:coreProperties>
</file>